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“17” серпня 2026 року №________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i w:val="false"/>
          <w:szCs w:val="28"/>
        </w:rPr>
      </w:pPr>
      <w:r>
        <w:rPr>
          <w:b w:val="false"/>
          <w:i w:val="false"/>
          <w:szCs w:val="28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 xml:space="preserve">проведення добору 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 xml:space="preserve">на зайняття посади державної служби категорії «В» </w:t>
      </w:r>
    </w:p>
    <w:p>
      <w:pPr>
        <w:pStyle w:val="Normal"/>
        <w:ind w:hanging="0"/>
        <w:jc w:val="center"/>
        <w:rPr>
          <w:szCs w:val="28"/>
          <w:lang w:val="ru-RU"/>
        </w:rPr>
      </w:pPr>
      <w:r>
        <w:rPr>
          <w:bCs/>
          <w:szCs w:val="28"/>
        </w:rPr>
        <w:t xml:space="preserve">головного спеціаліста </w:t>
      </w:r>
      <w:r>
        <w:rPr>
          <w:szCs w:val="28"/>
        </w:rPr>
        <w:t>відділу бухгалтерського обліку</w:t>
      </w:r>
      <w:r>
        <w:rPr>
          <w:szCs w:val="28"/>
          <w:lang w:val="ru-RU"/>
        </w:rPr>
        <w:t xml:space="preserve"> </w:t>
      </w:r>
    </w:p>
    <w:p>
      <w:pPr>
        <w:pStyle w:val="Normal"/>
        <w:ind w:hanging="0"/>
        <w:jc w:val="center"/>
        <w:rPr>
          <w:szCs w:val="28"/>
          <w:lang w:val="ru-RU"/>
        </w:rPr>
      </w:pPr>
      <w:r>
        <w:rPr>
          <w:szCs w:val="28"/>
          <w:lang w:val="ru-RU"/>
        </w:rPr>
        <w:t xml:space="preserve">фінансово- економічного управління </w:t>
      </w:r>
    </w:p>
    <w:p>
      <w:pPr>
        <w:pStyle w:val="Normal"/>
        <w:ind w:hanging="0"/>
        <w:jc w:val="center"/>
        <w:rPr>
          <w:bCs/>
          <w:szCs w:val="28"/>
          <w:lang w:val="ru-RU"/>
        </w:rPr>
      </w:pPr>
      <w:r>
        <w:rPr/>
        <w:t xml:space="preserve"> </w:t>
      </w:r>
      <w:r>
        <w:rPr/>
        <w:t>(вул. Бульварно-Кудрявська, 16)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497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"/>
        <w:gridCol w:w="49"/>
        <w:gridCol w:w="2922"/>
        <w:gridCol w:w="18"/>
        <w:gridCol w:w="16"/>
        <w:gridCol w:w="5952"/>
      </w:tblGrid>
      <w:tr>
        <w:trPr/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firstLine="19" w:left="35"/>
              <w:jc w:val="both"/>
              <w:rPr>
                <w:sz w:val="28"/>
                <w:szCs w:val="28"/>
                <w:lang w:val="uk-UA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 w:val="28"/>
                <w:szCs w:val="28"/>
                <w:lang w:val="uk-UA"/>
              </w:rPr>
              <w:t>Нараховування заробітної плати, премії, відпускних, грошової та матеріальної допомоги та інших виплат на підставі табеля обліку використання робочого часу, наказів управління;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firstLine="19" w:left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Внесення наказів в особові картки працівників, щодо нарахування заробітної плати. Контроль за їх виконанням</w:t>
            </w:r>
            <w:r>
              <w:rPr>
                <w:sz w:val="28"/>
                <w:szCs w:val="28"/>
                <w:lang w:val="uk-UA"/>
              </w:rPr>
              <w:t>;</w:t>
            </w:r>
          </w:p>
          <w:p>
            <w:pPr>
              <w:pStyle w:val="BodyTextIndent2"/>
              <w:numPr>
                <w:ilvl w:val="0"/>
                <w:numId w:val="1"/>
              </w:numPr>
              <w:spacing w:lineRule="auto" w:line="240" w:before="0" w:after="0"/>
              <w:ind w:firstLine="35" w:left="0"/>
              <w:rPr>
                <w:szCs w:val="28"/>
              </w:rPr>
            </w:pPr>
            <w:r>
              <w:rPr/>
              <w:t>Складання меморіального ордеру №5 по нарахуванню заробітної плати; надання довідок про нараховану заробітну плату за вимогою працівників управління, підготовка наказів по преміюванню працівників</w:t>
            </w:r>
            <w:r>
              <w:rPr>
                <w:szCs w:val="28"/>
              </w:rPr>
              <w:t>;</w:t>
            </w:r>
          </w:p>
          <w:p>
            <w:pPr>
              <w:pStyle w:val="BodyTextIndent2"/>
              <w:numPr>
                <w:ilvl w:val="0"/>
                <w:numId w:val="1"/>
              </w:numPr>
              <w:spacing w:lineRule="auto" w:line="240" w:before="0" w:after="0"/>
              <w:ind w:firstLine="35" w:left="0"/>
              <w:rPr>
                <w:szCs w:val="28"/>
              </w:rPr>
            </w:pPr>
            <w:r>
              <w:rPr/>
              <w:t>Складання статистичної звітності по заробітній платі по управлінню та іншої звітності по заробітній платі</w:t>
            </w:r>
            <w:r>
              <w:rPr>
                <w:szCs w:val="28"/>
              </w:rPr>
              <w:t>;</w:t>
            </w:r>
          </w:p>
          <w:p>
            <w:pPr>
              <w:pStyle w:val="BodyTextIndent"/>
              <w:numPr>
                <w:ilvl w:val="0"/>
                <w:numId w:val="1"/>
              </w:numPr>
              <w:spacing w:lineRule="auto" w:line="240" w:before="0" w:after="0"/>
              <w:ind w:firstLine="35" w:left="0"/>
              <w:rPr>
                <w:szCs w:val="28"/>
              </w:rPr>
            </w:pPr>
            <w:r>
              <w:rPr>
                <w:szCs w:val="28"/>
              </w:rPr>
              <w:t>Розрахунок допомоги по листах тимчасової непрацездатності;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firstLine="35"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Підготовка </w:t>
            </w:r>
            <w:r>
              <w:rPr>
                <w:sz w:val="28"/>
                <w:szCs w:val="28"/>
                <w:lang w:val="uk-UA"/>
              </w:rPr>
              <w:t xml:space="preserve">інформації для </w:t>
            </w:r>
            <w:r>
              <w:rPr>
                <w:sz w:val="28"/>
                <w:szCs w:val="28"/>
              </w:rPr>
              <w:t>платіжних доручень по розрахунках по заробітній платі</w:t>
            </w:r>
            <w:r>
              <w:rPr>
                <w:sz w:val="28"/>
                <w:szCs w:val="28"/>
                <w:lang w:val="uk-UA"/>
              </w:rPr>
              <w:t>;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firstLine="35" w:left="0"/>
              <w:rPr>
                <w:szCs w:val="28"/>
              </w:rPr>
            </w:pPr>
            <w:r>
              <w:rPr>
                <w:szCs w:val="28"/>
              </w:rPr>
              <w:t>Надання оперативних даних на вимогу Пенсійного фонду України;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firstLine="35"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Організація роботи з веденння діловодства у відділі через систему “Електронний документообіг» (ІКІС ПФУ);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firstLine="35" w:left="0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Взаємодія з суміжними управліннями,  </w:t>
            </w:r>
            <w:r>
              <w:rPr>
                <w:sz w:val="28"/>
                <w:szCs w:val="28"/>
                <w:lang w:val="uk-UA" w:eastAsia="uk-UA"/>
              </w:rPr>
              <w:t>разом з іншими структурними підрозділами управління щодо забезпечення виконання вимог законодавства про запобігання корупції;</w:t>
            </w:r>
          </w:p>
          <w:p>
            <w:pPr>
              <w:pStyle w:val="Normal"/>
              <w:ind w:hanging="0"/>
              <w:rPr/>
            </w:pPr>
            <w:r>
              <w:rPr>
                <w:szCs w:val="28"/>
              </w:rPr>
              <w:t>10. Участь у семінарах, інших навчальних заходах з працівниками відділу та структурними підрозділами управління. Постійне вдосконалення  організації  своєї   роботи,  підвищення  професійної  кваліфікації</w:t>
            </w:r>
            <w:r>
              <w:rPr>
                <w:rFonts w:eastAsia="Calibri"/>
                <w:szCs w:val="28"/>
              </w:rPr>
              <w:t xml:space="preserve"> та поширення прогресивної форми і методів роботи.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Style w:val="csd2c743de"/>
                <w:color w:val="000000"/>
                <w:sz w:val="26"/>
                <w:szCs w:val="26"/>
              </w:rPr>
            </w:pPr>
            <w:r>
              <w:rPr>
                <w:rStyle w:val="csd2c743de"/>
                <w:color w:val="000000"/>
                <w:szCs w:val="28"/>
              </w:rPr>
              <w:t>Посадовий оклад – 20</w:t>
            </w:r>
            <w:r>
              <w:rPr>
                <w:rStyle w:val="csd2c743de"/>
                <w:color w:val="000000"/>
                <w:szCs w:val="28"/>
                <w:lang w:val="en-US"/>
              </w:rPr>
              <w:t xml:space="preserve"> </w:t>
            </w:r>
            <w:r>
              <w:rPr>
                <w:rStyle w:val="csd2c743de"/>
                <w:color w:val="000000"/>
                <w:szCs w:val="28"/>
              </w:rPr>
              <w:t xml:space="preserve">795 грн. </w:t>
            </w:r>
            <w:r>
              <w:rPr>
                <w:rStyle w:val="csd2c743de"/>
                <w:color w:val="000000"/>
                <w:sz w:val="26"/>
                <w:szCs w:val="26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  <w:lang w:val="en-US"/>
              </w:rPr>
            </w:pPr>
            <w:r>
              <w:rPr>
                <w:rStyle w:val="csd2c743de"/>
                <w:color w:val="000000"/>
                <w:sz w:val="26"/>
                <w:szCs w:val="26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sd270a203"/>
              <w:spacing w:beforeAutospacing="0" w:before="0" w:afterAutospacing="0" w:after="0"/>
              <w:jc w:val="both"/>
              <w:rPr>
                <w:rStyle w:val="csd2c743de"/>
                <w:color w:val="000000"/>
                <w:sz w:val="28"/>
                <w:szCs w:val="28"/>
              </w:rPr>
            </w:pPr>
            <w:r>
              <w:rPr>
                <w:rStyle w:val="csd2c743de"/>
                <w:bCs/>
                <w:color w:val="000000"/>
                <w:sz w:val="27"/>
                <w:szCs w:val="27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i/>
                <w:iCs/>
                <w:spacing w:val="-2"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szCs w:val="28"/>
              </w:rPr>
              <w:t>вища освіта за освітнім ступенем не нижче бакалавра, молодшого бакалавра у галузі знань «Управління та адміністрування», «Соціально-поведінкові науки», «Математика та статистика».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bCs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209" w:hRule="atLeast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Конституції України;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запобігання корупції»;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Закону України «Про державну службу»;</w:t>
            </w:r>
          </w:p>
          <w:p>
            <w:pPr>
              <w:pStyle w:val="Normal"/>
              <w:ind w:firstLine="3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  <w:lang w:eastAsia="zh-CN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- Закону України від 25.12.2015 № 922-VIІI «Про публічні закупівлі»;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- Закону України від 16.07.1999 № 996-XIV «Про бухгалтерський облік та фінансову звітність в Україні»;</w:t>
            </w:r>
          </w:p>
          <w:p>
            <w:pPr>
              <w:pStyle w:val="NormalWeb"/>
              <w:shd w:val="clear" w:color="auto" w:fill="FFFFFF"/>
              <w:tabs>
                <w:tab w:val="clear" w:pos="720"/>
                <w:tab w:val="left" w:pos="851" w:leader="none"/>
              </w:tabs>
              <w:spacing w:beforeAutospacing="0" w:before="0" w:afterAutospacing="0" w:after="0"/>
              <w:ind w:firstLine="147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- Закону України від 11.02.2015 № 183-VIII «Про відкритість використання публічних коштів»;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- Бюджетного кодексу України від 08.07.2010 № 2456-VI;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- Податкового кодексу України від 02.12.2010 № 2755- VI;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bCs/>
                <w:szCs w:val="28"/>
                <w:lang w:eastAsia="uk-UA"/>
              </w:rPr>
              <w:t>- наказу Міністерства фінансів України від 31.12.2013 № 1203 «Про затвердження Плану рахунків бухгалтерського обліку в державному секторі»</w:t>
            </w:r>
          </w:p>
        </w:tc>
      </w:tr>
    </w:tbl>
    <w:p>
      <w:pPr>
        <w:pStyle w:val="Style17"/>
        <w:ind w:hanging="0"/>
        <w:jc w:val="center"/>
        <w:rPr>
          <w:bCs/>
          <w:szCs w:val="28"/>
        </w:rPr>
      </w:pPr>
      <w:bookmarkStart w:id="3" w:name="_Hlk218505826"/>
      <w:r>
        <w:rPr>
          <w:bCs/>
          <w:szCs w:val="28"/>
        </w:rPr>
        <w:t>______________________</w:t>
      </w:r>
      <w:bookmarkEnd w:id="3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39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0" distB="635" distL="0" distR="0" simplePos="0" locked="0" layoutInCell="0" allowOverlap="1" relativeHeight="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27050" cy="173990"/>
              <wp:effectExtent l="0" t="0" r="0" b="0"/>
              <wp:wrapSquare wrapText="bothSides"/>
              <wp:docPr id="2" name="Рам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04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20.2pt;margin-top:0.05pt;width:41.45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t>4</w: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14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3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5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7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9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3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5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74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о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ой текст с от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rvts0" w:customStyle="1">
    <w:name w:val="rvts0"/>
    <w:qFormat/>
    <w:rsid w:val="00715fe2"/>
    <w:rPr>
      <w:rFonts w:cs="Times New Roman"/>
    </w:rPr>
  </w:style>
  <w:style w:type="character" w:styleId="2" w:customStyle="1">
    <w:name w:val="Основной текст с отступом 2 Знак"/>
    <w:basedOn w:val="DefaultParagraphFont"/>
    <w:link w:val="BodyTextIndent2"/>
    <w:uiPriority w:val="99"/>
    <w:semiHidden/>
    <w:qFormat/>
    <w:rsid w:val="004633b1"/>
    <w:rPr>
      <w:sz w:val="28"/>
      <w:lang w:eastAsia="ru-RU"/>
    </w:rPr>
  </w:style>
  <w:style w:type="character" w:styleId="Style13" w:customStyle="1">
    <w:name w:val="Основной текст с отступом Знак"/>
    <w:basedOn w:val="DefaultParagraphFont"/>
    <w:uiPriority w:val="99"/>
    <w:semiHidden/>
    <w:qFormat/>
    <w:rsid w:val="004633b1"/>
    <w:rPr>
      <w:sz w:val="28"/>
      <w:lang w:eastAsia="ru-RU"/>
    </w:rPr>
  </w:style>
  <w:style w:type="character" w:styleId="csd2c743de" w:customStyle="1">
    <w:name w:val="csd2c743de"/>
    <w:basedOn w:val="DefaultParagraphFont"/>
    <w:qFormat/>
    <w:rsid w:val="00ed27a4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Lucida Sans"/>
    </w:rPr>
  </w:style>
  <w:style w:type="paragraph" w:styleId="Style16">
    <w:name w:val="Верхній і нижній колонтитули"/>
    <w:basedOn w:val="Normal"/>
    <w:qFormat/>
    <w:pPr/>
    <w:rPr/>
  </w:style>
  <w:style w:type="paragraph" w:styleId="user2">
    <w:name w:val="Верхній і нижній колонтитули (user)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BodyTextIndent2">
    <w:name w:val="Body Text Indent 2"/>
    <w:basedOn w:val="Normal"/>
    <w:link w:val="2"/>
    <w:uiPriority w:val="99"/>
    <w:semiHidden/>
    <w:unhideWhenUsed/>
    <w:qFormat/>
    <w:rsid w:val="004633b1"/>
    <w:pPr>
      <w:spacing w:lineRule="auto" w:line="480" w:before="0" w:after="120"/>
      <w:ind w:left="283"/>
    </w:pPr>
    <w:rPr/>
  </w:style>
  <w:style w:type="paragraph" w:styleId="BodyTextIndent">
    <w:name w:val="Body Text Indent"/>
    <w:basedOn w:val="Normal"/>
    <w:link w:val="Style13"/>
    <w:uiPriority w:val="99"/>
    <w:semiHidden/>
    <w:unhideWhenUsed/>
    <w:rsid w:val="004633b1"/>
    <w:pPr>
      <w:spacing w:before="0" w:after="120"/>
      <w:ind w:left="283"/>
    </w:pPr>
    <w:rPr/>
  </w:style>
  <w:style w:type="paragraph" w:styleId="csd270a203" w:customStyle="1">
    <w:name w:val="csd270a203"/>
    <w:basedOn w:val="Normal"/>
    <w:qFormat/>
    <w:rsid w:val="00ed27a4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ed27a4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5">
    <w:name w:val="Вміст рамки"/>
    <w:basedOn w:val="Normal"/>
    <w:qFormat/>
    <w:pPr/>
    <w:rPr/>
  </w:style>
  <w:style w:type="paragraph" w:styleId="user3">
    <w:name w:val="Вміст рамки (user)"/>
    <w:basedOn w:val="Normal"/>
    <w:qFormat/>
    <w:pPr/>
    <w:rPr/>
  </w:style>
  <w:style w:type="numbering" w:styleId="Style26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DB4E0-740B-473E-BE47-04CDAF443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LibreOffice/26.2.0.3$Windows_X86_64 LibreOffice_project/620$Build-3</Application>
  <AppVersion>15.0000</AppVersion>
  <Pages>4</Pages>
  <Words>649</Words>
  <Characters>4370</Characters>
  <CharactersWithSpaces>4937</CharactersWithSpaces>
  <Paragraphs>83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2026-07-15T07:31:00Z</dcterms:created>
  <dc:creator>1-1</dc:creator>
  <dc:description/>
  <dc:language>uk-UA</dc:language>
  <cp:lastModifiedBy/>
  <cp:lastPrinted>2020-07-03T07:18:00Z</cp:lastPrinted>
  <dcterms:modified xsi:type="dcterms:W3CDTF">2026-08-17T14:33:03Z</dcterms:modified>
  <cp:revision>11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