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Додаток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до Наказу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Головного управління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Пенсійного фонду України в м. Києві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від “13” серпня 2026 року №________</w:t>
      </w:r>
    </w:p>
    <w:p>
      <w:pPr>
        <w:pStyle w:val="Normal"/>
        <w:jc w:val="center"/>
        <w:rPr>
          <w:bCs/>
          <w:szCs w:val="28"/>
        </w:rPr>
      </w:pPr>
      <w:r>
        <w:rPr>
          <w:bCs/>
          <w:szCs w:val="28"/>
          <w:lang w:val="uk-UA"/>
        </w:rPr>
        <w:t xml:space="preserve">Умови </w:t>
      </w:r>
    </w:p>
    <w:p>
      <w:pPr>
        <w:pStyle w:val="Normal"/>
        <w:jc w:val="center"/>
        <w:rPr>
          <w:bCs/>
          <w:szCs w:val="28"/>
        </w:rPr>
      </w:pPr>
      <w:r>
        <w:rPr>
          <w:bCs/>
          <w:szCs w:val="24"/>
        </w:rPr>
        <w:t>проведення добору</w:t>
      </w:r>
    </w:p>
    <w:p>
      <w:pPr>
        <w:pStyle w:val="Normal"/>
        <w:ind w:hanging="0"/>
        <w:jc w:val="center"/>
        <w:rPr>
          <w:rFonts w:eastAsia="Arial Unicode MS"/>
        </w:rPr>
      </w:pPr>
      <w:r>
        <w:rPr>
          <w:bCs/>
          <w:szCs w:val="28"/>
        </w:rPr>
        <w:t xml:space="preserve">на зайняття посади державної служби категорії «Б» заступника начальника відділу обслуговування громадян №4 (сервісний центр) управління </w:t>
      </w:r>
      <w:r>
        <w:rPr>
          <w:rFonts w:eastAsia="Arial Unicode MS"/>
        </w:rPr>
        <w:t xml:space="preserve">обслуговування громадян </w:t>
      </w:r>
    </w:p>
    <w:p>
      <w:pPr>
        <w:pStyle w:val="Normal"/>
        <w:ind w:hanging="0"/>
        <w:jc w:val="center"/>
        <w:rPr>
          <w:bCs/>
          <w:sz w:val="12"/>
          <w:szCs w:val="28"/>
        </w:rPr>
      </w:pPr>
      <w:r>
        <w:rPr/>
        <w:t>(вул. Азербайджанська, 8-б)</w:t>
      </w:r>
    </w:p>
    <w:tbl>
      <w:tblPr>
        <w:tblW w:w="10206" w:type="dxa"/>
        <w:jc w:val="left"/>
        <w:tblInd w:w="-3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915"/>
        <w:gridCol w:w="51"/>
        <w:gridCol w:w="869"/>
        <w:gridCol w:w="2074"/>
        <w:gridCol w:w="20"/>
        <w:gridCol w:w="5277"/>
      </w:tblGrid>
      <w:tr>
        <w:trPr/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bookmarkStart w:id="0" w:name="n85"/>
            <w:bookmarkStart w:id="1" w:name="n186"/>
            <w:bookmarkStart w:id="2" w:name="n92"/>
            <w:bookmarkEnd w:id="0"/>
            <w:bookmarkEnd w:id="1"/>
            <w:bookmarkEnd w:id="2"/>
            <w:r>
              <w:rPr>
                <w:szCs w:val="28"/>
              </w:rPr>
              <w:t>Забезпечення організації та координації роботи з обслуговування, відповідно до стандартів якості обслуговування громадян щодо організації прийому та обслуговування громадян, які звертаються до сервісного центру.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</w:rPr>
              <w:t>Здійснення контролю за додержанням стандартів якості обслуговування щодо організації прийому та обслуговування громадян, моніторинг та оцінка якості обслуговування.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контролю за своєчасністю опрацювання звернень на призначення/ перерахунок пенсії та за своєчасністю опрацювання звернень громадян.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контролю за своєчасністю направлення громадянам повідомлень, яким прийнято рішення про відмову у призначенні/ перерахунку пенсії.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Забезпечення дотримання законодавства про інформацію, доступу до публічної інформації та персональних даних.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заходів щодо виявлення проблемних аспектів та їх усунення.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</w:rPr>
              <w:t>Проведення особистих прийомів громадян, розгляд звернень, заяв та скарг громадян, підприємств та організацій, посадових осіб, запитів та звернень народних депутатів України, депутатів місцевих рад, запитів на інформацію та надання розяснень з питань що належать до компетенції та повноважень управління обслуговування громадян Головного управління Пенсійного фонду України в м. Києві.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Забезпечення виконання норм законодавства з питань запобігання корупції.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Виконання завдань та доручень начальника сервісного центру, начальника та заступника начальника управління обслуговування громадян Головного управління Пенсійного фонду України в м. Києві.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  <w:tab w:val="left" w:pos="460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Виконання завдань та доручень начальника та заступників начальника Головного управління Пенсійного фонду України в м. Києві.</w:t>
            </w:r>
          </w:p>
        </w:tc>
      </w:tr>
      <w:tr>
        <w:trPr/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Посадовий оклад - 25817 грн.</w:t>
            </w:r>
            <w:r>
              <w:rPr>
                <w:rStyle w:val="31"/>
                <w:bCs/>
                <w:color w:val="000000"/>
                <w:szCs w:val="28"/>
              </w:rPr>
              <w:t xml:space="preserve"> </w:t>
            </w:r>
            <w:r>
              <w:rPr>
                <w:rStyle w:val="csd2c743de"/>
                <w:bCs/>
                <w:color w:val="000000"/>
                <w:szCs w:val="28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</w:tc>
      </w:tr>
      <w:tr>
        <w:trPr>
          <w:trHeight w:val="915" w:hRule="atLeast"/>
        </w:trPr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lineRule="auto" w:line="240" w:before="0" w:after="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Строково, в</w:t>
            </w:r>
            <w:r>
              <w:rPr>
                <w:szCs w:val="28"/>
              </w:rPr>
              <w:t>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lang w:eastAsia="ru-RU"/>
              </w:rPr>
              <w:t>Кваліфікаційні вимоги</w:t>
            </w:r>
          </w:p>
          <w:p>
            <w:pPr>
              <w:pStyle w:val="Normal"/>
              <w:spacing w:lineRule="auto" w:line="240"/>
              <w:ind w:hanging="0" w:right="101"/>
              <w:rPr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</w:rPr>
              <w:t>Обов’язковою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вимогою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до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осіб,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які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претендують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на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посаду,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є наявність</w:t>
            </w:r>
            <w:r>
              <w:rPr>
                <w:b/>
                <w:bCs/>
                <w:i/>
                <w:iCs/>
                <w:spacing w:val="-1"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громадянства України та відсутність громадянства інших </w:t>
            </w:r>
            <w:r>
              <w:rPr>
                <w:b/>
                <w:bCs/>
                <w:i/>
                <w:iCs/>
                <w:spacing w:val="-2"/>
              </w:rPr>
              <w:t>держав.</w:t>
            </w:r>
          </w:p>
        </w:tc>
      </w:tr>
      <w:tr>
        <w:trPr/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Ступінь вищої освіти – не нижче спеціаліста або магістра.</w:t>
            </w:r>
          </w:p>
        </w:tc>
      </w:tr>
      <w:tr>
        <w:trPr/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color w:val="000000"/>
                <w:shd w:fill="FFFFFF" w:val="clear"/>
              </w:rPr>
              <w:t>Досвід роботи на посадах державної служби категорій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років.</w:t>
            </w:r>
          </w:p>
        </w:tc>
      </w:tr>
      <w:tr>
        <w:trPr>
          <w:trHeight w:val="495" w:hRule="atLeast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311" w:hRule="atLeast"/>
        </w:trPr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персоналом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делегування та управління результатами;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мотивацією;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наставництво та розвиток талантів;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стимулювання командної роботи та співробітництва</w:t>
            </w:r>
          </w:p>
        </w:tc>
      </w:tr>
      <w:tr>
        <w:trPr>
          <w:trHeight w:val="540" w:hRule="atLeast"/>
        </w:trPr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color w:val="000000"/>
                <w:szCs w:val="28"/>
              </w:rPr>
              <w:t>Обґрунтування власної позиції та аналітичні здібності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6" w:leader="none"/>
                <w:tab w:val="left" w:pos="398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szCs w:val="28"/>
              </w:rPr>
            </w:pPr>
            <w:r>
              <w:rPr>
                <w:color w:val="000000"/>
                <w:szCs w:val="28"/>
              </w:rPr>
              <w:t>- 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2854" w:hRule="atLeast"/>
        </w:trPr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</w:t>
            </w:r>
          </w:p>
        </w:tc>
      </w:tr>
      <w:tr>
        <w:trPr>
          <w:trHeight w:val="353" w:hRule="atLeast"/>
        </w:trPr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903" w:leader="none"/>
              </w:tabs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Комунікація та взаємодія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  <w:tab w:val="left" w:pos="420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визначати заінтересовані і впливові сторони та розбудовувати партнерські відносини;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ефективно взаємодіяти, дослухатися, сприймати та викладати думку;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публічно виступати перед аудиторією;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  <w:tab w:val="left" w:pos="353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переконувати інших за допомогою аргументів та послідовної комунікації</w:t>
            </w:r>
          </w:p>
        </w:tc>
      </w:tr>
      <w:tr>
        <w:trPr>
          <w:trHeight w:val="209" w:hRule="atLeast"/>
        </w:trPr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Конституції України;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запобігання корупції»;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державну службу»;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доступ до публічної інформації</w:t>
            </w:r>
            <w:r>
              <w:rPr>
                <w:szCs w:val="28"/>
              </w:rPr>
              <w:t>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захист персональних даних</w:t>
            </w:r>
            <w:r>
              <w:rPr>
                <w:szCs w:val="28"/>
              </w:rPr>
              <w:t>»</w:t>
            </w:r>
            <w:r>
              <w:rPr>
                <w:szCs w:val="28"/>
                <w:lang w:eastAsia="uk-UA"/>
              </w:rPr>
              <w:t>.</w:t>
            </w:r>
          </w:p>
        </w:tc>
      </w:tr>
      <w:tr>
        <w:trPr>
          <w:trHeight w:val="7293" w:hRule="atLeast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прокуратуру”;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загальнообов’язкове державне пенсійне страхування»;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статус і соціальний захист громадян, які постраждали  внаслідок Чорнобильської катастрофи”;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пенсії за особливі заслуги перед Україною”;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пенсійне забезпечення осіб, звільнених з військової служби, та деяких інших осіб»;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звернення громадян»;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Постанови Пенсійного фонду України «Про порядок подання та оформлення документів для призначення (перерахунків) пенсій» відповідно до Закону України «Про загальнообов’язкове державне пенсійне страхування» № 22-1 від 25.11.2005;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Постанови Пенсійного фонду України «</w:t>
            </w:r>
            <w:bookmarkStart w:id="3" w:name="Про_організацію_прийому_та_обслуговуванн"/>
            <w:bookmarkEnd w:id="3"/>
            <w:r>
              <w:rPr>
                <w:szCs w:val="28"/>
              </w:rPr>
              <w:t>Про організацію прийому та обслуговування осіб, які звертаються до органів Пенсійного фонду України» № 13-1 від 30.07.2015.</w:t>
            </w:r>
          </w:p>
        </w:tc>
      </w:tr>
    </w:tbl>
    <w:p>
      <w:pPr>
        <w:pStyle w:val="Style16"/>
        <w:ind w:hanging="0"/>
        <w:jc w:val="center"/>
        <w:rPr>
          <w:bCs/>
          <w:szCs w:val="28"/>
        </w:rPr>
      </w:pPr>
      <w:r>
        <w:rPr>
          <w:bCs/>
          <w:szCs w:val="28"/>
        </w:rPr>
        <w:t>______________________________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09,4919" path="m4908,4918l0,4918l0,0l4908,0l4908,4918e" fillcolor="white" stroked="f" o:allowincell="f" style="position:absolute;margin-left:0.05pt;margin-top:-140.25pt;width:139.1pt;height:139.4pt;mso-wrap-style:none;v-text-anchor:middle;mso-position-horizontal:center;mso-position-horizontal-relative:margin">
          <v:fill o:detectmouseclick="t" type="solid" color2="black" opacity="0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892,4290" path="m10891,4289l10891,0l10891,4289l0,4289l0,0e" stroked="f" o:allowincell="f" style="position:absolute;margin-left:86.6pt;margin-top:-1857.45pt;width:308.65pt;height:121.55pt;mso-position-horizontal:center;mso-position-horizontal-relative:margin">
          <v:stroke color="#3465a4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0"/>
  <w:compat>
    <w:compatSetting w:name="compatibilityMode" w:uri="http://schemas.microsoft.com/office/word" w:val="12"/>
  </w:compat>
  <w:themeFontLang w:val="uk-UA" w:eastAsia="" w:bidi=""/>
  <w:docVars>
    <w:docVar w:name="StepHandle" w:val="262696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Balloon Text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Strong">
    <w:name w:val="Strong"/>
    <w:basedOn w:val="DefaultParagraphFont"/>
    <w:uiPriority w:val="22"/>
    <w:qFormat/>
    <w:rsid w:val="00d31448"/>
    <w:rPr>
      <w:b/>
      <w:bCs/>
    </w:rPr>
  </w:style>
  <w:style w:type="character" w:styleId="31" w:customStyle="1">
    <w:name w:val="Заголовок 3 Знак"/>
    <w:basedOn w:val="DefaultParagraphFont"/>
    <w:qFormat/>
    <w:rsid w:val="00b95c2a"/>
    <w:rPr>
      <w:b/>
      <w:i/>
      <w:sz w:val="28"/>
      <w:lang w:eastAsia="ru-RU"/>
    </w:rPr>
  </w:style>
  <w:style w:type="character" w:styleId="1" w:customStyle="1">
    <w:name w:val="Неразрешенное упоминание1"/>
    <w:basedOn w:val="DefaultParagraphFont"/>
    <w:qFormat/>
    <w:rsid w:val="00002cfe"/>
    <w:rPr>
      <w:color w:val="605E5C"/>
      <w:shd w:fill="E1DFDD" w:val="clear"/>
    </w:rPr>
  </w:style>
  <w:style w:type="character" w:styleId="csd2c743de" w:customStyle="1">
    <w:name w:val="csd2c743de"/>
    <w:basedOn w:val="DefaultParagraphFont"/>
    <w:qFormat/>
    <w:rsid w:val="00a23a94"/>
    <w:rPr/>
  </w:style>
  <w:style w:type="paragraph" w:styleId="Style13" w:customStyle="1">
    <w:name w:val="Заголовок"/>
    <w:basedOn w:val="Normal"/>
    <w:next w:val="BodyText"/>
    <w:qFormat/>
    <w:rsid w:val="00002cfe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002cfe"/>
    <w:pPr/>
    <w:rPr>
      <w:rFonts w:cs="Lucida Sans"/>
    </w:rPr>
  </w:style>
  <w:style w:type="paragraph" w:styleId="Caption">
    <w:name w:val="caption"/>
    <w:basedOn w:val="Normal"/>
    <w:qFormat/>
    <w:rsid w:val="00002cf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 w:customStyle="1">
    <w:name w:val="Покажчик"/>
    <w:basedOn w:val="Normal"/>
    <w:qFormat/>
    <w:rsid w:val="00002cfe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002cfe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002cfe"/>
    <w:pPr>
      <w:suppressLineNumbers/>
    </w:pPr>
    <w:rPr>
      <w:rFonts w:cs="Lucida Sans"/>
    </w:rPr>
  </w:style>
  <w:style w:type="paragraph" w:styleId="user2" w:customStyle="1">
    <w:name w:val="Верхній і нижній колонтитули (user)"/>
    <w:basedOn w:val="Normal"/>
    <w:qFormat/>
    <w:rsid w:val="00002cfe"/>
    <w:pPr/>
    <w:rPr/>
  </w:style>
  <w:style w:type="paragraph" w:styleId="Style15" w:customStyle="1">
    <w:name w:val="Верхній і нижній колонтитули"/>
    <w:basedOn w:val="Normal"/>
    <w:qFormat/>
    <w:rsid w:val="00002cfe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user3" w:customStyle="1">
    <w:name w:val="Вміст рамки (user)"/>
    <w:basedOn w:val="Normal"/>
    <w:qFormat/>
    <w:rsid w:val="00002cfe"/>
    <w:pPr/>
    <w:rPr/>
  </w:style>
  <w:style w:type="paragraph" w:styleId="Style24" w:customStyle="1">
    <w:name w:val="Вміст рамки"/>
    <w:basedOn w:val="Normal"/>
    <w:qFormat/>
    <w:rsid w:val="00002cfe"/>
    <w:pPr/>
    <w:rPr/>
  </w:style>
  <w:style w:type="paragraph" w:styleId="12" w:customStyle="1">
    <w:name w:val="Звичайний1"/>
    <w:qFormat/>
    <w:rsid w:val="00002cfe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cs7c5251be" w:customStyle="1">
    <w:name w:val="cs7c5251be"/>
    <w:basedOn w:val="Normal"/>
    <w:qFormat/>
    <w:rsid w:val="00e9627d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numbering" w:styleId="user4" w:customStyle="1">
    <w:name w:val="Без маркерів (user)"/>
    <w:uiPriority w:val="99"/>
    <w:semiHidden/>
    <w:unhideWhenUsed/>
    <w:qFormat/>
    <w:rsid w:val="00002cfe"/>
  </w:style>
  <w:style w:type="numbering" w:styleId="Style25" w:customStyle="1">
    <w:name w:val="Без маркерів"/>
    <w:qFormat/>
    <w:rsid w:val="00002cfe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8DF7C-C54A-4847-BAAA-F8FAE0142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LibreOffice/25.2.4.3$Windows_X86_64 LibreOffice_project/33e196637044ead23f5c3226cde09b47731f7e27</Application>
  <AppVersion>15.0000</AppVersion>
  <Pages>4</Pages>
  <Words>728</Words>
  <Characters>4950</Characters>
  <CharactersWithSpaces>5568</CharactersWithSpaces>
  <Paragraphs>80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2026-07-16T14:58:00Z</dcterms:created>
  <dc:creator>1-1</dc:creator>
  <dc:description/>
  <dc:language>uk-UA</dc:language>
  <cp:lastModifiedBy/>
  <cp:lastPrinted>2024-10-30T12:59:00Z</cp:lastPrinted>
  <dcterms:modified xsi:type="dcterms:W3CDTF">2026-08-13T15:16:17Z</dcterms:modified>
  <cp:revision>8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