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start="4819"/>
        <w:jc w:val="star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</w:t>
      </w:r>
      <w:r>
        <w:rPr>
          <w:bCs/>
          <w:szCs w:val="28"/>
        </w:rPr>
        <w:t>мов</w:t>
      </w:r>
      <w:r>
        <w:rPr>
          <w:bCs/>
          <w:szCs w:val="28"/>
        </w:rPr>
        <w:t>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заступник</w:t>
      </w:r>
      <w:r>
        <w:rPr>
          <w:rFonts w:eastAsia="Arial Unicode MS"/>
        </w:rPr>
        <w:t xml:space="preserve"> начальника відділу </w:t>
      </w:r>
      <w:r>
        <w:rPr/>
        <w:t xml:space="preserve">інформаційно-аналітичного забезпечення управління інформаційних систем та електронних </w:t>
      </w:r>
      <w:r>
        <w:rPr>
          <w:bCs/>
          <w:szCs w:val="28"/>
        </w:rPr>
        <w:t>реєстрів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rFonts w:eastAsia="Calibri" w:eastAsiaTheme="minorHAnsi"/>
          <w:szCs w:val="28"/>
          <w:lang w:eastAsia="uk-UA"/>
        </w:rPr>
        <w:t xml:space="preserve"> </w:t>
      </w:r>
      <w:r>
        <w:rPr/>
        <w:t>(вул. Азербайджанська, 8Б)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4"/>
        <w:gridCol w:w="2896"/>
        <w:gridCol w:w="6039"/>
      </w:tblGrid>
      <w:tr>
        <w:trPr/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щодо впровадження та використання підсистем ІКІС ПФУ, інших інформаційно-аналітичних систем та реєстрів, що використовуються в органах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виконання: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регламентних робіт щодо тестування роботи підсистем ІКІС ПФУ;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супроводу автоматизованих масових операцій з базами в підсистемах ІКІС пов’язаних з призначенням та перерахунком пенсій в Головному управлінні Пенсійного фонду України в м. Києві;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функціональних процесів міграції даних в інформаційно-телекомунікаційну систему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Організації та здійснення інформаційно-роз’яснювальної роботи, надання консультативної допомоги спеціалістам Головного управління Пенсійного фонду України в м. Києві з питань супроводу та поточної експлуатації програмного забезпечення та іншими електронними системами та реєстрами, що використовуються в роботі Головного управління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виконання інформаційно-аналітичних робіт щодо складання моніторингів та оперативної  звітності за даними реєстру застрахованих осіб та інших електронних реєстрів, супроводження підсистем ІКІС ПФУ, баз даних, програмних комплексів Пенсійного фонду України, що використовуються в Головному управлінні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функціональних обов’язків діловода, ведення архіву вхідної та вихідної кореспонденції управління інформаційних систем та електронних реєстрів – номенклатура, ведення, збереження, своєчасне списання та утилізації.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Здійснення розгляду у межах компетенції відділу звернень, заяв та скарг підприємств, установ і громадян.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обов’язків начальника відділу у разі його відсутності; виконання інших завдань та доручень начальника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0" w:after="120"/>
              <w:ind w:hanging="0" w:start="34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Дотримання законодавства про інформацію, доступу до публічної інформації, захисту персональних даних.</w:t>
            </w:r>
          </w:p>
        </w:tc>
      </w:tr>
      <w:tr>
        <w:trPr/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03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19859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end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end="101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6039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6039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star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</w:r>
          </w:p>
        </w:tc>
        <w:tc>
          <w:tcPr>
            <w:tcW w:w="89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star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star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8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43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603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39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39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 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36" w:end="34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709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C7E2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DC7E277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275578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star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ae4761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numbering" w:styleId="Style26" w:customStyle="1">
    <w:name w:val="Без маркерів"/>
    <w:uiPriority w:val="99"/>
    <w:semiHidden/>
    <w:unhideWhenUsed/>
    <w:qFormat/>
    <w:rsid w:val="00ae4761"/>
  </w:style>
  <w:style w:type="numbering" w:styleId="user5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LibreOffice/26.2.0.3$Windows_X86_64 LibreOffice_project/620$Build-3</Application>
  <AppVersion>15.0000</AppVersion>
  <Pages>4</Pages>
  <Words>736</Words>
  <Characters>5102</Characters>
  <CharactersWithSpaces>5729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2026-08-05T11:20:00Z</dcterms:created>
  <dc:creator>1-1</dc:creator>
  <dc:description/>
  <dc:language>uk-UA</dc:language>
  <cp:lastModifiedBy/>
  <cp:lastPrinted>2022-10-26T09:52:00Z</cp:lastPrinted>
  <dcterms:modified xsi:type="dcterms:W3CDTF">2026-08-17T14:38:00Z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