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/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 w:val="false"/>
          <w:bCs/>
          <w:i w:val="false"/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  <w:lang w:val="uk-UA"/>
        </w:rPr>
        <w:t xml:space="preserve"> </w:t>
      </w: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 державної служби категорії «Б» - </w:t>
      </w:r>
      <w:r>
        <w:rPr/>
        <w:t xml:space="preserve">начальник </w:t>
      </w:r>
      <w:r>
        <w:rPr>
          <w:rFonts w:eastAsia="Arial Unicode MS"/>
        </w:rPr>
        <w:t xml:space="preserve">відділу матеріально-технічного забезпечення </w:t>
      </w:r>
      <w:r>
        <w:rPr/>
        <w:t>управління господарського обслуговування та матеріально-технічного забезпечення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  <w:t>(вул. Бульварно-Кудрявська, 16)</w:t>
      </w:r>
    </w:p>
    <w:p>
      <w:pPr>
        <w:pStyle w:val="Normal"/>
        <w:ind w:hanging="0"/>
        <w:jc w:val="center"/>
        <w:rPr>
          <w:bCs/>
          <w:sz w:val="20"/>
          <w:szCs w:val="28"/>
        </w:rPr>
      </w:pPr>
      <w:r>
        <w:rPr>
          <w:bCs/>
          <w:sz w:val="20"/>
          <w:szCs w:val="28"/>
        </w:rPr>
      </w:r>
    </w:p>
    <w:tbl>
      <w:tblPr>
        <w:tblStyle w:val="afe"/>
        <w:tblW w:w="9610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2833"/>
        <w:gridCol w:w="171"/>
        <w:gridCol w:w="6066"/>
      </w:tblGrid>
      <w:tr>
        <w:trPr/>
        <w:tc>
          <w:tcPr>
            <w:tcW w:w="9610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373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623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textAlignment w:val="baseline"/>
              <w:rPr/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1</w:t>
            </w: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eastAsia="uk-UA" w:bidi="ar-SA"/>
              </w:rPr>
              <w:t xml:space="preserve"> Забезпечення підготовки технічних завдань для проведення  публічних закупівель і укладення договорів з надання послуг фізичної охорони, обслуговування приміщень та прибудинкової території (прибирання), послуг телефонного зв’язку, електро-, тепло- та водопостачання, вивіз сміття, обслуговування кондиціонерів, пожежної та охоронної сигналізації, поточного та капітального ремонтів, транспортного обслуговування, постачання матеріалів. Участь в нарадах щодо організації закупівель.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textAlignment w:val="baselin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eastAsia="uk-UA" w:bidi="ar-SA"/>
              </w:rPr>
              <w:t>2) Планування публічних закупівель та контроль виконання плану.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textAlignment w:val="baselin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eastAsia="uk-UA" w:bidi="ar-SA"/>
              </w:rPr>
              <w:t>3) Забезпечення раціонального використання асигнувань, що виділяються на матеріально-технічне забезпечення.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textAlignment w:val="baselin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eastAsia="uk-UA" w:bidi="ar-SA"/>
              </w:rPr>
              <w:t>4) Підготовка інформації щодо планування закупівель та контроль виконання плану закупівель у Головному управлінні.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eastAsia="uk-UA" w:bidi="ar-SA"/>
              </w:rPr>
              <w:t>5) Забезпечення в межах своїх повноважень додержання вимог законодавства про інформацію, захист інформації з обмеженим доступом відповідно до режиму її обробки. Дотримуватись правил внутрішнього службового розпорядку.</w:t>
            </w:r>
          </w:p>
        </w:tc>
      </w:tr>
      <w:tr>
        <w:trPr/>
        <w:tc>
          <w:tcPr>
            <w:tcW w:w="3373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623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/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ru-RU" w:bidi="ar-SA"/>
              </w:rPr>
              <w:t>20795</w:t>
            </w: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 xml:space="preserve"> грн.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rFonts w:ascii="Times New Roman" w:hAnsi="Times New Roman" w:eastAsia="Times New Roman" w:cs="Times New Roman"/>
                <w:bCs/>
                <w:kern w:val="0"/>
                <w:szCs w:val="2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373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6237" w:type="dxa"/>
            <w:gridSpan w:val="2"/>
            <w:tcBorders/>
          </w:tcPr>
          <w:p>
            <w:pPr>
              <w:pStyle w:val="Style17"/>
              <w:widowControl/>
              <w:suppressAutoHyphens w:val="true"/>
              <w:spacing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стану»..</w:t>
            </w:r>
          </w:p>
        </w:tc>
      </w:tr>
      <w:tr>
        <w:trPr/>
        <w:tc>
          <w:tcPr>
            <w:tcW w:w="9610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283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Освіта</w:t>
            </w:r>
          </w:p>
        </w:tc>
        <w:tc>
          <w:tcPr>
            <w:tcW w:w="623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ступінь вищої освіти – не нижче магістра або спеціаліста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283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Досвід роботи</w:t>
            </w:r>
          </w:p>
        </w:tc>
        <w:tc>
          <w:tcPr>
            <w:tcW w:w="623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3.</w:t>
            </w:r>
          </w:p>
        </w:tc>
        <w:tc>
          <w:tcPr>
            <w:tcW w:w="283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623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9070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1.</w:t>
            </w:r>
          </w:p>
        </w:tc>
        <w:tc>
          <w:tcPr>
            <w:tcW w:w="28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237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384" w:leader="none"/>
                <w:tab w:val="left" w:pos="5690" w:leader="none"/>
              </w:tabs>
              <w:suppressAutoHyphens w:val="true"/>
              <w:spacing w:lineRule="auto" w:line="240" w:before="0" w:after="0"/>
              <w:ind w:hanging="0" w:left="20"/>
              <w:contextualSpacing/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наставництво та розвиток талантів;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384" w:leader="none"/>
                <w:tab w:val="left" w:pos="5690" w:leader="none"/>
              </w:tabs>
              <w:suppressAutoHyphens w:val="true"/>
              <w:spacing w:lineRule="auto" w:line="240" w:before="0" w:after="0"/>
              <w:ind w:hanging="0" w:left="20"/>
              <w:contextualSpacing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2.</w:t>
            </w:r>
          </w:p>
        </w:tc>
        <w:tc>
          <w:tcPr>
            <w:tcW w:w="283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6237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20"/>
                <w:tab w:val="left" w:pos="0" w:leader="none"/>
                <w:tab w:val="left" w:pos="36" w:leader="none"/>
              </w:tabs>
              <w:suppressAutoHyphens w:val="true"/>
              <w:spacing w:lineRule="auto" w:line="240" w:before="0" w:after="0"/>
              <w:ind w:hanging="0" w:left="0" w:right="34"/>
              <w:contextualSpacing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 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0" w:leader="none"/>
                <w:tab w:val="left" w:pos="36" w:leader="none"/>
              </w:tabs>
              <w:suppressAutoHyphens w:val="true"/>
              <w:spacing w:lineRule="auto" w:line="240" w:before="0" w:after="0"/>
              <w:ind w:hanging="0" w:left="0" w:right="34"/>
              <w:contextualSpacing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3.</w:t>
            </w:r>
          </w:p>
        </w:tc>
        <w:tc>
          <w:tcPr>
            <w:tcW w:w="28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623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269" w:leader="none"/>
              </w:tabs>
              <w:suppressAutoHyphens w:val="true"/>
              <w:spacing w:lineRule="auto" w:line="240" w:before="0" w:after="0"/>
              <w:ind w:hanging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69" w:leader="none"/>
              </w:tabs>
              <w:suppressAutoHyphens w:val="true"/>
              <w:spacing w:lineRule="auto" w:line="240" w:before="0" w:after="0"/>
              <w:ind w:hanging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33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uppressAutoHyphens w:val="true"/>
              <w:spacing w:lineRule="auto" w:line="240" w:before="0" w:after="0"/>
              <w:ind w:hanging="0" w:right="106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623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" w:leader="none"/>
                <w:tab w:val="left" w:pos="42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6" w:leader="none"/>
                <w:tab w:val="left" w:pos="353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610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 xml:space="preserve">                </w:t>
            </w: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Вимога</w:t>
            </w:r>
          </w:p>
        </w:tc>
        <w:tc>
          <w:tcPr>
            <w:tcW w:w="60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uk-UA" w:bidi="ar-SA"/>
              </w:rPr>
              <w:t>Компоненти вимоги</w:t>
            </w:r>
          </w:p>
        </w:tc>
      </w:tr>
      <w:tr>
        <w:trPr>
          <w:trHeight w:val="286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606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-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 xml:space="preserve"> Закону України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«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Про доступ до публічної інформації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/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eastAsia="uk-UA" w:bidi="ar-SA"/>
              </w:rPr>
              <w:t xml:space="preserve">- Закону України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«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eastAsia="uk-UA" w:bidi="ar-SA"/>
              </w:rPr>
              <w:t>Про захист персональних даних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»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eastAsia="uk-UA" w:bidi="ar-SA"/>
              </w:rPr>
              <w:t>.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606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-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 Закону України «Про публічні закупівлі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-Постанова КМУ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ії правового режиму воєнного стану в Україні та протягом 90 днів з дня його припинення або скасування» від 12.10.2022 №1178.</w:t>
            </w:r>
          </w:p>
        </w:tc>
      </w:tr>
    </w:tbl>
    <w:p>
      <w:pPr>
        <w:pStyle w:val="Style17"/>
        <w:rPr>
          <w:bCs/>
          <w:szCs w:val="28"/>
        </w:rPr>
      </w:pPr>
      <w:r>
        <w:rPr>
          <w:bCs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567" w:top="1134" w:footer="567" w:bottom="62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635" distL="0" distR="635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Style2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27050" cy="17526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040" cy="17532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220.2pt;margin-top:0.05pt;width:41.45pt;height:13.75pt;mso-wrap-style:square;v-text-anchor:top;mso-position-horizontal:center;mso-position-horizontal-relative:margin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Style25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3629be"/>
    <w:rPr>
      <w:rFonts w:cs="Times New Roman"/>
    </w:rPr>
  </w:style>
  <w:style w:type="character" w:styleId="csd2c743de" w:customStyle="1">
    <w:name w:val="csd2c743de"/>
    <w:basedOn w:val="DefaultParagraphFont"/>
    <w:qFormat/>
    <w:rsid w:val="009e3d4d"/>
    <w:rPr/>
  </w:style>
  <w:style w:type="character" w:styleId="31" w:customStyle="1">
    <w:name w:val="Заголовок 3 Знак"/>
    <w:basedOn w:val="DefaultParagraphFont"/>
    <w:qFormat/>
    <w:rsid w:val="00755c6d"/>
    <w:rPr>
      <w:b/>
      <w:i/>
      <w:sz w:val="28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e827ac"/>
    <w:pPr/>
    <w:rPr>
      <w:rFonts w:cs="Lucida Sans"/>
    </w:rPr>
  </w:style>
  <w:style w:type="paragraph" w:styleId="Caption">
    <w:name w:val="caption"/>
    <w:basedOn w:val="Normal"/>
    <w:qFormat/>
    <w:rsid w:val="00e827a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e827ac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e827ac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e827ac"/>
    <w:pPr/>
    <w:rPr/>
  </w:style>
  <w:style w:type="paragraph" w:styleId="Style16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265e7a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66e64e55" w:customStyle="1">
    <w:name w:val="cs66e64e55"/>
    <w:basedOn w:val="Normal"/>
    <w:qFormat/>
    <w:rsid w:val="009e3d4d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fb0aa375" w:customStyle="1">
    <w:name w:val="csfb0aa375"/>
    <w:basedOn w:val="Normal"/>
    <w:qFormat/>
    <w:rsid w:val="003803d0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a2665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user3" w:customStyle="1">
    <w:name w:val="Вміст рамки (user)"/>
    <w:basedOn w:val="Normal"/>
    <w:qFormat/>
    <w:rsid w:val="00e827ac"/>
    <w:pPr/>
    <w:rPr/>
  </w:style>
  <w:style w:type="paragraph" w:styleId="Style25">
    <w:name w:val="Вміст рамки"/>
    <w:basedOn w:val="Normal"/>
    <w:qFormat/>
    <w:pPr/>
    <w:rPr/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numbering" w:styleId="Style26" w:default="1">
    <w:name w:val="Без маркерів"/>
    <w:uiPriority w:val="99"/>
    <w:semiHidden/>
    <w:unhideWhenUsed/>
    <w:qFormat/>
  </w:style>
  <w:style w:type="numbering" w:styleId="user6" w:customStyle="1">
    <w:name w:val="Без маркерів (user)"/>
    <w:uiPriority w:val="99"/>
    <w:semiHidden/>
    <w:unhideWhenUsed/>
    <w:qFormat/>
    <w:rsid w:val="00e827ac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B259D-6D03-425D-8672-C643D6AE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Application>LibreOffice/26.2.0.3$Windows_X86_64 LibreOffice_project/620$Build-3</Application>
  <AppVersion>15.0000</AppVersion>
  <Pages>3</Pages>
  <Words>575</Words>
  <Characters>3960</Characters>
  <CharactersWithSpaces>4487</CharactersWithSpaces>
  <Paragraphs>69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2023-03-24T07:08:00Z</dcterms:created>
  <dc:creator>1-1</dc:creator>
  <dc:description/>
  <dc:language>uk-UA</dc:language>
  <cp:lastModifiedBy/>
  <cp:lastPrinted>2020-07-03T08:18:00Z</cp:lastPrinted>
  <dcterms:modified xsi:type="dcterms:W3CDTF">2026-09-02T17:26:11Z</dcterms:modified>
  <cp:revision>57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