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start="4819"/>
        <w:jc w:val="start"/>
        <w:rPr>
          <w:bCs/>
        </w:rPr>
      </w:pPr>
      <w:r>
        <w:rPr>
          <w:bCs/>
          <w:szCs w:val="28"/>
        </w:rPr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Умови 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Normal"/>
        <w:ind w:hanging="0"/>
        <w:jc w:val="center"/>
        <w:rPr>
          <w:rFonts w:eastAsia="Calibri" w:eastAsiaTheme="minorHAnsi"/>
          <w:szCs w:val="28"/>
          <w:lang w:eastAsia="uk-UA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 xml:space="preserve">на зайняття посади державної служби категорії «В» - головний спеціаліст відділу </w:t>
      </w:r>
      <w:r>
        <w:rPr/>
        <w:t xml:space="preserve">формування електронних трудових книжок № 2 </w:t>
      </w:r>
      <w:r>
        <w:rPr>
          <w:rFonts w:eastAsia="Calibri" w:eastAsiaTheme="minorHAnsi"/>
          <w:szCs w:val="28"/>
          <w:lang w:eastAsia="uk-UA"/>
        </w:rPr>
        <w:t xml:space="preserve">управління інформаційних систем та електронних реєстрів 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(провулок Артилерійський, 7-9)</w:t>
      </w:r>
    </w:p>
    <w:tbl>
      <w:tblPr>
        <w:tblW w:w="9497" w:type="dxa"/>
        <w:jc w:val="start"/>
        <w:tblInd w:w="13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40"/>
        <w:gridCol w:w="49"/>
        <w:gridCol w:w="2922"/>
        <w:gridCol w:w="18"/>
        <w:gridCol w:w="16"/>
        <w:gridCol w:w="5952"/>
      </w:tblGrid>
      <w:tr>
        <w:trPr/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Загальні умови</w:t>
            </w:r>
          </w:p>
        </w:tc>
      </w:tr>
      <w:tr>
        <w:trPr/>
        <w:tc>
          <w:tcPr>
            <w:tcW w:w="35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sz w:val="28"/>
                <w:szCs w:val="28"/>
                <w:lang w:val="uk-UA"/>
              </w:rPr>
              <w:t>Опрацювання та внесення відомостей щодо трудової діяльності застрахованих осіб на підставі отриманих через вебпортал електронних послуг Пенсійного фонду України сканованих копій трудових книжок до персональної облікової карти застрахованої особи в реєстрі застрахованих осіб.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Здійснення якісного формування, накопичення та зберігання звітних даних реєстру застрахованих осіб щодо електронних трудових книжок.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Проведення інформаційно-роз’яснювальної роботи зі страхувальниками з питань оцифрування електронних трудових книжок.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Своєчасне внесення змін до відомостей реєстру застрахованих осіб у випадках, передбачених Законами України, контроль за достовірністю відомостей, поданих до реєстру застрахованих осіб.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Здійснення методологічної, інформаційної та організаційної підтримки та супроводження процесів щодо накопичення, зберігання та автоматизованої обробки інформації в реєстрах та базах даних.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Autospacing="0" w:before="0" w:afterAutospacing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Дотримання законодавства про інформацію, захист персональних даних, доступу до публічної інформації.</w:t>
            </w:r>
          </w:p>
        </w:tc>
      </w:tr>
      <w:tr>
        <w:trPr/>
        <w:tc>
          <w:tcPr>
            <w:tcW w:w="35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15996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</w:t>
            </w:r>
            <w:r>
              <w:rPr>
                <w:bCs/>
                <w:szCs w:val="28"/>
              </w:rPr>
              <w:t>; доплати, компенсації відповідно до статті 52 Закону України «Про державну службу»;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bCs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end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end="101"/>
              <w:jc w:val="center"/>
              <w:rPr>
                <w:b/>
                <w:i/>
                <w:iCs/>
              </w:rPr>
            </w:pPr>
            <w:r>
              <w:rPr>
                <w:b/>
                <w:bCs/>
                <w:i/>
                <w:iCs/>
                <w:szCs w:val="28"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вимогою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до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осіб,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які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на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посаду,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  <w:szCs w:val="28"/>
              </w:rPr>
              <w:t>держав.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csd270a203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Style w:val="rvts0"/>
                <w:color w:val="000000"/>
                <w:sz w:val="28"/>
                <w:szCs w:val="28"/>
              </w:rPr>
              <w:t>Вища освіта за освітнім ступенем не нижче молодшого бакалавра, бакалавра</w:t>
            </w:r>
            <w:r>
              <w:rPr>
                <w:rStyle w:val="rvts0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sd2c743de"/>
                <w:rFonts w:eastAsia="Calibri"/>
                <w:color w:val="000000"/>
                <w:sz w:val="28"/>
                <w:szCs w:val="28"/>
              </w:rPr>
              <w:t xml:space="preserve">у галузі знань: </w:t>
            </w:r>
            <w:r>
              <w:rPr>
                <w:rStyle w:val="csd2c743de"/>
                <w:color w:val="000000"/>
                <w:sz w:val="28"/>
                <w:szCs w:val="28"/>
              </w:rPr>
              <w:t>“Інформаційні технології”, “Природничі науки, математика та статистика”, «Соціальні науки, журналістика та інформація</w:t>
            </w:r>
            <w:r>
              <w:rPr>
                <w:rStyle w:val="csd2c743de"/>
                <w:rFonts w:eastAsia="Calibri"/>
                <w:color w:val="000000"/>
                <w:sz w:val="28"/>
                <w:szCs w:val="28"/>
              </w:rPr>
              <w:t>», «Інженерія виробництво та будівництво», «Бізнес, адміністрування та право»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start="28"/>
              <w:rPr>
                <w:bCs/>
                <w:szCs w:val="28"/>
              </w:rPr>
            </w:pPr>
            <w:r>
              <w:rPr>
                <w:bCs/>
                <w:szCs w:val="28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star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end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357" w:hRule="atLeast"/>
        </w:trPr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416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 України «Про доступ до публічної інформації»;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szCs w:val="28"/>
              </w:rPr>
            </w:pPr>
            <w:r>
              <w:rPr>
                <w:color w:val="000000"/>
                <w:szCs w:val="28"/>
              </w:rPr>
              <w:t>Закон України «Про захист персональних даних».</w:t>
            </w:r>
          </w:p>
        </w:tc>
      </w:tr>
      <w:tr>
        <w:trPr>
          <w:trHeight w:val="3393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“Про інформацію”;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“Про захист інформації в інформаційно-телекомунікаційних системах”;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Закону України </w:t>
            </w:r>
            <w:hyperlink r:id="rId2">
              <w:r>
                <w:rPr>
                  <w:rStyle w:val="Style5"/>
                  <w:color w:val="000000"/>
                  <w:szCs w:val="28"/>
                </w:rPr>
                <w:t>«Про захист інформації в автоматизованих системах</w:t>
              </w:r>
            </w:hyperlink>
            <w:r>
              <w:rPr>
                <w:color w:val="000000"/>
                <w:szCs w:val="28"/>
              </w:rPr>
              <w:t>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szCs w:val="28"/>
              </w:rPr>
            </w:pPr>
            <w:r>
              <w:rPr>
                <w:szCs w:val="28"/>
              </w:rPr>
              <w:t>інших нормативно-правових актів України, що стосуються Державного реєстру загальнообов’язкового державного соціального страхування (ведення, наповнення, достовірності, захисту інформації).</w:t>
            </w:r>
          </w:p>
        </w:tc>
      </w:tr>
    </w:tbl>
    <w:p>
      <w:pPr>
        <w:pStyle w:val="Style17"/>
        <w:jc w:val="center"/>
        <w:rPr>
          <w:bCs/>
          <w:szCs w:val="28"/>
        </w:rPr>
      </w:pPr>
      <w:r>
        <w:rPr>
          <w:bCs/>
          <w:szCs w:val="28"/>
        </w:rPr>
        <w:t>___________________________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424" w:gutter="0" w:header="567" w:top="1220" w:footer="567" w:bottom="122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Courier New">
    <w:charset w:val="cc" w:characterSet="windows-1251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4445" simplePos="0" locked="0" layoutInCell="0" allowOverlap="1" relativeHeight="2" wp14:anchorId="68496F7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635" r="0" b="0"/>
              <wp:wrapSquare wrapText="bothSides"/>
              <wp:docPr id="1" name="Прямокут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 wp14:anchorId="68496F7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bookmarkStart w:id="3" w:name="PageNumWizard_FOOTER_Типовий_стиль_сторі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bookmarkEnd w:id="3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start"/>
      <w:pPr>
        <w:tabs>
          <w:tab w:val="num" w:pos="0"/>
        </w:tabs>
        <w:ind w:star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414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134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54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74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94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014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734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54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74" w:hanging="180"/>
      </w:pPr>
      <w:rPr/>
    </w:lvl>
  </w:abstractNum>
  <w:abstractNum w:abstractNumId="3">
    <w:lvl w:ilvl="0">
      <w:start w:val="1"/>
      <w:numFmt w:val="bullet"/>
      <w:lvlText w:val="-"/>
      <w:lvlJc w:val="start"/>
      <w:pPr>
        <w:tabs>
          <w:tab w:val="num" w:pos="0"/>
        </w:tabs>
        <w:ind w:star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7821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star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star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star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star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437fe"/>
    <w:rPr/>
  </w:style>
  <w:style w:type="character" w:styleId="cs184f715a" w:customStyle="1">
    <w:name w:val="cs184f715a"/>
    <w:basedOn w:val="DefaultParagraphFont"/>
    <w:qFormat/>
    <w:rsid w:val="005437fe"/>
    <w:rPr/>
  </w:style>
  <w:style w:type="character" w:styleId="31" w:customStyle="1">
    <w:name w:val="Заголовок 3 Знак"/>
    <w:basedOn w:val="DefaultParagraphFont"/>
    <w:qFormat/>
    <w:rsid w:val="00f85232"/>
    <w:rPr>
      <w:b/>
      <w:i/>
      <w:sz w:val="28"/>
      <w:lang w:eastAsia="ru-RU"/>
    </w:rPr>
  </w:style>
  <w:style w:type="character" w:styleId="rvts0" w:customStyle="1">
    <w:name w:val="rvts0"/>
    <w:qFormat/>
    <w:rsid w:val="00b31f60"/>
    <w:rPr>
      <w:rFonts w:cs="Times New Roman"/>
    </w:rPr>
  </w:style>
  <w:style w:type="character" w:styleId="Style13">
    <w:name w:val="Підзаголовок Знак"/>
    <w:basedOn w:val="DefaultParagraphFont"/>
    <w:qFormat/>
    <w:rPr>
      <w:b/>
      <w:sz w:val="28"/>
    </w:rPr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 w:customStyle="1">
    <w:name w:val="Покажчик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Arial"/>
    </w:rPr>
  </w:style>
  <w:style w:type="paragraph" w:styleId="Style16" w:customStyle="1">
    <w:name w:val="Верхній і нижній колонтитули"/>
    <w:basedOn w:val="Normal"/>
    <w:qFormat/>
    <w:pPr/>
    <w:rPr/>
  </w:style>
  <w:style w:type="paragraph" w:styleId="user2" w:customStyle="1">
    <w:name w:val="Верхній і нижній колонтитули (user)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star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star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star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start="283"/>
      <w:jc w:val="star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star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start"/>
    </w:pPr>
    <w:rPr>
      <w:rFonts w:ascii="Courier New" w:hAnsi="Courier New"/>
      <w:spacing w:val="2"/>
      <w:sz w:val="17"/>
    </w:rPr>
  </w:style>
  <w:style w:type="paragraph" w:styleId="csd270a203" w:customStyle="1">
    <w:name w:val="csd270a203"/>
    <w:basedOn w:val="Normal"/>
    <w:qFormat/>
    <w:rsid w:val="005437fe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5437fe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Style25" w:customStyle="1">
    <w:name w:val="Вміст рамки"/>
    <w:basedOn w:val="Normal"/>
    <w:qFormat/>
    <w:pPr/>
    <w:rPr/>
  </w:style>
  <w:style w:type="paragraph" w:styleId="Style26" w:customStyle="1">
    <w:name w:val="Верхній колонтитул ліворуч"/>
    <w:basedOn w:val="Header"/>
    <w:qFormat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user3" w:customStyle="1">
    <w:name w:val="Вміст рамки (user)"/>
    <w:basedOn w:val="Normal"/>
    <w:qFormat/>
    <w:pPr/>
    <w:rPr/>
  </w:style>
  <w:style w:type="paragraph" w:styleId="cs7c5251be" w:customStyle="1">
    <w:name w:val="cs7c5251be"/>
    <w:basedOn w:val="Normal"/>
    <w:qFormat/>
    <w:rsid w:val="00f85232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Style27">
    <w:name w:val="Вміст таблиці"/>
    <w:basedOn w:val="Normal"/>
    <w:qFormat/>
    <w:pPr>
      <w:widowControl w:val="false"/>
      <w:suppressLineNumbers/>
    </w:pPr>
    <w:rPr/>
  </w:style>
  <w:style w:type="paragraph" w:styleId="Style28">
    <w:name w:val="Заголовок таблиці"/>
    <w:basedOn w:val="Style27"/>
    <w:qFormat/>
    <w:pPr>
      <w:jc w:val="center"/>
    </w:pPr>
    <w:rPr>
      <w:b/>
      <w:bCs/>
    </w:rPr>
  </w:style>
  <w:style w:type="paragraph" w:styleId="cse2a94784">
    <w:name w:val="cse2a94784"/>
    <w:basedOn w:val="Normal"/>
    <w:qFormat/>
    <w:pPr>
      <w:spacing w:lineRule="auto" w:line="240" w:before="280" w:after="280"/>
      <w:ind w:hanging="0"/>
      <w:jc w:val="start"/>
    </w:pPr>
    <w:rPr>
      <w:sz w:val="24"/>
      <w:szCs w:val="24"/>
      <w:lang w:val="ru-RU"/>
    </w:rPr>
  </w:style>
  <w:style w:type="paragraph" w:styleId="csfb0aa375">
    <w:name w:val="csfb0aa375"/>
    <w:basedOn w:val="Normal"/>
    <w:qFormat/>
    <w:pPr>
      <w:spacing w:lineRule="auto" w:line="240" w:before="280" w:after="280"/>
      <w:ind w:hanging="0"/>
      <w:jc w:val="start"/>
    </w:pPr>
    <w:rPr>
      <w:sz w:val="24"/>
      <w:szCs w:val="24"/>
      <w:lang w:val="ru-RU"/>
    </w:rPr>
  </w:style>
  <w:style w:type="paragraph" w:styleId="Subtitle">
    <w:name w:val="Subtitle"/>
    <w:basedOn w:val="Normal"/>
    <w:qFormat/>
    <w:pPr>
      <w:spacing w:lineRule="auto" w:line="240"/>
      <w:ind w:hanging="0"/>
      <w:jc w:val="center"/>
    </w:pPr>
    <w:rPr>
      <w:b/>
    </w:rPr>
  </w:style>
  <w:style w:type="numbering" w:styleId="Style29" w:customStyle="1">
    <w:name w:val="Без маркерів"/>
    <w:uiPriority w:val="99"/>
    <w:semiHidden/>
    <w:unhideWhenUsed/>
    <w:qFormat/>
  </w:style>
  <w:style w:type="numbering" w:styleId="user4">
    <w:name w:val="Без маркерів (user)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nau://ukr/80/94-&#1042;&#1056;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08302-7DF9-41CD-B547-3FC1AA14A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LibreOffice/26.2.0.3$Windows_X86_64 LibreOffice_project/620$Build-3</Application>
  <AppVersion>15.0000</AppVersion>
  <Pages>3</Pages>
  <Words>574</Words>
  <Characters>4031</Characters>
  <CharactersWithSpaces>4516</CharactersWithSpaces>
  <Paragraphs>71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2026-08-05T12:07:00Z</dcterms:created>
  <dc:creator>1-1</dc:creator>
  <dc:description/>
  <dc:language>uk-UA</dc:language>
  <cp:lastModifiedBy/>
  <cp:lastPrinted>2020-07-03T07:18:00Z</cp:lastPrinted>
  <dcterms:modified xsi:type="dcterms:W3CDTF">2026-09-02T17:24:26Z</dcterms:modified>
  <cp:revision>7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