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Calibri" w:eastAsiaTheme="minorHAnsi"/>
          <w:szCs w:val="28"/>
          <w:lang w:eastAsia="uk-UA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 зайняття посади державної служби категорії «В» - головний спеціаліст відділу </w:t>
      </w:r>
      <w:r>
        <w:rPr>
          <w:szCs w:val="28"/>
        </w:rPr>
        <w:t>методології та контролю за використанням даних інформаційних систем та електронних реєстрів</w:t>
      </w:r>
      <w:r>
        <w:rPr>
          <w:rFonts w:eastAsia="Calibri" w:eastAsiaTheme="minorHAnsi"/>
          <w:szCs w:val="28"/>
          <w:lang w:eastAsia="uk-UA"/>
        </w:rPr>
        <w:t xml:space="preserve"> </w:t>
      </w:r>
    </w:p>
    <w:p>
      <w:pPr>
        <w:pStyle w:val="Normal"/>
        <w:ind w:hanging="0"/>
        <w:jc w:val="center"/>
        <w:rPr>
          <w:rFonts w:eastAsia="Calibri" w:eastAsiaTheme="minorHAnsi"/>
          <w:szCs w:val="28"/>
          <w:lang w:eastAsia="uk-UA"/>
        </w:rPr>
      </w:pPr>
      <w:r>
        <w:rPr>
          <w:rFonts w:eastAsia="Calibri" w:eastAsiaTheme="minorHAnsi"/>
          <w:szCs w:val="28"/>
          <w:lang w:eastAsia="uk-UA"/>
        </w:rPr>
        <w:t xml:space="preserve">управління інформаційних систем та електронних реєстрів 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szCs w:val="28"/>
        </w:rPr>
        <w:t>(провулок Артилерійський, 7-9)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497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0"/>
        <w:gridCol w:w="49"/>
        <w:gridCol w:w="2922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="0" w:after="0"/>
              <w:ind w:hanging="0" w:left="0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Здійснення методології та контролю за  функціонування інформаційно-комунікаційних систем, накопиченням та зберіганням даних реєстру застрахованих осіб, використанням даних інформаційних систем та електронних реєстрів, технологічного супроводу інформаційної взаємодії та надання інформації, що міститься у реєстрі застрахованих осіб Державного реєстру загальнообов’язкового державного соціального страхування в Головному управлінні Пенсійного фонду України в м. Києві.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="0" w:after="0"/>
              <w:ind w:hanging="0"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Надання підтримки та супроводження процесів щодо накопичення, зберігання та автоматизованої обробки інформації реєстру застрахованих осіб Державного реєстру загальнообов’язкового державного соціального страхування, питань дотримання вимог ведення обліку відомостей про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Autospacing="0" w:before="0" w:afterAutospacing="0" w:after="0"/>
              <w:ind w:hanging="0" w:left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Здійснення:</w:t>
            </w:r>
          </w:p>
          <w:p>
            <w:pPr>
              <w:pStyle w:val="NormalWeb"/>
              <w:numPr>
                <w:ilvl w:val="0"/>
                <w:numId w:val="4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Autospacing="0" w:before="0" w:afterAutospacing="0" w:after="0"/>
              <w:ind w:hanging="0" w:left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підтримки функціонування інформаційно-комунікаційних систем, накопичення та зберігання даних реєстру застрахованих осіб;</w:t>
            </w:r>
          </w:p>
          <w:p>
            <w:pPr>
              <w:pStyle w:val="NormalWeb"/>
              <w:numPr>
                <w:ilvl w:val="0"/>
                <w:numId w:val="4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Autospacing="0" w:before="0" w:afterAutospacing="0" w:after="0"/>
              <w:ind w:hanging="0" w:left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направлення повідомлень застрахованій особі або роботодавцю про виявлені випадки відсутності необхідних, неправильних чи неточних записів про періоди роботи, або інших розбіжностей в реєстрі застрахованих осіб;</w:t>
            </w:r>
          </w:p>
          <w:p>
            <w:pPr>
              <w:pStyle w:val="NormalWeb"/>
              <w:numPr>
                <w:ilvl w:val="0"/>
                <w:numId w:val="4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="0" w:after="0"/>
              <w:ind w:hanging="0"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надання інформації, що міститься у реєстрі застрахованих осіб Державного реєстру загальнообов’язкового державного соціального страхування, інформаційно-телекомунікаційних системах Пенсійного фонду України, базах даних, що використовуються органами Пенсійного фонду України у випадках, передбачених законодавством;</w:t>
            </w:r>
          </w:p>
          <w:p>
            <w:pPr>
              <w:pStyle w:val="NormalWeb"/>
              <w:numPr>
                <w:ilvl w:val="0"/>
                <w:numId w:val="4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Autospacing="0" w:before="0" w:afterAutospacing="0" w:after="0"/>
              <w:ind w:hanging="0" w:left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технологічної та методичної взаємодії з іншими місцевими органами виконавчої влади, органами місцевого самоврядування, об'єднаннями громадян, підприємствами, установами і організаціями з питань формування та ведення реєстру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Autospacing="0" w:before="0" w:afterAutospacing="0" w:after="0"/>
              <w:ind w:hanging="0" w:left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інформаційно-роз’яснювальної та методологічної роботи з питань:</w:t>
            </w:r>
          </w:p>
          <w:p>
            <w:pPr>
              <w:pStyle w:val="NormalWeb"/>
              <w:numPr>
                <w:ilvl w:val="0"/>
                <w:numId w:val="4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Autospacing="0" w:before="0" w:afterAutospacing="0" w:after="0"/>
              <w:ind w:hanging="0" w:left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функціонування інформаційно-комунікаційних систем, функціонування баз даних контролю використання, накопичення, зберігання та автоматизованої обробки інформації реєстру застрахованих осіб Державного реєстру загальнообов’язкового державного соціального страхування;</w:t>
            </w:r>
          </w:p>
          <w:p>
            <w:pPr>
              <w:pStyle w:val="NormalWeb"/>
              <w:numPr>
                <w:ilvl w:val="0"/>
                <w:numId w:val="4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Autospacing="0" w:before="0" w:afterAutospacing="0" w:after="0"/>
              <w:ind w:hanging="0" w:left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підтримки автоматизованої системи обліку сплати страхових внесків.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Autospacing="0" w:before="0" w:afterAutospacing="0" w:after="0"/>
              <w:ind w:hanging="0" w:left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Розгляд звернень, заяв та скарг підприємств, установ і громадян, вияву та усування причин, що призводять до подання скарг.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="0" w:after="0"/>
              <w:ind w:hanging="0"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Забезпечення дотримання законодавства щодо формування, накопичення та обробки даних реєстру застрахованих осіб Державного реєстру загальнообов’язкового державного соціального страхування; про інформацію, захист персональних даних, державної таємниці, інформації з обмеженим доступом.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184" w:leader="none"/>
                <w:tab w:val="left" w:pos="347" w:leader="none"/>
              </w:tabs>
              <w:spacing w:beforeAutospacing="0" w:before="0" w:afterAutospacing="0" w:after="0"/>
              <w:ind w:hanging="0"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моніторингу, підготовки, аналізу та узагальнення аналітичних, інформаційних та звітних матеріалів для начальника відділу з питань, віднесених до компетенції відділу.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  <w:bCs/>
                <w:szCs w:val="28"/>
              </w:rPr>
              <w:t>Обов’язковою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вимогою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до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осіб,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які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претендують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на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посаду,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є наявність</w:t>
            </w:r>
            <w:r>
              <w:rPr>
                <w:b/>
                <w:bCs/>
                <w:spacing w:val="-1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spacing w:val="-2"/>
                <w:szCs w:val="28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/>
            </w:pP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 xml:space="preserve">Вища освіта за освітнім ступенем не нижче молодшого бакалавра  у галузі знань: </w:t>
            </w:r>
            <w:r>
              <w:rPr>
                <w:rStyle w:val="csd2c743de"/>
                <w:color w:val="000000"/>
                <w:sz w:val="28"/>
                <w:szCs w:val="28"/>
              </w:rPr>
              <w:t>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82" w:hRule="atLeast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41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3393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інформацію”;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захист інформації в інформаційно-телекомунікаційних системах”;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Закону України </w:t>
            </w:r>
            <w:hyperlink r:id="rId2">
              <w:r>
                <w:rPr>
                  <w:rStyle w:val="Style5"/>
                  <w:color w:val="000000"/>
                  <w:szCs w:val="28"/>
                </w:rPr>
                <w:t>«Про захист інформації в автоматизованих системах</w:t>
              </w:r>
            </w:hyperlink>
            <w:r>
              <w:rPr>
                <w:color w:val="000000"/>
                <w:szCs w:val="28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20"/>
              <w:rPr>
                <w:szCs w:val="28"/>
              </w:rPr>
            </w:pPr>
            <w:r>
              <w:rPr>
                <w:szCs w:val="28"/>
              </w:rPr>
              <w:t>інших нормативно-правових актів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424" w:gutter="0" w:header="567" w:top="1220" w:footer="567" w:bottom="122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68496F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68496F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4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1134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94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embedSystem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437fe"/>
    <w:rPr/>
  </w:style>
  <w:style w:type="character" w:styleId="cs184f715a" w:customStyle="1">
    <w:name w:val="cs184f715a"/>
    <w:basedOn w:val="DefaultParagraphFont"/>
    <w:qFormat/>
    <w:rsid w:val="005437fe"/>
    <w:rPr/>
  </w:style>
  <w:style w:type="character" w:styleId="31" w:customStyle="1">
    <w:name w:val="Заголовок 3 Знак"/>
    <w:basedOn w:val="DefaultParagraphFont"/>
    <w:qFormat/>
    <w:rsid w:val="00f85232"/>
    <w:rPr>
      <w:b/>
      <w:i/>
      <w:sz w:val="28"/>
      <w:lang w:eastAsia="ru-RU"/>
    </w:rPr>
  </w:style>
  <w:style w:type="character" w:styleId="rvts0">
    <w:name w:val="rvts0"/>
    <w:qFormat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d270a203" w:customStyle="1">
    <w:name w:val="csd270a203"/>
    <w:basedOn w:val="Normal"/>
    <w:qFormat/>
    <w:rsid w:val="005437fe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5437fe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pPr/>
    <w:rPr/>
  </w:style>
  <w:style w:type="paragraph" w:styleId="Style26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user3" w:customStyle="1">
    <w:name w:val="Вміст рамки (user)"/>
    <w:basedOn w:val="Normal"/>
    <w:qFormat/>
    <w:pPr/>
    <w:rPr/>
  </w:style>
  <w:style w:type="paragraph" w:styleId="cs7c5251be" w:customStyle="1">
    <w:name w:val="cs7c5251be"/>
    <w:basedOn w:val="Normal"/>
    <w:qFormat/>
    <w:rsid w:val="00f8523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Style29" w:customStyle="1">
    <w:name w:val="Без маркерів"/>
    <w:uiPriority w:val="99"/>
    <w:semiHidden/>
    <w:unhideWhenUsed/>
    <w:qFormat/>
  </w:style>
  <w:style w:type="numbering" w:styleId="user4">
    <w:name w:val="Без маркерів (user)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08302-7DF9-41CD-B547-3FC1AA14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LibreOffice/26.2.0.3$Windows_X86_64 LibreOffice_project/620$Build-3</Application>
  <AppVersion>15.0000</AppVersion>
  <Pages>4</Pages>
  <Words>751</Words>
  <Characters>5555</Characters>
  <CharactersWithSpaces>6204</CharactersWithSpaces>
  <Paragraphs>79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2026-08-27T08:23:00Z</dcterms:created>
  <dc:creator>1-1</dc:creator>
  <dc:description/>
  <dc:language>uk-UA</dc:language>
  <cp:lastModifiedBy/>
  <cp:lastPrinted>2020-07-03T07:18:00Z</cp:lastPrinted>
  <dcterms:modified xsi:type="dcterms:W3CDTF">2026-09-02T17:24:10Z</dcterms:modified>
  <cp:revision>4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