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 w:val="false"/>
          <w:bCs/>
          <w:i w:val="false"/>
          <w:szCs w:val="28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>на зайняття посади державної служби категорії «Б» - н</w:t>
      </w:r>
      <w:r>
        <w:rPr>
          <w:rFonts w:eastAsia="Arial Unicode MS"/>
        </w:rPr>
        <w:t xml:space="preserve">ачальник відділу </w:t>
      </w:r>
      <w:r>
        <w:rPr/>
        <w:t xml:space="preserve">інформаційно-аналітичного забезпечення управління інформаційних систем та електронних </w:t>
      </w:r>
      <w:r>
        <w:rPr>
          <w:bCs/>
          <w:szCs w:val="28"/>
        </w:rPr>
        <w:t>реєстрів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rFonts w:eastAsia="Calibri" w:eastAsiaTheme="minorHAnsi"/>
          <w:szCs w:val="28"/>
          <w:lang w:eastAsia="uk-UA"/>
        </w:rPr>
        <w:t xml:space="preserve"> </w:t>
      </w:r>
      <w:r>
        <w:rPr/>
        <w:t>(вул. Азербайджанська, 8Б)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Style w:val="aff"/>
        <w:tblW w:w="9469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2892"/>
        <w:gridCol w:w="6043"/>
      </w:tblGrid>
      <w:tr>
        <w:trPr/>
        <w:tc>
          <w:tcPr>
            <w:tcW w:w="94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181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Загальні умови</w:t>
            </w:r>
          </w:p>
        </w:tc>
      </w:tr>
      <w:tr>
        <w:trPr/>
        <w:tc>
          <w:tcPr>
            <w:tcW w:w="3426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Посадові обов’язки</w:t>
            </w:r>
          </w:p>
        </w:tc>
        <w:tc>
          <w:tcPr>
            <w:tcW w:w="6043" w:type="dxa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роботи щодо впровадження та використання підсистем ІКІС ПФУ, інших інформаційно-аналітичних систем та реєстрів, що використовуються в органах Пенсійного фонду України.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роботи та контроль за опрацюванням розбіжностей, виявлених за результатами верифікації відомостей реєстру застрахованих осіб реєстрів, вжиття заходів щодо виправлення помилок та внесення необхідних змін.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та контроль виконання робіт щодо:</w:t>
            </w:r>
          </w:p>
          <w:p>
            <w:pPr>
              <w:pStyle w:val="Normal"/>
              <w:widowControl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щодо тестування роботи підсистем ІКІС ПФУ;</w:t>
            </w:r>
          </w:p>
          <w:p>
            <w:pPr>
              <w:pStyle w:val="Normal"/>
              <w:widowControl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автоматизованих масових операцій з базами в підсистемах ІКІС пов’язаних з призначенням та перерахунком пенсій в Головному управлінні Пенсійного фонду України в м. Києві;</w:t>
            </w:r>
          </w:p>
          <w:p>
            <w:pPr>
              <w:pStyle w:val="Normal"/>
              <w:widowControl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- процесів міграції даних в інформаційно-телекомунікаційну систему Пенсійного фонду України.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Розгляд звернень громадян, заяв, скарг і запитів юридичних та фізичних осіб.  Надання аналітичних та інших відомостей на запити органів державної влади, інших установ та організацій.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Організація інформаційно-роз’яснювальної роботи, надання консультативної допомоги спеціалістам Головного управління Пенсійного фонду України в м. Києві з питань поточної експлуатації програмного забезпечення та інших електронними системами та реєстрами, що використовуються в роботі Головного управління Пенсійного фонду України в м. Києві.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та контроль виконання інформаційно-аналітичних робіт щодо складання моніторингів та оперативної  звітності за даними реєстру застрахованих осіб та інших електронних реєстрів, супроводження підсистем ІКІС ПФУ, баз даних, програмних комплексів Пенсійного фонду України, що використовуються в Головному управлінні Пенсійного фонду України в м. Києві.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Спрямування, координування, організація та контроль роботи відділу.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здійснення моніторингу, співставлення, аналізу та складання статистичної звітності за даними реєстру застрахованих осіб та інших електронних реєстрів, контроль достовірності звітних даних в інформаційно-аналітичних системах.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100" w:after="100"/>
              <w:ind w:hanging="0" w:left="0"/>
              <w:rPr>
                <w:rStyle w:val="csd2c743de"/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Забезпечення здійснення узагальнення, аналізу та підготовки інформаційних та аналітичних матеріалів з питань, віднесених до компетенції відділу, внесення пропозицій щодо удосконалення цієї роботи.</w:t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shd w:val="clear" w:color="auto" w:fill="FFFFFF"/>
              <w:tabs>
                <w:tab w:val="clear" w:pos="57"/>
                <w:tab w:val="left" w:pos="406" w:leader="none"/>
              </w:tabs>
              <w:suppressAutoHyphens w:val="true"/>
              <w:spacing w:lineRule="auto" w:line="240" w:before="0" w:after="120"/>
              <w:ind w:hanging="0" w:left="0"/>
              <w:rPr>
                <w:color w:val="000000"/>
                <w:szCs w:val="28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Здійснення контролю та забезпечення, в межах своєї компетенції, дотримання законодавства про інформацію, захист персональних даних, доступу до публічної інформації.</w:t>
            </w:r>
          </w:p>
        </w:tc>
      </w:tr>
      <w:tr>
        <w:trPr/>
        <w:tc>
          <w:tcPr>
            <w:tcW w:w="3426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Умови оплати праці</w:t>
            </w:r>
          </w:p>
        </w:tc>
        <w:tc>
          <w:tcPr>
            <w:tcW w:w="60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color w:val="000000"/>
                <w:sz w:val="27"/>
                <w:szCs w:val="27"/>
              </w:rPr>
            </w:pP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Cs w:val="24"/>
                <w:lang w:val="ru-RU" w:bidi="ar-SA"/>
              </w:rPr>
              <w:t>20795</w:t>
            </w:r>
            <w:r>
              <w:rPr>
                <w:rFonts w:eastAsia="Times New Roman" w:cs="Times New Roman"/>
                <w:bCs/>
                <w:kern w:val="0"/>
                <w:szCs w:val="24"/>
                <w:lang w:val="uk-UA" w:bidi="ar-SA"/>
              </w:rPr>
              <w:t xml:space="preserve"> грн.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ru-RU" w:bidi="ar-SA"/>
              </w:rPr>
              <w:t>6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 xml:space="preserve">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426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Інформація про 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чи безстроковість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призначення на посаду</w:t>
            </w:r>
          </w:p>
        </w:tc>
        <w:tc>
          <w:tcPr>
            <w:tcW w:w="6043" w:type="dxa"/>
            <w:tcBorders/>
          </w:tcPr>
          <w:p>
            <w:pPr>
              <w:pStyle w:val="Normal"/>
              <w:widowControl w:val="false"/>
              <w:tabs>
                <w:tab w:val="clear" w:pos="57"/>
                <w:tab w:val="left" w:pos="977" w:leader="none"/>
              </w:tabs>
              <w:suppressAutoHyphens w:val="true"/>
              <w:spacing w:lineRule="auto" w:line="240" w:before="0" w:after="0"/>
              <w:ind w:hanging="0" w:right="110"/>
              <w:rPr>
                <w:rFonts w:ascii="Times New Roman" w:hAnsi="Times New Roman" w:eastAsia="Times New Roman" w:cs="Times New Roman"/>
                <w:kern w:val="0"/>
                <w:szCs w:val="20"/>
                <w:lang w:val="uk-UA" w:bidi="ar-SA"/>
              </w:rPr>
            </w:pPr>
            <w:r>
              <w:rPr>
                <w:rFonts w:eastAsia="Times New Roman" w:cs="Times New Roman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69" w:type="dxa"/>
            <w:gridSpan w:val="3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szCs w:val="28"/>
                <w:lang w:val="uk-UA" w:eastAsia="ru-RU" w:bidi="ar-SA"/>
              </w:rPr>
              <w:t>Кваліфікаційні вимоги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right="101"/>
              <w:rPr>
                <w:b/>
                <w:i/>
                <w:iCs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kern w:val="0"/>
                <w:szCs w:val="20"/>
                <w:lang w:val="uk-UA" w:bidi="ar-SA"/>
              </w:rPr>
              <w:t xml:space="preserve">Обов’язковою вимогою до осіб, які претендують на посаду, є наявність громадянства України та відсутність громадянства інших </w:t>
            </w:r>
            <w:r>
              <w:rPr>
                <w:rFonts w:eastAsia="Times New Roman" w:cs="Times New Roman"/>
                <w:b/>
                <w:bCs/>
                <w:i/>
                <w:iCs/>
                <w:spacing w:val="-2"/>
                <w:kern w:val="0"/>
                <w:szCs w:val="20"/>
                <w:lang w:val="uk-UA" w:bidi="ar-SA"/>
              </w:rPr>
              <w:t>держав.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2892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Освіта</w:t>
            </w:r>
          </w:p>
        </w:tc>
        <w:tc>
          <w:tcPr>
            <w:tcW w:w="6043" w:type="dxa"/>
            <w:tcBorders/>
            <w:vAlign w:val="center"/>
          </w:tcPr>
          <w:p>
            <w:pPr>
              <w:pStyle w:val="csd270a203"/>
              <w:widowControl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uk-UA" w:bidi="ar-SA"/>
              </w:rPr>
              <w:t xml:space="preserve">Ступінь вищої освіти – не нижче магістра або спеціаліста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val="uk-UA" w:bidi="ar-SA"/>
              </w:rPr>
              <w:t>у галузі знань: «Інформаційні технології», «Природничі науки, математика та статистика», «Соціальні науки, журналістика та інформація</w:t>
            </w:r>
            <w:r>
              <w:rPr>
                <w:rStyle w:val="csd2c743de"/>
                <w:rFonts w:eastAsia="Calibri" w:cs="Times New Roman"/>
                <w:color w:val="000000"/>
                <w:kern w:val="0"/>
                <w:sz w:val="28"/>
                <w:szCs w:val="28"/>
                <w:lang w:val="uk-UA" w:bidi="ar-SA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2892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Досвід роботи</w:t>
            </w:r>
          </w:p>
        </w:tc>
        <w:tc>
          <w:tcPr>
            <w:tcW w:w="6043" w:type="dxa"/>
            <w:tcBorders/>
          </w:tcPr>
          <w:p>
            <w:pPr>
              <w:pStyle w:val="csd270a1e4"/>
              <w:widowControl/>
              <w:suppressAutoHyphens w:val="true"/>
              <w:spacing w:before="0" w:after="0"/>
              <w:ind w:hanging="0" w:left="20"/>
              <w:jc w:val="both"/>
              <w:rPr>
                <w:rFonts w:ascii="Times New Roman" w:hAnsi="Times New Roman" w:eastAsia="Times New Roman" w:cs="Times New Roman"/>
                <w:kern w:val="0"/>
                <w:lang w:val="uk-UA" w:bidi="ar-SA"/>
              </w:rPr>
            </w:pPr>
            <w:r>
              <w:rPr>
                <w:rStyle w:val="cse6c83c5f"/>
                <w:rFonts w:eastAsia="Times New Roman" w:cs="Times New Roman"/>
                <w:color w:val="000000"/>
                <w:kern w:val="0"/>
                <w:sz w:val="28"/>
                <w:szCs w:val="28"/>
                <w:shd w:fill="FFFFFF" w:val="clear"/>
                <w:lang w:val="uk-UA" w:bidi="ar-S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3.</w:t>
            </w:r>
          </w:p>
        </w:tc>
        <w:tc>
          <w:tcPr>
            <w:tcW w:w="2892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Володіння державною мовою</w:t>
            </w:r>
          </w:p>
        </w:tc>
        <w:tc>
          <w:tcPr>
            <w:tcW w:w="60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вільне володіння державною мовою</w:t>
            </w:r>
          </w:p>
        </w:tc>
      </w:tr>
      <w:tr>
        <w:trPr>
          <w:trHeight w:val="239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893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 w:left="169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Вимоги до компетентності</w:t>
            </w:r>
          </w:p>
        </w:tc>
      </w:tr>
      <w:tr>
        <w:trPr>
          <w:trHeight w:val="360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1.</w:t>
            </w:r>
          </w:p>
        </w:tc>
        <w:tc>
          <w:tcPr>
            <w:tcW w:w="28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jc w:val="left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персоналом</w:t>
            </w:r>
          </w:p>
        </w:tc>
        <w:tc>
          <w:tcPr>
            <w:tcW w:w="604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стимулювання командної роботи та співробітництва</w:t>
            </w:r>
          </w:p>
        </w:tc>
      </w:tr>
      <w:tr>
        <w:trPr>
          <w:trHeight w:val="234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2.</w:t>
            </w:r>
          </w:p>
        </w:tc>
        <w:tc>
          <w:tcPr>
            <w:tcW w:w="28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Обґрунтування власної позиції та аналітичні здібності</w:t>
            </w:r>
          </w:p>
        </w:tc>
        <w:tc>
          <w:tcPr>
            <w:tcW w:w="604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3.</w:t>
            </w:r>
          </w:p>
        </w:tc>
        <w:tc>
          <w:tcPr>
            <w:tcW w:w="28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Відповідальність</w:t>
            </w:r>
          </w:p>
        </w:tc>
        <w:tc>
          <w:tcPr>
            <w:tcW w:w="604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198" w:hRule="atLeast"/>
        </w:trPr>
        <w:tc>
          <w:tcPr>
            <w:tcW w:w="534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uk-UA" w:bidi="ar-SA"/>
              </w:rPr>
              <w:t>4.</w:t>
            </w:r>
          </w:p>
        </w:tc>
        <w:tc>
          <w:tcPr>
            <w:tcW w:w="289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hanging="0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Комунікація та взаємодія</w:t>
            </w:r>
          </w:p>
        </w:tc>
        <w:tc>
          <w:tcPr>
            <w:tcW w:w="6043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378" w:hRule="atLeast"/>
        </w:trPr>
        <w:tc>
          <w:tcPr>
            <w:tcW w:w="946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426" w:type="dxa"/>
            <w:gridSpan w:val="2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auto"/>
                <w:kern w:val="0"/>
                <w:sz w:val="28"/>
                <w:lang w:val="uk-UA" w:eastAsia="ru-RU" w:bidi="ar-SA"/>
              </w:rPr>
              <w:t>Вимога</w:t>
            </w:r>
          </w:p>
        </w:tc>
        <w:tc>
          <w:tcPr>
            <w:tcW w:w="6043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uk-UA" w:bidi="ar-SA"/>
              </w:rPr>
              <w:t>Компоненти вимоги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1.</w:t>
            </w:r>
          </w:p>
        </w:tc>
        <w:tc>
          <w:tcPr>
            <w:tcW w:w="2892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</w:t>
            </w:r>
          </w:p>
        </w:tc>
        <w:tc>
          <w:tcPr>
            <w:tcW w:w="6043" w:type="dxa"/>
            <w:tcBorders/>
          </w:tcPr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захист персональних даних».</w:t>
            </w:r>
          </w:p>
        </w:tc>
      </w:tr>
      <w:tr>
        <w:trPr>
          <w:trHeight w:val="210" w:hRule="atLeast"/>
        </w:trPr>
        <w:tc>
          <w:tcPr>
            <w:tcW w:w="534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2.</w:t>
            </w:r>
          </w:p>
        </w:tc>
        <w:tc>
          <w:tcPr>
            <w:tcW w:w="2892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bCs/>
                <w:color w:val="auto"/>
                <w:sz w:val="28"/>
                <w:lang w:eastAsia="ru-RU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lang w:val="uk-UA" w:eastAsia="ru-RU" w:bidi="ar-SA"/>
              </w:rPr>
              <w:t>Знання законодавства у сфері</w:t>
            </w:r>
          </w:p>
        </w:tc>
        <w:tc>
          <w:tcPr>
            <w:tcW w:w="6043" w:type="dxa"/>
            <w:tcBorders/>
          </w:tcPr>
          <w:p>
            <w:pPr>
              <w:pStyle w:val="cs66e64e55"/>
              <w:widowControl/>
              <w:suppressAutoHyphens w:val="true"/>
              <w:spacing w:beforeAutospacing="0" w:before="0" w:afterAutospacing="0" w:after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8"/>
                <w:szCs w:val="28"/>
                <w:lang w:bidi="ar-SA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інформацію»;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Закону України «Про захист інформації в інформаційно-телекомунікаційних системах»;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 </w:t>
            </w:r>
            <w:hyperlink r:id="rId2">
              <w:r>
                <w:rPr>
                  <w:rStyle w:val="Style5"/>
                  <w:rFonts w:eastAsia="Times New Roman" w:cs="Times New Roman"/>
                  <w:color w:val="000000"/>
                  <w:kern w:val="0"/>
                  <w:szCs w:val="28"/>
                  <w:lang w:val="uk-UA" w:bidi="ar-SA"/>
                </w:rPr>
                <w:t>«Про захист інформації в автоматизованих системах</w:t>
              </w:r>
            </w:hyperlink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Cs w:val="28"/>
                <w:lang w:val="uk-UA" w:bidi="ar-SA"/>
              </w:rPr>
              <w:t>Закон України «Про загальнообов’язкове державне пенсійне страхування»;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0" w:left="36" w:right="34"/>
              <w:rPr>
                <w:szCs w:val="28"/>
              </w:rPr>
            </w:pPr>
            <w:r>
              <w:rPr>
                <w:rFonts w:eastAsia="Times New Roman" w:cs="Times New Roman"/>
                <w:kern w:val="0"/>
                <w:szCs w:val="20"/>
                <w:lang w:val="uk-UA" w:bidi="ar-SA"/>
              </w:rPr>
              <w:t>інші нормативні-правові акти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7"/>
        <w:jc w:val="center"/>
        <w:rPr>
          <w:bCs/>
          <w:szCs w:val="28"/>
        </w:rPr>
      </w:pPr>
      <w:r>
        <w:rPr/>
        <w:t>______________________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709" w:footer="0" w:bottom="993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635" distL="0" distR="635" simplePos="0" locked="0" layoutInCell="0" allowOverlap="1" relativeHeight="2" wp14:anchorId="0DC7E2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1270" r="0" b="0"/>
              <wp:wrapSquare wrapText="bothSides"/>
              <wp:docPr id="1" name="Рам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user3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t" o:allowincell="f" style="position:absolute;margin-left:0pt;margin-top:0.05pt;width:1.1pt;height:1.1pt;mso-wrap-style:square;v-text-anchor:top;mso-position-horizontal:center;mso-position-horizontal-relative:margin" wp14:anchorId="0DC7E277">
              <v:fill o:detectmouseclick="t" on="false"/>
              <v:stroke color="black" joinstyle="round" endcap="flat"/>
              <v:textbox>
                <w:txbxContent>
                  <w:p>
                    <w:pPr>
                      <w:pStyle w:val="user3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57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" w:cstheme="minorBidi" w:eastAsiaTheme="minorHAnsi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Style13" w:customStyle="1">
    <w:name w:val="Підзаголовок Знак"/>
    <w:basedOn w:val="DefaultParagraphFont"/>
    <w:uiPriority w:val="99"/>
    <w:qFormat/>
    <w:rsid w:val="00de0c41"/>
    <w:rPr>
      <w:b/>
      <w:sz w:val="28"/>
    </w:rPr>
  </w:style>
  <w:style w:type="character" w:styleId="rvts0" w:customStyle="1">
    <w:name w:val="rvts0"/>
    <w:qFormat/>
    <w:rsid w:val="005a46ff"/>
    <w:rPr>
      <w:rFonts w:cs="Times New Roman"/>
    </w:rPr>
  </w:style>
  <w:style w:type="character" w:styleId="csd2c743de" w:customStyle="1">
    <w:name w:val="csd2c743de"/>
    <w:basedOn w:val="DefaultParagraphFont"/>
    <w:qFormat/>
    <w:rsid w:val="002330a4"/>
    <w:rPr/>
  </w:style>
  <w:style w:type="character" w:styleId="cse6c83c5f" w:customStyle="1">
    <w:name w:val="cse6c83c5f"/>
    <w:basedOn w:val="DefaultParagraphFont"/>
    <w:qFormat/>
    <w:rsid w:val="004f2298"/>
    <w:rPr/>
  </w:style>
  <w:style w:type="character" w:styleId="cs23fb0664" w:customStyle="1">
    <w:name w:val="cs23fb0664"/>
    <w:basedOn w:val="DefaultParagraphFont"/>
    <w:qFormat/>
    <w:rsid w:val="009815d1"/>
    <w:rPr/>
  </w:style>
  <w:style w:type="character" w:styleId="csfdf54dc3" w:customStyle="1">
    <w:name w:val="csfdf54dc3"/>
    <w:basedOn w:val="DefaultParagraphFont"/>
    <w:qFormat/>
    <w:rsid w:val="009815d1"/>
    <w:rPr/>
  </w:style>
  <w:style w:type="character" w:styleId="Hyperlink">
    <w:name w:val="Hyperlink"/>
    <w:rsid w:val="00ae4761"/>
    <w:rPr>
      <w:color w:val="000080"/>
      <w:u w:val="single"/>
    </w:rPr>
  </w:style>
  <w:style w:type="character" w:styleId="31" w:customStyle="1">
    <w:name w:val="Заголовок 3 Знак"/>
    <w:basedOn w:val="DefaultParagraphFont"/>
    <w:qFormat/>
    <w:rsid w:val="00e976ad"/>
    <w:rPr>
      <w:b/>
      <w:i/>
      <w:sz w:val="28"/>
      <w:lang w:eastAsia="ru-RU"/>
    </w:rPr>
  </w:style>
  <w:style w:type="paragraph" w:styleId="Style14" w:customStyle="1">
    <w:name w:val="Заголовок"/>
    <w:basedOn w:val="Normal"/>
    <w:next w:val="BodyText"/>
    <w:qFormat/>
    <w:rsid w:val="00ae476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e4761"/>
    <w:pPr/>
    <w:rPr>
      <w:rFonts w:cs="Lucida Sans"/>
    </w:rPr>
  </w:style>
  <w:style w:type="paragraph" w:styleId="Caption">
    <w:name w:val="caption"/>
    <w:basedOn w:val="Normal"/>
    <w:qFormat/>
    <w:rsid w:val="00ae476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ae476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user2" w:customStyle="1">
    <w:name w:val="Верхній і нижній колонтитули (user)"/>
    <w:basedOn w:val="Normal"/>
    <w:qFormat/>
    <w:rsid w:val="00ae4761"/>
    <w:pPr/>
    <w:rPr/>
  </w:style>
  <w:style w:type="paragraph" w:styleId="Style16" w:customStyle="1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57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57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 w:cs="" w:cstheme="minorBidi" w:eastAsiaTheme="minorHAns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197d14"/>
    <w:pPr>
      <w:spacing w:before="0" w:after="0"/>
      <w:ind w:left="720"/>
      <w:contextualSpacing/>
    </w:pPr>
    <w:rPr/>
  </w:style>
  <w:style w:type="paragraph" w:styleId="Subtitle">
    <w:name w:val="Subtitle"/>
    <w:basedOn w:val="Normal"/>
    <w:link w:val="Style13"/>
    <w:uiPriority w:val="99"/>
    <w:qFormat/>
    <w:rsid w:val="00de0c41"/>
    <w:pPr>
      <w:spacing w:lineRule="auto" w:line="240"/>
      <w:ind w:hanging="0"/>
      <w:jc w:val="center"/>
    </w:pPr>
    <w:rPr>
      <w:b/>
    </w:rPr>
  </w:style>
  <w:style w:type="paragraph" w:styleId="311" w:customStyle="1">
    <w:name w:val="Основной текст (3)1"/>
    <w:basedOn w:val="Normal"/>
    <w:qFormat/>
    <w:rsid w:val="00c42ed0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2330a4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d270a203" w:customStyle="1">
    <w:name w:val="csd270a203"/>
    <w:basedOn w:val="Normal"/>
    <w:qFormat/>
    <w:rsid w:val="00fe799b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1e4" w:customStyle="1">
    <w:name w:val="csd270a1e4"/>
    <w:basedOn w:val="Normal"/>
    <w:qFormat/>
    <w:rsid w:val="004f229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rsid w:val="00ae4761"/>
    <w:pPr/>
    <w:rPr/>
  </w:style>
  <w:style w:type="paragraph" w:styleId="user3" w:customStyle="1">
    <w:name w:val="Вміст рамки (user)"/>
    <w:basedOn w:val="Normal"/>
    <w:qFormat/>
    <w:pPr/>
    <w:rPr/>
  </w:style>
  <w:style w:type="paragraph" w:styleId="user4" w:customStyle="1">
    <w:name w:val="Верхній колонтитул ліворуч (user)"/>
    <w:basedOn w:val="Header"/>
    <w:qFormat/>
    <w:pPr>
      <w:suppressLineNumbers/>
      <w:tabs>
        <w:tab w:val="clear" w:pos="4153"/>
        <w:tab w:val="clear" w:pos="8306"/>
        <w:tab w:val="center" w:pos="4819" w:leader="none"/>
        <w:tab w:val="right" w:pos="9638" w:leader="none"/>
      </w:tabs>
    </w:pPr>
    <w:rPr/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26">
    <w:name w:val="Вміст таблиці"/>
    <w:basedOn w:val="Normal"/>
    <w:qFormat/>
    <w:pPr>
      <w:widowControl w:val="false"/>
      <w:suppressLineNumbers/>
    </w:pPr>
    <w:rPr/>
  </w:style>
  <w:style w:type="paragraph" w:styleId="Style27">
    <w:name w:val="Заголовок таблиці"/>
    <w:basedOn w:val="Style26"/>
    <w:qFormat/>
    <w:pPr>
      <w:jc w:val="center"/>
    </w:pPr>
    <w:rPr>
      <w:b/>
      <w:bCs/>
    </w:rPr>
  </w:style>
  <w:style w:type="numbering" w:styleId="Style28" w:customStyle="1">
    <w:name w:val="Без маркерів"/>
    <w:uiPriority w:val="99"/>
    <w:semiHidden/>
    <w:unhideWhenUsed/>
    <w:qFormat/>
    <w:rsid w:val="00ae4761"/>
  </w:style>
  <w:style w:type="numbering" w:styleId="user5" w:customStyle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29D12-D24A-4976-9350-A8CBC654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LibreOffice/26.2.0.3$Windows_X86_64 LibreOffice_project/620$Build-3</Application>
  <AppVersion>15.0000</AppVersion>
  <Pages>4</Pages>
  <Words>776</Words>
  <Characters>5421</Characters>
  <CharactersWithSpaces>6086</CharactersWithSpaces>
  <Paragraphs>82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2026-08-05T11:06:00Z</dcterms:created>
  <dc:creator>1-1</dc:creator>
  <dc:description/>
  <dc:language>uk-UA</dc:language>
  <cp:lastModifiedBy/>
  <cp:lastPrinted>2022-10-26T09:52:00Z</cp:lastPrinted>
  <dcterms:modified xsi:type="dcterms:W3CDTF">2026-09-02T17:17:01Z</dcterms:modified>
  <cp:revision>14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