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/>
        <w:t>п</w:t>
      </w:r>
      <w:r>
        <w:rPr>
          <w:bCs/>
          <w:szCs w:val="24"/>
        </w:rPr>
        <w:t xml:space="preserve">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з питань призначення та перерахунків пенсій військовослужбовців та деяких інших категорій громадян</w:t>
      </w:r>
      <w:r>
        <w:rPr>
          <w:b/>
          <w:bCs/>
        </w:rPr>
        <w:t xml:space="preserve"> </w:t>
      </w:r>
      <w:r>
        <w:rPr/>
        <w:t xml:space="preserve">управління пенсійного забезпечення, надання страхових виплат та соціальних послуг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Парково-Сирецька, 19)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Здійснення обробки персональних даних одержувачів пенсій, які опрацьовується в підсистемі «ПВП ДКГ: Військові пенсії», а саме: забезпечення ведення обліку пенсійних справ одержувачів пенсій, їх ідентифікації, накопичення, зберігання та автоматизованого опрацювання інформації для перерахунку пенсій, надбавок, підвищень, доплат, компенсацій та їх індексації у порядку та спосіб, визначені чинним законодавством.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Здійснення відпрацювання заяв на призначення (перерахунок) пенсій військовослужбовцям, особам рядового і начальницького складу та іншим особам (крім військовослужбовців строкової служби та членів їх сімей), які мають право на пенсію згідно з Законом України «Про пенсійне забезпечення осіб, звільнених з військової служби, та деяких інших осіб», в т.ч. призначення (перерахунку) пенсій згідно судових рішень.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Своєчасне відпрацьовування: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списків некоректних особових рахунків;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списків осіб, які працевлаштувались;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опрацьовувати рішення експертної команди з оцінювання повсякденного функціонування особи;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документів про взяття/зняття з обліку одержувачів пенсій в підсистемі «ПВП ДКГ: Військові пенсії».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Оформлення належним чином пенсійних справ, забезпечення їх облік та зберігання.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Здійснення підготовки та надання в межах своєї компетенції роз'яснення норм чинного законодавства за зверненнями громадян з питань призначення, перерахунку; забезпечення обґрунтованого і своєчасного інформування заявників про порядок застосування пенсійного законодавства та прийняття рішення.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contextualSpacing/>
              <w:jc w:val="both"/>
              <w:rPr>
                <w:bCs/>
                <w:szCs w:val="28"/>
              </w:rPr>
            </w:pPr>
            <w:r>
              <w:rPr/>
              <w:t>посадовий оклад – 20795 грн згідно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8"/>
              <w:numPr>
                <w:ilvl w:val="0"/>
                <w:numId w:val="1"/>
              </w:numPr>
              <w:spacing w:lineRule="auto" w:line="240" w:before="0" w:after="0"/>
              <w:ind w:hanging="0" w:left="720"/>
              <w:jc w:val="both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77" w:leader="none"/>
              </w:tabs>
              <w:spacing w:lineRule="auto" w:line="240"/>
              <w:ind w:hanging="283" w:left="340" w:right="110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8000 w 1003320"/>
                          <a:gd name="textAreaTop" fmla="*/ 0 h 1004760"/>
                          <a:gd name="textAreaBottom" fmla="*/ 100944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4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8040 w 2223360"/>
                          <a:gd name="textAreaTop" fmla="*/ 0 h 798480"/>
                          <a:gd name="textAreaBottom" fmla="*/ 80316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paragraph" w:styleId="Style15" w:customStyle="1">
    <w:name w:val="Заголовок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8e5b22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Верхній і нижній колонтитули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Style17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user3">
    <w:name w:val="Вміст рамки (user)"/>
    <w:basedOn w:val="Normal"/>
    <w:qFormat/>
    <w:pPr/>
    <w:rPr/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default="1">
    <w:name w:val="Без маркерів (user)"/>
    <w:uiPriority w:val="99"/>
    <w:semiHidden/>
    <w:unhideWhenUsed/>
    <w:qFormat/>
  </w:style>
  <w:style w:type="numbering" w:styleId="Style29" w:customStyle="1">
    <w:name w:val="Без маркерів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LibreOffice/26.2.0.3$Windows_X86_64 LibreOffice_project/620$Build-3</Application>
  <AppVersion>15.0000</AppVersion>
  <Pages>3</Pages>
  <Words>657</Words>
  <Characters>4487</Characters>
  <CharactersWithSpaces>5079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2026-04-23T06:29:00Z</dcterms:created>
  <dc:creator>1-1</dc:creator>
  <dc:description/>
  <dc:language>uk-UA</dc:language>
  <cp:lastModifiedBy/>
  <cp:lastPrinted>2020-07-03T07:18:00Z</cp:lastPrinted>
  <dcterms:modified xsi:type="dcterms:W3CDTF">2026-09-02T17:21:12Z</dcterms:modified>
  <cp:revision>18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