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ЗАТВЕРДЖЕНО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 xml:space="preserve">Наказ Головного управління 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Пенсійного фонду України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 Волинській області</w:t>
      </w:r>
    </w:p>
    <w:p>
      <w:pPr>
        <w:pStyle w:val="Normal"/>
        <w:widowControl/>
        <w:suppressAutoHyphens w:val="false"/>
        <w:bidi w:val="0"/>
        <w:snapToGrid w:val="false"/>
        <w:spacing w:lineRule="auto" w:line="360" w:before="0" w:after="170"/>
        <w:ind w:hanging="0" w:left="5556" w:right="0"/>
        <w:jc w:val="left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___________№___________</w:t>
      </w:r>
    </w:p>
    <w:p>
      <w:pPr>
        <w:pStyle w:val="Normal"/>
        <w:widowControl/>
        <w:suppressAutoHyphens w:val="false"/>
        <w:bidi w:val="0"/>
        <w:snapToGrid w:val="false"/>
        <w:spacing w:before="0" w:after="170"/>
        <w:ind w:hanging="0" w:left="5556" w:right="0"/>
        <w:jc w:val="left"/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УМОВИ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проведення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добору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>на зайняття вакантної посади</w:t>
      </w:r>
      <w:r>
        <w:rPr>
          <w:b w:val="false"/>
          <w:bCs w:val="false"/>
          <w:color w:val="000000"/>
          <w:sz w:val="26"/>
          <w:szCs w:val="26"/>
          <w:lang w:val="uk-UA" w:eastAsia="zh-CN" w:bidi="ar-SA"/>
        </w:rPr>
        <w:t xml:space="preserve"> провідного інспектора 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  <w:lang w:val="uk-UA" w:eastAsia="zh-CN" w:bidi="ar-SA"/>
        </w:rPr>
        <w:t>сектору психологічного забезпечення Управління по роботі з персоналом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Головного управління Пенсійного фонду України у Волинській області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(м. Луцьк</w:t>
      </w: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  <w:t xml:space="preserve">, 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6"/>
          <w:szCs w:val="26"/>
          <w:lang w:val="uk-UA" w:eastAsia="uk-UA"/>
        </w:rPr>
        <w:t>Київський майдан, буд. 6</w:t>
      </w:r>
      <w:r>
        <w:rPr>
          <w:b w:val="false"/>
          <w:bCs w:val="false"/>
          <w:color w:val="000000"/>
          <w:sz w:val="26"/>
          <w:szCs w:val="26"/>
        </w:rPr>
        <w:t>)</w:t>
      </w:r>
    </w:p>
    <w:p>
      <w:pPr>
        <w:pStyle w:val="Normal"/>
        <w:suppressAutoHyphens w:val="false"/>
        <w:snapToGrid w:val="false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tbl>
      <w:tblPr>
        <w:tblW w:w="9705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58"/>
        <w:gridCol w:w="2899"/>
        <w:gridCol w:w="6248"/>
      </w:tblGrid>
      <w:tr>
        <w:trPr/>
        <w:tc>
          <w:tcPr>
            <w:tcW w:w="97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Посадові обов'язки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firstLine="283" w:left="57" w:right="57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>1)  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Здійснення психологічного супроводу працівників: діагностика психологічного стану, надання індивідуальних консультацій;</w:t>
            </w:r>
          </w:p>
          <w:p>
            <w:pPr>
              <w:pStyle w:val="BodyTextIndent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firstLine="283" w:left="57" w:right="57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2) 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з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абезпечення проведення заходів з профілактики емоційного вигорання, стресових станів, психологічної підтримки;</w:t>
            </w:r>
          </w:p>
          <w:p>
            <w:pPr>
              <w:pStyle w:val="BodyTextIndent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firstLine="283" w:left="57" w:right="57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3) 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з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 xml:space="preserve">дійснення планування 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п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роведення тренінгів з розвитку комунікативних навичок, роботи в команді, подолання конфліктів;</w:t>
            </w:r>
          </w:p>
          <w:p>
            <w:pPr>
              <w:pStyle w:val="BodyTextIndent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firstLine="283" w:left="57" w:right="57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>4)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 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з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 xml:space="preserve">абезпечення психологічної підтримки під час 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eastAsia="ru-RU"/>
              </w:rPr>
              <w:t>адаптації нових працівників у колективі та на робочому місці;</w:t>
            </w:r>
          </w:p>
          <w:p>
            <w:pPr>
              <w:pStyle w:val="BodyTextIndent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firstLine="283" w:left="57" w:right="57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5) 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з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абезпечення психологічної підтримки працівників у періоди реорганізацій, змін в структурі чи в інших умовах праці;</w:t>
            </w:r>
          </w:p>
          <w:p>
            <w:pPr>
              <w:pStyle w:val="BodyTextIndent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firstLine="283" w:left="57" w:right="57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6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>) 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з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>абезпе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чення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 xml:space="preserve"> підготовк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и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 xml:space="preserve"> аналітичних матеріалів з питань психологічного клімату в колективі;</w:t>
            </w:r>
          </w:p>
          <w:p>
            <w:pPr>
              <w:pStyle w:val="BodyTextIndent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firstLine="283" w:left="57" w:right="57"/>
              <w:jc w:val="both"/>
              <w:rPr/>
            </w:pP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7) 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о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рганіз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ація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та пров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 xml:space="preserve">едення 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тренінг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ів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, семінар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ів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та інш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их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навчальн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их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заход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ів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для працівників з метою покращення психологічного клімату в колективі;</w:t>
            </w:r>
          </w:p>
          <w:p>
            <w:pPr>
              <w:pStyle w:val="BodyTextIndent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firstLine="283" w:left="57" w:right="57"/>
              <w:jc w:val="both"/>
              <w:rPr/>
            </w:pP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8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) 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р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озв’яз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ання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конфліктн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их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ситуаці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й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серед працівників, спри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яння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покращенню міжособистісних стосунків у структурних підрозділах.</w:t>
            </w:r>
          </w:p>
          <w:p>
            <w:pPr>
              <w:pStyle w:val="BodyTextIndent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firstLine="283" w:left="57" w:right="57"/>
              <w:jc w:val="both"/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</w:r>
          </w:p>
        </w:tc>
      </w:tr>
      <w:tr>
        <w:trPr>
          <w:trHeight w:val="1312" w:hRule="atLeast"/>
        </w:trPr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Умови оплати праці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  <w:lang w:val="uk-UA"/>
              </w:rPr>
              <w:t>П</w:t>
            </w:r>
            <w:r>
              <w:rPr>
                <w:sz w:val="26"/>
                <w:szCs w:val="26"/>
              </w:rPr>
              <w:t>осадовий оклад — 7207,00</w:t>
            </w:r>
            <w:r>
              <w:rPr>
                <w:sz w:val="26"/>
                <w:szCs w:val="26"/>
                <w:lang w:val="uk-UA" w:eastAsia="zh-CN" w:bidi="ar-SA"/>
              </w:rPr>
              <w:t xml:space="preserve"> грн згідно зі штатним розписом;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10" w:left="113" w:right="113"/>
              <w:jc w:val="both"/>
              <w:rPr/>
            </w:pPr>
            <w:r>
              <w:rPr>
                <w:color w:val="000000"/>
                <w:sz w:val="26"/>
                <w:szCs w:val="26"/>
                <w:lang w:val="uk-UA" w:eastAsia="zh-CN" w:bidi="ar-SA"/>
              </w:rPr>
              <w:t xml:space="preserve">надбавка за вислугу років, премія та </w:t>
            </w: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uk-UA" w:eastAsia="zh-CN" w:bidi="ar-SA"/>
              </w:rPr>
              <w:t>матеріальна допомога на оздоровлення</w:t>
            </w:r>
            <w:r>
              <w:rPr>
                <w:color w:val="000000"/>
                <w:sz w:val="26"/>
                <w:szCs w:val="26"/>
                <w:lang w:val="uk-UA" w:eastAsia="zh-CN" w:bidi="ar-SA"/>
              </w:rPr>
              <w:t xml:space="preserve"> відповідно до чинного законодавства;</w:t>
            </w:r>
          </w:p>
          <w:p>
            <w:pPr>
              <w:pStyle w:val="Normal"/>
              <w:widowControl w:val="false"/>
              <w:bidi w:val="0"/>
              <w:ind w:firstLine="283" w:left="0" w:right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uk-UA" w:eastAsia="zh-CN" w:bidi="ar-SA"/>
              </w:rPr>
              <w:t>надбавка до посадового окладу відповідно до постанови Кабінету Міністрів України від 18 січня 2019 року № 1112 “Про умови оплати праці працівників державних органів, на яких не поширюється дія Закону України "Про державну службу</w:t>
            </w:r>
            <w:bookmarkStart w:id="0" w:name="Про_умови_оплати_праці_працівників_держа"/>
            <w:r>
              <w:rPr>
                <w:color w:val="000000"/>
                <w:sz w:val="26"/>
                <w:szCs w:val="26"/>
                <w:lang w:val="uk-UA" w:eastAsia="zh-CN" w:bidi="ar-SA"/>
              </w:rPr>
              <w:t>”</w:t>
            </w:r>
            <w:bookmarkEnd w:id="0"/>
            <w:r>
              <w:rPr>
                <w:color w:val="000000"/>
                <w:sz w:val="26"/>
                <w:szCs w:val="26"/>
                <w:lang w:val="uk-UA" w:eastAsia="zh-CN" w:bidi="ar-SA"/>
              </w:rPr>
              <w:t>.</w:t>
            </w:r>
          </w:p>
          <w:p>
            <w:pPr>
              <w:pStyle w:val="Normal"/>
              <w:widowControl w:val="false"/>
              <w:bidi w:val="0"/>
              <w:ind w:firstLine="283" w:left="0" w:right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b w:val="false"/>
                <w:bCs w:val="false"/>
                <w:sz w:val="26"/>
                <w:szCs w:val="26"/>
              </w:rPr>
              <w:t>Призначення на посаду безстрокове.</w:t>
            </w:r>
          </w:p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b w:val="false"/>
                <w:bCs w:val="false"/>
                <w:sz w:val="26"/>
                <w:szCs w:val="26"/>
                <w:lang w:val="uk-UA" w:eastAsia="zh-CN" w:bidi="ar-SA"/>
              </w:rPr>
            </w:pPr>
            <w:r>
              <w:rPr>
                <w:b w:val="false"/>
                <w:bCs w:val="false"/>
                <w:sz w:val="26"/>
                <w:szCs w:val="26"/>
                <w:lang w:val="uk-UA" w:eastAsia="zh-CN" w:bidi="ar-SA"/>
              </w:rPr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hanging="57" w:left="0" w:righ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Перелік інформації необхідної для участі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у доборі</w:t>
            </w:r>
            <w:r>
              <w:rPr>
                <w:sz w:val="26"/>
                <w:szCs w:val="26"/>
              </w:rPr>
              <w:t>, та строк її подання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7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highlight w:val="none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Особа, яка бажає взяти участь у доборі, подає Управлінню по роботі з персоналом: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shd w:fill="auto" w:val="clear"/>
                <w:lang w:val="uk-UA" w:eastAsia="zh-CN" w:bidi="ar-SA"/>
              </w:rPr>
              <w:t>резюме;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highlight w:val="none"/>
                <w:shd w:fill="auto" w:val="clear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auto" w:val="clear"/>
              </w:rPr>
              <w:t>документ, що посвідчує особу та підтверджує  громадянство України;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highlight w:val="none"/>
                <w:shd w:fill="auto" w:val="clear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auto" w:val="clear"/>
              </w:rPr>
              <w:t>реєстраційний номер облікової картки платника податків;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highlight w:val="none"/>
                <w:shd w:fill="auto" w:val="clear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shd w:fill="auto" w:val="clear"/>
              </w:rPr>
              <w:t>документ про освіту;</w:t>
            </w:r>
          </w:p>
          <w:p>
            <w:pPr>
              <w:pStyle w:val="BodyText1"/>
              <w:widowControl w:val="false"/>
              <w:suppressAutoHyphens w:val="true"/>
              <w:bidi w:val="0"/>
              <w:spacing w:lineRule="auto" w:line="240" w:before="0" w:after="0"/>
              <w:ind w:firstLine="567" w:left="0" w:right="57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Times New Roman" w:cs="Times New Roman"/>
                <w:b w:val="false"/>
                <w:bCs/>
                <w:color w:val="000000"/>
                <w:kern w:val="0"/>
                <w:sz w:val="26"/>
                <w:szCs w:val="26"/>
                <w:shd w:fill="auto" w:val="clear"/>
                <w:lang w:val="uk-UA" w:eastAsia="zh-CN" w:bidi="ar-SA"/>
              </w:rPr>
              <w:t>документи, що підтверджують досвід роботи згідно з вимогами законодавства, встановленими щодо відповідних посад.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highlight w:val="none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  <w:lang w:val="uk-UA" w:eastAsia="zh-CN" w:bidi="ar-SA"/>
              </w:rPr>
              <w:t>Документи</w:t>
            </w:r>
            <w:r>
              <w:rPr>
                <w:sz w:val="26"/>
                <w:szCs w:val="26"/>
                <w:shd w:fill="auto" w:val="clear"/>
              </w:rPr>
              <w:t xml:space="preserve"> прийма</w:t>
            </w:r>
            <w:r>
              <w:rPr>
                <w:sz w:val="26"/>
                <w:szCs w:val="26"/>
                <w:shd w:fill="auto" w:val="clear"/>
                <w:lang w:val="uk-UA" w:eastAsia="zh-CN" w:bidi="ar-SA"/>
              </w:rPr>
              <w:t>ю</w:t>
            </w:r>
            <w:r>
              <w:rPr>
                <w:sz w:val="26"/>
                <w:szCs w:val="26"/>
                <w:shd w:fill="auto" w:val="clear"/>
              </w:rPr>
              <w:t xml:space="preserve">ться до </w:t>
            </w:r>
            <w:r>
              <w:rPr>
                <w:sz w:val="26"/>
                <w:szCs w:val="26"/>
                <w:shd w:fill="auto" w:val="clear"/>
                <w:lang w:val="en-US"/>
              </w:rPr>
              <w:t>17</w:t>
            </w:r>
            <w:r>
              <w:rPr>
                <w:sz w:val="26"/>
                <w:szCs w:val="26"/>
                <w:shd w:fill="auto" w:val="clear"/>
              </w:rPr>
              <w:t>:00 години 03 грудня 2025  року включно.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>
                <w:highlight w:val="none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 xml:space="preserve">Співбесіда </w:t>
            </w:r>
            <w:r>
              <w:rPr>
                <w:sz w:val="26"/>
                <w:szCs w:val="26"/>
                <w:shd w:fill="auto" w:val="clear"/>
                <w:lang w:val="uk-UA" w:eastAsia="zh-CN" w:bidi="ar-SA"/>
              </w:rPr>
              <w:t xml:space="preserve"> </w:t>
            </w:r>
            <w:r>
              <w:rPr>
                <w:sz w:val="26"/>
                <w:szCs w:val="26"/>
                <w:shd w:fill="auto" w:val="clear"/>
              </w:rPr>
              <w:t>відбудеться 04 грудня</w:t>
            </w:r>
            <w:r>
              <w:rPr>
                <w:sz w:val="26"/>
                <w:szCs w:val="26"/>
                <w:shd w:fill="auto" w:val="clear"/>
                <w:lang w:val="uk-UA" w:eastAsia="zh-CN" w:bidi="ar-SA"/>
              </w:rPr>
              <w:t xml:space="preserve"> 2025</w:t>
            </w:r>
            <w:r>
              <w:rPr>
                <w:sz w:val="26"/>
                <w:szCs w:val="26"/>
                <w:shd w:fill="auto" w:val="clear"/>
              </w:rPr>
              <w:t xml:space="preserve"> року, за адресою </w:t>
            </w:r>
            <w:r>
              <w:rPr>
                <w:sz w:val="26"/>
                <w:szCs w:val="26"/>
                <w:shd w:fill="auto" w:val="clear"/>
                <w:lang w:val="uk-UA" w:eastAsia="zh-CN" w:bidi="ar-SA"/>
              </w:rPr>
              <w:t>м. Луцьк, Київський майдан, 6 (проведення співбесіди за фізичної присутності кандидатів).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Прізвище, ім'я та по батькові, номер телефону та адреса електронної пошти особи, яка надає додаткову інформацію з питань проведення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добору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Левчук Володимир Михайлович,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Козицька Галина Стефанівна</w:t>
            </w:r>
          </w:p>
          <w:p>
            <w:pPr>
              <w:pStyle w:val="Normal"/>
              <w:widowControl w:val="false"/>
              <w:jc w:val="both"/>
              <w:rPr/>
            </w:pPr>
            <w:r>
              <w:rPr>
                <w:sz w:val="26"/>
                <w:szCs w:val="26"/>
              </w:rPr>
              <w:t>28-10-35</w:t>
            </w:r>
          </w:p>
          <w:p>
            <w:pPr>
              <w:pStyle w:val="Normal"/>
              <w:widowControl w:val="false"/>
              <w:bidi w:val="0"/>
              <w:jc w:val="both"/>
              <w:rPr/>
            </w:pPr>
            <w:r>
              <w:rPr>
                <w:sz w:val="26"/>
                <w:szCs w:val="26"/>
                <w:lang w:val="uk-UA" w:eastAsia="zh-CN" w:bidi="ar-SA"/>
              </w:rPr>
              <w:t>28-10-62</w:t>
            </w:r>
          </w:p>
          <w:p>
            <w:pPr>
              <w:pStyle w:val="Normal"/>
              <w:widowControl w:val="false"/>
              <w:jc w:val="both"/>
              <w:rPr/>
            </w:pPr>
            <w:r>
              <w:rPr>
                <w:sz w:val="26"/>
                <w:szCs w:val="26"/>
                <w:lang w:val="en-US" w:eastAsia="zh-CN" w:bidi="ar-SA"/>
              </w:rPr>
              <w:t xml:space="preserve">E-mail: </w:t>
            </w:r>
            <w:hyperlink r:id="rId2">
              <w:r>
                <w:rPr>
                  <w:rStyle w:val="Hyperlink"/>
                  <w:sz w:val="26"/>
                  <w:szCs w:val="26"/>
                  <w:lang w:val="en-US"/>
                </w:rPr>
                <w:t>personal@vl.pfu.gov.ua</w:t>
              </w:r>
            </w:hyperlink>
          </w:p>
        </w:tc>
      </w:tr>
      <w:tr>
        <w:trPr/>
        <w:tc>
          <w:tcPr>
            <w:tcW w:w="97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  <w:p>
            <w:pPr>
              <w:pStyle w:val="Normal"/>
              <w:widowControl w:val="false"/>
              <w:jc w:val="both"/>
              <w:rPr/>
            </w:pPr>
            <w:r>
              <w:rPr>
                <w:sz w:val="26"/>
                <w:szCs w:val="26"/>
              </w:rPr>
              <w:t>Обов’язковою вимогою до осіб, які претендують на посаду є наявність громадянства України та відсутність громадянства інших держав.</w:t>
            </w:r>
          </w:p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</w:tr>
      <w:tr>
        <w:trPr>
          <w:trHeight w:val="794" w:hRule="atLeast"/>
        </w:trPr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Освіта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Web"/>
              <w:widowControl w:val="false"/>
              <w:tabs>
                <w:tab w:val="clear" w:pos="720"/>
              </w:tabs>
              <w:suppressAutoHyphens w:val="true"/>
              <w:overflowPunct w:val="true"/>
              <w:bidi w:val="0"/>
              <w:spacing w:lineRule="auto" w:line="240" w:before="0" w:after="0"/>
              <w:ind w:firstLine="624" w:left="57" w:right="57"/>
              <w:jc w:val="both"/>
              <w:rPr/>
            </w:pPr>
            <w:r>
              <w:rPr>
                <w:rStyle w:val="CharStyle7"/>
                <w:rFonts w:eastAsia="Times New Roman"/>
                <w:b w:val="false"/>
                <w:bCs w:val="false"/>
                <w:i w:val="false"/>
                <w:iCs w:val="false"/>
                <w:strike w:val="false"/>
                <w:dstrike w:val="false"/>
                <w:spacing w:val="0"/>
                <w:w w:val="100"/>
                <w:sz w:val="26"/>
                <w:szCs w:val="26"/>
                <w:u w:val="none"/>
                <w:lang w:val="uk-UA" w:eastAsia="uk-UA" w:bidi="uk-UA"/>
              </w:rPr>
              <w:t>Базова або вища освіта.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Досвід роботи</w:t>
            </w:r>
          </w:p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AutoHyphens w:val="true"/>
              <w:overflowPunct w:val="true"/>
              <w:bidi w:val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 xml:space="preserve">Без </w:t>
            </w:r>
            <w:r>
              <w:rPr>
                <w:sz w:val="26"/>
                <w:szCs w:val="26"/>
                <w:lang w:val="uk-UA" w:eastAsia="zh-CN" w:bidi="ar-SA"/>
              </w:rPr>
              <w:t>вимог до досвіду роботи.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Володіння державною мовою</w:t>
            </w:r>
          </w:p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Rvps14"/>
              <w:widowControl w:val="false"/>
              <w:suppressAutoHyphens w:val="true"/>
              <w:overflowPunct w:val="true"/>
              <w:bidi w:val="0"/>
              <w:spacing w:before="100" w:after="10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Вільне володіння державною мовою.</w:t>
            </w:r>
          </w:p>
        </w:tc>
      </w:tr>
      <w:tr>
        <w:trPr/>
        <w:tc>
          <w:tcPr>
            <w:tcW w:w="97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/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/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Досягнення результатів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до чіткого бачення результату діяльності;</w:t>
            </w:r>
          </w:p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вміння фокусувати зусилля для досягнення результату діяльності;</w:t>
            </w:r>
          </w:p>
          <w:p>
            <w:pPr>
              <w:pStyle w:val="Style12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вміння запобігати та ефективно долати перешкоди.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Відповідальність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10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брати на себе зобов'язання, чітко їх дотримуватись і виконувати.</w:t>
            </w:r>
          </w:p>
        </w:tc>
      </w:tr>
      <w:tr>
        <w:trPr/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Цифрова грамотність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Вміння використовувати комп'ютерні пристрої, базове офісне та спеціалізоване програмне забезпечення для ефективного виконання своїх посадових обов'язків;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вміння використовувати сервіси інтернету для ефективного пошуку потрібної інформації;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працювати з документами в різних цифрових форматах; зберігати, накопичувати, впорядковувати архівувати цифрові ресурси та дані різних типів;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уникати небезпек в цифровому середовищі, захищати особисті та конфіденційні дані;</w:t>
            </w:r>
          </w:p>
          <w:p>
            <w:pPr>
              <w:pStyle w:val="Style12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firstLine="567" w:left="57" w:right="57"/>
              <w:jc w:val="both"/>
              <w:rPr/>
            </w:pPr>
            <w:r>
              <w:rPr>
                <w:sz w:val="26"/>
                <w:szCs w:val="26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>
        <w:trPr/>
        <w:tc>
          <w:tcPr>
            <w:tcW w:w="97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center"/>
              <w:rPr/>
            </w:pPr>
            <w:r>
              <w:rPr>
                <w:b/>
                <w:bCs/>
                <w:sz w:val="26"/>
                <w:szCs w:val="26"/>
              </w:rPr>
              <w:t>Професійні знання</w:t>
            </w:r>
          </w:p>
        </w:tc>
      </w:tr>
      <w:tr>
        <w:trPr/>
        <w:tc>
          <w:tcPr>
            <w:tcW w:w="3457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/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>
          <w:trHeight w:val="1299" w:hRule="atLeast"/>
        </w:trPr>
        <w:tc>
          <w:tcPr>
            <w:tcW w:w="558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2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89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</w:t>
            </w:r>
          </w:p>
        </w:tc>
        <w:tc>
          <w:tcPr>
            <w:tcW w:w="6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lineRule="exact" w:line="283" w:before="0" w:after="0"/>
              <w:ind w:firstLine="57" w:left="170" w:right="170"/>
              <w:jc w:val="both"/>
              <w:rPr>
                <w:highlight w:val="none"/>
                <w:shd w:fill="auto" w:val="clear"/>
              </w:rPr>
            </w:pPr>
            <w:r>
              <w:rPr>
                <w:color w:val="000000"/>
                <w:sz w:val="26"/>
                <w:szCs w:val="26"/>
                <w:shd w:fill="auto" w:val="clear"/>
              </w:rPr>
              <w:t>Конституції України від 28 червня 1996 року;</w:t>
            </w:r>
          </w:p>
          <w:p>
            <w:pPr>
              <w:pStyle w:val="BodyText1"/>
              <w:widowControl w:val="false"/>
              <w:suppressAutoHyphens w:val="true"/>
              <w:overflowPunct w:val="false"/>
              <w:bidi w:val="0"/>
              <w:spacing w:lineRule="exact" w:line="283" w:before="0" w:after="0"/>
              <w:ind w:firstLine="227" w:left="57" w:right="170"/>
              <w:jc w:val="both"/>
              <w:rPr>
                <w:highlight w:val="none"/>
                <w:shd w:fill="auto" w:val="clear"/>
              </w:rPr>
            </w:pPr>
            <w:r>
              <w:rPr>
                <w:color w:val="000000"/>
                <w:sz w:val="26"/>
                <w:szCs w:val="26"/>
                <w:shd w:fill="auto" w:val="clear"/>
              </w:rPr>
              <w:t>Закону України  від 10 грудня 2015 року      № 889-</w:t>
            </w:r>
            <w:r>
              <w:rPr>
                <w:color w:val="000000"/>
                <w:sz w:val="26"/>
                <w:szCs w:val="26"/>
                <w:shd w:fill="auto" w:val="clear"/>
                <w:lang w:val="en-US"/>
              </w:rPr>
              <w:t xml:space="preserve">VIII </w:t>
            </w:r>
            <w:r>
              <w:rPr>
                <w:color w:val="000000"/>
                <w:sz w:val="26"/>
                <w:szCs w:val="26"/>
                <w:shd w:fill="auto" w:val="clear"/>
              </w:rPr>
              <w:t>“Про державну службу”</w:t>
            </w:r>
            <w:r>
              <w:rPr>
                <w:color w:val="000000"/>
                <w:sz w:val="26"/>
                <w:szCs w:val="26"/>
                <w:shd w:fill="auto" w:val="clear"/>
                <w:lang w:val="en-US"/>
              </w:rPr>
              <w:t>;</w:t>
            </w:r>
          </w:p>
          <w:p>
            <w:pPr>
              <w:pStyle w:val="BodyText1"/>
              <w:widowControl w:val="false"/>
              <w:suppressAutoHyphens w:val="true"/>
              <w:overflowPunct w:val="false"/>
              <w:bidi w:val="0"/>
              <w:spacing w:lineRule="exact" w:line="283" w:before="0" w:after="0"/>
              <w:ind w:firstLine="227" w:left="57" w:right="170"/>
              <w:jc w:val="both"/>
              <w:rPr>
                <w:highlight w:val="none"/>
                <w:shd w:fill="auto" w:val="clear"/>
              </w:rPr>
            </w:pPr>
            <w:r>
              <w:rPr>
                <w:color w:val="000000"/>
                <w:sz w:val="26"/>
                <w:szCs w:val="26"/>
                <w:shd w:fill="auto" w:val="clear"/>
              </w:rPr>
              <w:t>Закону  України  від  14 жовтня  2014  року  № </w:t>
            </w:r>
            <w:r>
              <w:rPr>
                <w:b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</w:rPr>
              <w:t xml:space="preserve">700-VII </w:t>
            </w:r>
            <w:r>
              <w:rPr>
                <w:color w:val="000000"/>
                <w:sz w:val="26"/>
                <w:szCs w:val="26"/>
                <w:shd w:fill="auto" w:val="clear"/>
              </w:rPr>
              <w:t>“Про запобігання корупції”;</w:t>
            </w:r>
          </w:p>
          <w:p>
            <w:pPr>
              <w:pStyle w:val="BodyText1"/>
              <w:widowControl w:val="false"/>
              <w:suppressAutoHyphens w:val="true"/>
              <w:overflowPunct w:val="false"/>
              <w:bidi w:val="0"/>
              <w:spacing w:lineRule="exact" w:line="283" w:before="0" w:after="0"/>
              <w:ind w:firstLine="227" w:left="57" w:right="170"/>
              <w:jc w:val="both"/>
              <w:rPr>
                <w:highlight w:val="none"/>
                <w:shd w:fill="auto" w:val="clear"/>
              </w:rPr>
            </w:pPr>
            <w:r>
              <w:rPr>
                <w:color w:val="000000"/>
                <w:sz w:val="26"/>
                <w:szCs w:val="26"/>
                <w:shd w:fill="auto" w:val="clear"/>
              </w:rPr>
              <w:t>Закону України  від 01  червня  2010 року  № 2297-</w:t>
            </w:r>
            <w:r>
              <w:rPr>
                <w:color w:val="000000"/>
                <w:sz w:val="26"/>
                <w:szCs w:val="26"/>
                <w:shd w:fill="auto" w:val="clear"/>
                <w:lang w:val="en-US"/>
              </w:rPr>
              <w:t xml:space="preserve">VI </w:t>
            </w:r>
            <w:r>
              <w:rPr>
                <w:color w:val="000000"/>
                <w:sz w:val="26"/>
                <w:szCs w:val="26"/>
                <w:shd w:fill="auto" w:val="clear"/>
              </w:rPr>
              <w:t>“Про захист персональних даних”</w:t>
            </w:r>
            <w:r>
              <w:rPr>
                <w:color w:val="000000"/>
                <w:sz w:val="26"/>
                <w:szCs w:val="26"/>
                <w:shd w:fill="auto" w:val="clear"/>
                <w:lang w:val="en-US"/>
              </w:rPr>
              <w:t>;</w:t>
            </w:r>
          </w:p>
          <w:p>
            <w:pPr>
              <w:pStyle w:val="BodyText1"/>
              <w:widowControl w:val="false"/>
              <w:suppressAutoHyphens w:val="true"/>
              <w:overflowPunct w:val="false"/>
              <w:bidi w:val="0"/>
              <w:spacing w:lineRule="exact" w:line="283" w:before="0" w:after="0"/>
              <w:ind w:firstLine="227" w:left="57" w:right="170"/>
              <w:jc w:val="both"/>
              <w:rPr>
                <w:highlight w:val="none"/>
                <w:shd w:fill="auto" w:val="clear"/>
                <w:lang w:val="uk-UA"/>
              </w:rPr>
            </w:pPr>
            <w:r>
              <w:rPr>
                <w:color w:val="000000"/>
                <w:sz w:val="26"/>
                <w:szCs w:val="26"/>
                <w:shd w:fill="auto" w:val="clear"/>
                <w:lang w:val="uk-UA"/>
              </w:rPr>
              <w:t>Закону України від 15 січня 2025 року № 4223-ІХ “Про систему охорони психічного здоров'я в Україні”.</w:t>
            </w:r>
          </w:p>
        </w:tc>
      </w:tr>
    </w:tbl>
    <w:p>
      <w:pPr>
        <w:pStyle w:val="Normal"/>
        <w:suppressAutoHyphens w:val="false"/>
        <w:snapToGrid w:val="false"/>
        <w:jc w:val="center"/>
        <w:rPr/>
      </w:pPr>
      <w:r>
        <w:rPr>
          <w:sz w:val="26"/>
          <w:szCs w:val="26"/>
        </w:rPr>
        <w:t>__________________________</w:t>
      </w:r>
    </w:p>
    <w:sectPr>
      <w:headerReference w:type="default" r:id="rId3"/>
      <w:headerReference w:type="first" r:id="rId4"/>
      <w:type w:val="nextPage"/>
      <w:pgSz w:w="11906" w:h="16838"/>
      <w:pgMar w:left="1701" w:right="567" w:gutter="0" w:header="850" w:top="1366" w:footer="0" w:bottom="1134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Calibri">
    <w:charset w:val="cc"/>
    <w:family w:val="roman"/>
    <w:pitch w:val="variable"/>
  </w:font>
  <w:font w:name="Arial Unicode MS">
    <w:charset w:val="cc"/>
    <w:family w:val="roman"/>
    <w:pitch w:val="variable"/>
  </w:font>
  <w:font w:name="Sylfaen">
    <w:charset w:val="cc"/>
    <w:family w:val="roman"/>
    <w:pitch w:val="variable"/>
  </w:font>
  <w:font w:name="Ari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Verdana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sz w:val="26"/>
        <w:szCs w:val="26"/>
      </w:rPr>
    </w:pPr>
    <w:r>
      <w:rPr>
        <w:sz w:val="26"/>
        <w:szCs w:val="26"/>
      </w:rPr>
      <w:t xml:space="preserve">                                                            </w:t>
    </w:r>
    <w:bookmarkStart w:id="1" w:name="PageNumWizard_HEADER_Типовий_стиль_сторі"/>
    <w:r>
      <w:rPr>
        <w:sz w:val="26"/>
        <w:szCs w:val="26"/>
      </w:rPr>
      <w:fldChar w:fldCharType="begin"/>
    </w:r>
    <w:r>
      <w:rPr>
        <w:sz w:val="26"/>
        <w:szCs w:val="26"/>
      </w:rPr>
      <w:instrText xml:space="preserve"> PAGE </w:instrText>
    </w:r>
    <w:r>
      <w:rPr>
        <w:sz w:val="26"/>
        <w:szCs w:val="26"/>
      </w:rPr>
      <w:fldChar w:fldCharType="separate"/>
    </w:r>
    <w:r>
      <w:rPr>
        <w:sz w:val="26"/>
        <w:szCs w:val="26"/>
      </w:rPr>
      <w:t>2</w:t>
    </w:r>
    <w:r>
      <w:rPr>
        <w:sz w:val="26"/>
        <w:szCs w:val="26"/>
      </w:rPr>
      <w:fldChar w:fldCharType="end"/>
    </w:r>
    <w:bookmarkEnd w:id="1"/>
    <w:r>
      <w:rPr>
        <w:sz w:val="26"/>
        <w:szCs w:val="26"/>
      </w:rPr>
      <w:t xml:space="preserve">                                             </w:t>
    </w:r>
    <w:r>
      <w:rPr>
        <w:sz w:val="26"/>
        <w:szCs w:val="26"/>
      </w:rPr>
      <w:t xml:space="preserve">Продовження додатка           </w:t>
    </w:r>
  </w:p>
  <w:p>
    <w:pPr>
      <w:pStyle w:val="Header"/>
      <w:jc w:val="center"/>
      <w:rPr>
        <w:sz w:val="26"/>
        <w:szCs w:val="26"/>
      </w:rPr>
    </w:pPr>
    <w:r>
      <w:rPr>
        <w:sz w:val="26"/>
        <w:szCs w:val="26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ucida Sans Unicode" w:cs="Mangal"/>
        <w:szCs w:val="22"/>
        <w:lang w:val="uk-UA" w:eastAsia="uk-UA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uk-UA" w:eastAsia="zh-CN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 w:val="true"/>
      <w:jc w:val="center"/>
      <w:outlineLvl w:val="1"/>
    </w:pPr>
    <w:rPr>
      <w:b/>
      <w:sz w:val="32"/>
      <w:lang w:val="ru-RU"/>
    </w:rPr>
  </w:style>
  <w:style w:type="paragraph" w:styleId="Heading3">
    <w:name w:val="Heading 3"/>
    <w:basedOn w:val="Normal"/>
    <w:next w:val="Normal"/>
    <w:link w:val="Heading3Char"/>
    <w:qFormat/>
    <w:pPr>
      <w:keepNext w:val="true"/>
      <w:spacing w:lineRule="atLeast" w:line="240"/>
      <w:outlineLvl w:val="2"/>
    </w:pPr>
    <w:rPr>
      <w:sz w:val="28"/>
    </w:rPr>
  </w:style>
  <w:style w:type="paragraph" w:styleId="Heading4">
    <w:name w:val="Heading 4"/>
    <w:basedOn w:val="Normal"/>
    <w:next w:val="Normal"/>
    <w:link w:val="Heading4Char"/>
    <w:qFormat/>
    <w:pPr>
      <w:keepNext w:val="true"/>
      <w:spacing w:lineRule="atLeast" w:line="240"/>
      <w:ind w:hanging="0" w:left="0" w:right="3712"/>
      <w:outlineLvl w:val="3"/>
    </w:pPr>
    <w:rPr>
      <w:b/>
      <w:sz w:val="28"/>
    </w:rPr>
  </w:style>
  <w:style w:type="paragraph" w:styleId="Heading5">
    <w:name w:val="Heading 5"/>
    <w:basedOn w:val="Normal"/>
    <w:next w:val="Normal"/>
    <w:link w:val="Heading5Char"/>
    <w:qFormat/>
    <w:pPr>
      <w:keepNext w:val="true"/>
      <w:jc w:val="right"/>
      <w:outlineLvl w:val="4"/>
    </w:pPr>
    <w:rPr>
      <w:sz w:val="24"/>
      <w:lang w:val="en-US"/>
    </w:rPr>
  </w:style>
  <w:style w:type="paragraph" w:styleId="Heading6">
    <w:name w:val="Heading 6"/>
    <w:basedOn w:val="Style7"/>
    <w:link w:val="Heading6Char"/>
    <w:qFormat/>
    <w:pPr>
      <w:outlineLvl w:val="5"/>
    </w:pPr>
    <w:rPr>
      <w:b/>
      <w:bCs/>
      <w:sz w:val="21"/>
      <w:szCs w:val="21"/>
    </w:rPr>
  </w:style>
  <w:style w:type="paragraph" w:styleId="Heading7">
    <w:name w:val="Heading 7"/>
    <w:basedOn w:val="Style7"/>
    <w:link w:val="Heading7Char"/>
    <w:qFormat/>
    <w:pPr>
      <w:outlineLvl w:val="6"/>
    </w:pPr>
    <w:rPr>
      <w:b/>
      <w:bCs/>
      <w:sz w:val="21"/>
      <w:szCs w:val="21"/>
    </w:rPr>
  </w:style>
  <w:style w:type="paragraph" w:styleId="Heading8">
    <w:name w:val="Heading 8"/>
    <w:basedOn w:val="Style7"/>
    <w:link w:val="Heading8Char"/>
    <w:qFormat/>
    <w:pPr>
      <w:outlineLvl w:val="7"/>
    </w:pPr>
    <w:rPr>
      <w:b/>
      <w:bCs/>
      <w:sz w:val="21"/>
      <w:szCs w:val="21"/>
    </w:rPr>
  </w:style>
  <w:style w:type="paragraph" w:styleId="Heading9">
    <w:name w:val="Heading 9"/>
    <w:basedOn w:val="Style7"/>
    <w:link w:val="Heading9Char"/>
    <w:qFormat/>
    <w:pPr>
      <w:outlineLvl w:val="8"/>
    </w:pPr>
    <w:rPr>
      <w:b/>
      <w:bCs/>
      <w:sz w:val="21"/>
      <w:szCs w:val="21"/>
    </w:rPr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Heading2Char">
    <w:name w:val="Heading 2 Char"/>
    <w:basedOn w:val="DefaultParagraphFont"/>
    <w:qFormat/>
    <w:rPr>
      <w:rFonts w:ascii="Cambria" w:hAnsi="Cambria" w:eastAsia="Lucida Sans Unicode" w:cs="Mangal"/>
      <w:b/>
      <w:bCs/>
      <w:i/>
      <w:iCs/>
      <w:color w:val="00000A"/>
      <w:sz w:val="28"/>
      <w:szCs w:val="28"/>
      <w:lang w:eastAsia="zh-CN"/>
    </w:rPr>
  </w:style>
  <w:style w:type="character" w:styleId="Heading3Char">
    <w:name w:val="Heading 3 Char"/>
    <w:basedOn w:val="DefaultParagraphFont"/>
    <w:qFormat/>
    <w:rPr>
      <w:rFonts w:ascii="Cambria" w:hAnsi="Cambria" w:eastAsia="Lucida Sans Unicode" w:cs="Mangal"/>
      <w:b/>
      <w:bCs/>
      <w:color w:val="00000A"/>
      <w:sz w:val="26"/>
      <w:szCs w:val="26"/>
      <w:lang w:eastAsia="zh-CN"/>
    </w:rPr>
  </w:style>
  <w:style w:type="character" w:styleId="Heading4Char">
    <w:name w:val="Heading 4 Char"/>
    <w:basedOn w:val="DefaultParagraphFont"/>
    <w:qFormat/>
    <w:rPr>
      <w:rFonts w:ascii="Calibri" w:hAnsi="Calibri" w:eastAsia="Lucida Sans Unicode" w:cs="Mangal"/>
      <w:b/>
      <w:bCs/>
      <w:color w:val="00000A"/>
      <w:sz w:val="28"/>
      <w:szCs w:val="28"/>
      <w:lang w:eastAsia="zh-CN"/>
    </w:rPr>
  </w:style>
  <w:style w:type="character" w:styleId="Heading5Char">
    <w:name w:val="Heading 5 Char"/>
    <w:basedOn w:val="DefaultParagraphFont"/>
    <w:qFormat/>
    <w:rPr>
      <w:rFonts w:ascii="Calibri" w:hAnsi="Calibri" w:eastAsia="Lucida Sans Unicode" w:cs="Mangal"/>
      <w:b/>
      <w:bCs/>
      <w:i/>
      <w:iCs/>
      <w:color w:val="00000A"/>
      <w:sz w:val="26"/>
      <w:szCs w:val="26"/>
      <w:lang w:eastAsia="zh-CN"/>
    </w:rPr>
  </w:style>
  <w:style w:type="character" w:styleId="Heading6Char">
    <w:name w:val="Heading 6 Char"/>
    <w:basedOn w:val="DefaultParagraphFont"/>
    <w:qFormat/>
    <w:rPr>
      <w:rFonts w:ascii="Calibri" w:hAnsi="Calibri" w:eastAsia="Lucida Sans Unicode" w:cs="Mangal"/>
      <w:b/>
      <w:bCs/>
      <w:color w:val="00000A"/>
      <w:lang w:eastAsia="zh-CN"/>
    </w:rPr>
  </w:style>
  <w:style w:type="character" w:styleId="Heading7Char">
    <w:name w:val="Heading 7 Char"/>
    <w:basedOn w:val="DefaultParagraphFont"/>
    <w:qFormat/>
    <w:rPr>
      <w:rFonts w:ascii="Calibri" w:hAnsi="Calibri" w:eastAsia="Lucida Sans Unicode" w:cs="Mangal"/>
      <w:color w:val="00000A"/>
      <w:sz w:val="24"/>
      <w:szCs w:val="24"/>
      <w:lang w:eastAsia="zh-CN"/>
    </w:rPr>
  </w:style>
  <w:style w:type="character" w:styleId="Heading8Char">
    <w:name w:val="Heading 8 Char"/>
    <w:basedOn w:val="DefaultParagraphFont"/>
    <w:qFormat/>
    <w:rPr>
      <w:rFonts w:ascii="Calibri" w:hAnsi="Calibri" w:eastAsia="Lucida Sans Unicode" w:cs="Mangal"/>
      <w:i/>
      <w:iCs/>
      <w:color w:val="00000A"/>
      <w:sz w:val="24"/>
      <w:szCs w:val="24"/>
      <w:lang w:eastAsia="zh-CN"/>
    </w:rPr>
  </w:style>
  <w:style w:type="character" w:styleId="Heading9Char">
    <w:name w:val="Heading 9 Char"/>
    <w:basedOn w:val="DefaultParagraphFont"/>
    <w:qFormat/>
    <w:rPr>
      <w:rFonts w:ascii="Cambria" w:hAnsi="Cambria" w:eastAsia="Lucida Sans Unicode" w:cs="Mangal"/>
      <w:color w:val="00000A"/>
      <w:lang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5">
    <w:name w:val="Основний шрифт абзацу"/>
    <w:qFormat/>
    <w:rPr/>
  </w:style>
  <w:style w:type="character" w:styleId="BodyTextChar">
    <w:name w:val="Body Tex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TitleChar">
    <w:name w:val="Title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BodyTextIndentChar">
    <w:name w:val="Body Text Inden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SubtitleChar">
    <w:name w:val="Subtitle Char"/>
    <w:basedOn w:val="DefaultParagraphFont"/>
    <w:qFormat/>
    <w:rPr>
      <w:rFonts w:ascii="Cambria" w:hAnsi="Cambria" w:eastAsia="Lucida Sans Unicode" w:cs="Mangal"/>
      <w:color w:val="00000A"/>
      <w:sz w:val="24"/>
      <w:szCs w:val="24"/>
      <w:lang w:eastAsia="zh-CN"/>
    </w:rPr>
  </w:style>
  <w:style w:type="character" w:styleId="Csd2c743de">
    <w:name w:val="csd2c743de"/>
    <w:basedOn w:val="DefaultParagraphFont"/>
    <w:qFormat/>
    <w:rPr/>
  </w:style>
  <w:style w:type="character" w:styleId="Style6">
    <w:name w:val="Основной шрифт абзаца"/>
    <w:qFormat/>
    <w:rPr/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DefaultFontStyle">
    <w:name w:val="DefaultFontStyle"/>
    <w:qFormat/>
    <w:rPr>
      <w:rFonts w:ascii="Arial Unicode MS" w:hAnsi="Arial Unicode MS" w:eastAsia="Arial Unicode MS" w:cs="Arial Unicode MS"/>
      <w:color w:val="000000"/>
      <w:spacing w:val="0"/>
      <w:w w:val="100"/>
      <w:position w:val="0"/>
      <w:sz w:val="24"/>
      <w:sz w:val="24"/>
      <w:szCs w:val="24"/>
      <w:vertAlign w:val="baseline"/>
      <w:lang w:val="uk-UA" w:eastAsia="uk-UA" w:bidi="uk-UA"/>
    </w:rPr>
  </w:style>
  <w:style w:type="character" w:styleId="CharStyle17">
    <w:name w:val="CharStyle17"/>
    <w:basedOn w:val="DefaultFontStyle"/>
    <w:qFormat/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sz w:val="22"/>
      <w:szCs w:val="22"/>
      <w:u w:val="none"/>
    </w:rPr>
  </w:style>
  <w:style w:type="character" w:styleId="CharStyle18">
    <w:name w:val="CharStyle18"/>
    <w:basedOn w:val="CharStyle17"/>
    <w:qFormat/>
    <w:rPr>
      <w:color w:val="000000"/>
      <w:spacing w:val="0"/>
      <w:w w:val="100"/>
      <w:position w:val="0"/>
      <w:sz w:val="22"/>
      <w:sz w:val="22"/>
      <w:vertAlign w:val="baseline"/>
      <w:lang w:val="uk-UA" w:eastAsia="uk-UA" w:bidi="uk-UA"/>
    </w:rPr>
  </w:style>
  <w:style w:type="character" w:styleId="CharStyle7">
    <w:name w:val="CharStyle7"/>
    <w:basedOn w:val="DefaultFontStyle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sz w:val="28"/>
      <w:szCs w:val="28"/>
      <w:u w:val="none"/>
    </w:rPr>
  </w:style>
  <w:style w:type="character" w:styleId="-">
    <w:name w:val="Интернет-ссылка"/>
    <w:qFormat/>
    <w:rPr>
      <w:color w:val="000080"/>
      <w:u w:val="single"/>
      <w:lang w:val="zxx" w:eastAsia="zxx" w:bidi="zxx"/>
    </w:rPr>
  </w:style>
  <w:style w:type="character" w:styleId="CharStyle4">
    <w:name w:val="CharStyle4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CharStyle22">
    <w:name w:val="CharStyle22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FontStyle15">
    <w:name w:val="Font Style15"/>
    <w:qFormat/>
    <w:rPr>
      <w:rFonts w:ascii="Times New Roman" w:hAnsi="Times New Roman" w:cs="Times New Roman"/>
      <w:sz w:val="24"/>
      <w:szCs w:val="24"/>
    </w:rPr>
  </w:style>
  <w:style w:type="character" w:styleId="Bodytext">
    <w:name w:val="Body text_"/>
    <w:qFormat/>
    <w:rPr>
      <w:rFonts w:ascii="Times New Roman" w:hAnsi="Times New Roman" w:eastAsia="Times New Roman" w:cs="Times New Roman"/>
      <w:color w:val="000000"/>
      <w:sz w:val="24"/>
      <w:szCs w:val="26"/>
      <w:lang w:eastAsia="ar-SA"/>
    </w:rPr>
  </w:style>
  <w:style w:type="paragraph" w:styleId="Style7">
    <w:name w:val="Заголовок"/>
    <w:basedOn w:val="Normal"/>
    <w:next w:val="BodyText1"/>
    <w:qFormat/>
    <w:pPr>
      <w:keepNext w:val="true"/>
      <w:spacing w:before="240" w:after="120"/>
    </w:pPr>
    <w:rPr>
      <w:rFonts w:ascii="Arial" w:hAnsi="Arial" w:eastAsia="Lucida Sans Unicode" w:cs="Mangal"/>
      <w:sz w:val="28"/>
      <w:szCs w:val="28"/>
    </w:rPr>
  </w:style>
  <w:style w:type="paragraph" w:styleId="BodyText1">
    <w:name w:val="Body Text"/>
    <w:basedOn w:val="Normal"/>
    <w:link w:val="BodyTextChar"/>
    <w:pPr>
      <w:spacing w:lineRule="atLeast" w:line="240"/>
    </w:pPr>
    <w:rPr>
      <w:sz w:val="28"/>
    </w:rPr>
  </w:style>
  <w:style w:type="paragraph" w:styleId="List">
    <w:name w:val="List"/>
    <w:basedOn w:val="BodyText1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8">
    <w:name w:val="Покажчик"/>
    <w:basedOn w:val="Normal"/>
    <w:qFormat/>
    <w:pPr>
      <w:suppressLineNumbers/>
    </w:pPr>
    <w:rPr>
      <w:rFonts w:cs="Mangal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itle">
    <w:name w:val="Title"/>
    <w:basedOn w:val="Style7"/>
    <w:link w:val="TitleChar"/>
    <w:qFormat/>
    <w:pPr>
      <w:jc w:val="center"/>
    </w:pPr>
    <w:rPr>
      <w:b/>
      <w:bCs/>
      <w:sz w:val="56"/>
      <w:szCs w:val="56"/>
    </w:rPr>
  </w:style>
  <w:style w:type="paragraph" w:styleId="Index1">
    <w:name w:val="index 1"/>
    <w:basedOn w:val="Normal"/>
    <w:next w:val="Normal"/>
    <w:autoRedefine/>
    <w:qFormat/>
    <w:pPr>
      <w:ind w:hanging="200" w:left="200" w:right="0"/>
    </w:pPr>
    <w:rPr/>
  </w:style>
  <w:style w:type="paragraph" w:styleId="Indexheading">
    <w:name w:val="index heading"/>
    <w:basedOn w:val="Normal"/>
    <w:qFormat/>
    <w:pPr>
      <w:suppressLineNumbers/>
    </w:pPr>
    <w:rPr>
      <w:rFonts w:cs="Mangal"/>
    </w:rPr>
  </w:style>
  <w:style w:type="paragraph" w:styleId="2">
    <w:name w:val="Основний текст з відступом 2"/>
    <w:basedOn w:val="Normal"/>
    <w:qFormat/>
    <w:pPr>
      <w:spacing w:lineRule="atLeast" w:line="240"/>
      <w:ind w:firstLine="720" w:left="0" w:right="0"/>
    </w:pPr>
    <w:rPr>
      <w:sz w:val="28"/>
    </w:rPr>
  </w:style>
  <w:style w:type="paragraph" w:styleId="BodyTextIndent">
    <w:name w:val="Body Text Indent"/>
    <w:basedOn w:val="Normal"/>
    <w:link w:val="BodyTextIndentChar"/>
    <w:pPr>
      <w:ind w:hanging="0" w:left="720" w:right="0"/>
    </w:pPr>
    <w:rPr>
      <w:sz w:val="28"/>
    </w:rPr>
  </w:style>
  <w:style w:type="paragraph" w:styleId="Style9">
    <w:name w:val="Назва об'єкта"/>
    <w:basedOn w:val="Normal"/>
    <w:next w:val="Normal"/>
    <w:qFormat/>
    <w:pPr>
      <w:jc w:val="center"/>
    </w:pPr>
    <w:rPr>
      <w:color w:val="000000"/>
      <w:sz w:val="40"/>
    </w:rPr>
  </w:style>
  <w:style w:type="paragraph" w:styleId="21">
    <w:name w:val="Основний текст 2"/>
    <w:basedOn w:val="Normal"/>
    <w:qFormat/>
    <w:pPr>
      <w:spacing w:lineRule="atLeast" w:line="240"/>
      <w:jc w:val="both"/>
    </w:pPr>
    <w:rPr>
      <w:sz w:val="28"/>
    </w:rPr>
  </w:style>
  <w:style w:type="paragraph" w:styleId="Style10">
    <w:name w:val="Содержимое таблицы"/>
    <w:basedOn w:val="Normal"/>
    <w:qFormat/>
    <w:pPr>
      <w:suppressLineNumbers/>
    </w:pPr>
    <w:rPr/>
  </w:style>
  <w:style w:type="paragraph" w:styleId="Style11">
    <w:name w:val="Заголовок таблицы"/>
    <w:basedOn w:val="Style10"/>
    <w:qFormat/>
    <w:pPr>
      <w:jc w:val="center"/>
    </w:pPr>
    <w:rPr>
      <w:b/>
      <w:bCs/>
    </w:rPr>
  </w:style>
  <w:style w:type="paragraph" w:styleId="10">
    <w:name w:val="Заголовок 10"/>
    <w:basedOn w:val="Style7"/>
    <w:qFormat/>
    <w:pPr/>
    <w:rPr>
      <w:b/>
      <w:bCs/>
      <w:sz w:val="21"/>
      <w:szCs w:val="21"/>
    </w:rPr>
  </w:style>
  <w:style w:type="paragraph" w:styleId="Style12">
    <w:name w:val="Вміст таблиці"/>
    <w:basedOn w:val="Normal"/>
    <w:qFormat/>
    <w:pPr>
      <w:suppressLineNumbers/>
    </w:pPr>
    <w:rPr/>
  </w:style>
  <w:style w:type="paragraph" w:styleId="Style13">
    <w:name w:val="Заголовок таблиці"/>
    <w:basedOn w:val="Style12"/>
    <w:qFormat/>
    <w:pPr>
      <w:jc w:val="center"/>
    </w:pPr>
    <w:rPr>
      <w:b/>
      <w:bCs/>
    </w:rPr>
  </w:style>
  <w:style w:type="paragraph" w:styleId="Style14">
    <w:name w:val="Цитати"/>
    <w:basedOn w:val="Normal"/>
    <w:qFormat/>
    <w:pPr>
      <w:spacing w:before="0" w:after="283"/>
      <w:ind w:hanging="0" w:left="567" w:right="567"/>
    </w:pPr>
    <w:rPr/>
  </w:style>
  <w:style w:type="paragraph" w:styleId="Subtitle">
    <w:name w:val="Subtitle"/>
    <w:basedOn w:val="Style7"/>
    <w:link w:val="SubtitleChar"/>
    <w:qFormat/>
    <w:pPr>
      <w:spacing w:before="60" w:after="120"/>
      <w:jc w:val="center"/>
    </w:pPr>
    <w:rPr>
      <w:sz w:val="36"/>
      <w:szCs w:val="36"/>
    </w:rPr>
  </w:style>
  <w:style w:type="paragraph" w:styleId="Style15">
    <w:name w:val="Заглавие"/>
    <w:basedOn w:val="Normal"/>
    <w:qFormat/>
    <w:pPr>
      <w:jc w:val="center"/>
    </w:pPr>
    <w:rPr>
      <w:sz w:val="28"/>
    </w:rPr>
  </w:style>
  <w:style w:type="paragraph" w:styleId="Style16">
    <w:name w:val="Текст у вказаному форматі"/>
    <w:basedOn w:val="Normal"/>
    <w:qFormat/>
    <w:pPr/>
    <w:rPr>
      <w:rFonts w:ascii="Liberation Mono" w:hAnsi="Liberation Mono" w:eastAsia="NSimSun" w:cs="Liberation Mono"/>
    </w:rPr>
  </w:style>
  <w:style w:type="paragraph" w:styleId="Style17">
    <w:name w:val="Нормальний текст"/>
    <w:basedOn w:val="Normal"/>
    <w:qFormat/>
    <w:pPr>
      <w:spacing w:before="120" w:after="0"/>
      <w:ind w:firstLine="567" w:left="0" w:right="0"/>
    </w:pPr>
    <w:rPr/>
  </w:style>
  <w:style w:type="paragraph" w:styleId="Rvps14">
    <w:name w:val="rvps14"/>
    <w:basedOn w:val="Normal"/>
    <w:qFormat/>
    <w:pPr>
      <w:spacing w:before="100" w:after="100"/>
    </w:pPr>
    <w:rPr>
      <w:sz w:val="24"/>
      <w:szCs w:val="24"/>
    </w:rPr>
  </w:style>
  <w:style w:type="paragraph" w:styleId="Style18">
    <w:name w:val="Обычный (веб)"/>
    <w:basedOn w:val="Normal"/>
    <w:qFormat/>
    <w:pPr>
      <w:suppressAutoHyphens w:val="true"/>
    </w:pPr>
    <w:rPr/>
  </w:style>
  <w:style w:type="paragraph" w:styleId="Style19">
    <w:name w:val="Абзац списка"/>
    <w:basedOn w:val="Normal"/>
    <w:qFormat/>
    <w:pPr>
      <w:tabs>
        <w:tab w:val="clear" w:pos="720"/>
      </w:tabs>
      <w:suppressAutoHyphens w:val="true"/>
      <w:spacing w:before="280" w:after="280"/>
      <w:ind w:firstLine="559" w:left="120" w:right="0"/>
      <w:jc w:val="both"/>
    </w:pPr>
    <w:rPr>
      <w:rFonts w:ascii="Times New Roman" w:hAnsi="Times New Roman" w:eastAsia="NSimSun" w:cs="Times New Roman"/>
      <w:sz w:val="24"/>
      <w:szCs w:val="24"/>
      <w:lang w:val="ru-RU" w:bidi="ar-SA"/>
    </w:rPr>
  </w:style>
  <w:style w:type="paragraph" w:styleId="22">
    <w:name w:val="Основний текст (2)"/>
    <w:qFormat/>
    <w:pPr>
      <w:widowControl/>
      <w:shd w:val="clear" w:fill="FFFFFF"/>
      <w:suppressAutoHyphens w:val="true"/>
      <w:overflowPunct w:val="true"/>
      <w:bidi w:val="0"/>
      <w:spacing w:lineRule="auto" w:line="240" w:before="0" w:after="0"/>
      <w:jc w:val="left"/>
    </w:pPr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color w:val="auto"/>
      <w:kern w:val="0"/>
      <w:sz w:val="22"/>
      <w:szCs w:val="22"/>
      <w:u w:val="none"/>
      <w:lang w:val="uk-UA" w:eastAsia="uk-UA" w:bidi="ar-SA"/>
    </w:rPr>
  </w:style>
  <w:style w:type="paragraph" w:styleId="Style20">
    <w:name w:val="Указатель"/>
    <w:basedOn w:val="Normal"/>
    <w:qFormat/>
    <w:pPr/>
    <w:rPr>
      <w:rFonts w:cs="Mangal"/>
    </w:rPr>
  </w:style>
  <w:style w:type="paragraph" w:styleId="Style21">
    <w:name w:val="Верхній і нижній колонтитули"/>
    <w:basedOn w:val="Normal"/>
    <w:qFormat/>
    <w:pPr/>
    <w:rPr/>
  </w:style>
  <w:style w:type="paragraph" w:styleId="Header">
    <w:name w:val="Header"/>
    <w:basedOn w:val="Style21"/>
    <w:pPr>
      <w:suppressLineNumbers/>
    </w:pPr>
    <w:rPr/>
  </w:style>
  <w:style w:type="paragraph" w:styleId="Style22">
    <w:name w:val="Содержимое фрейма"/>
    <w:qFormat/>
    <w:pPr>
      <w:widowControl/>
      <w:suppressAutoHyphens w:val="true"/>
      <w:bidi w:val="0"/>
      <w:spacing w:before="120" w:after="120"/>
      <w:jc w:val="left"/>
    </w:pPr>
    <w:rPr>
      <w:rFonts w:ascii="Liberation Serif" w:hAnsi="Liberation Serif" w:eastAsia="NSimSun" w:cs="Mangal"/>
      <w:i/>
      <w:iCs/>
      <w:color w:val="auto"/>
      <w:kern w:val="2"/>
      <w:sz w:val="24"/>
      <w:szCs w:val="24"/>
      <w:lang w:val="uk-UA" w:eastAsia="zh-CN" w:bidi="hi-IN"/>
    </w:rPr>
  </w:style>
  <w:style w:type="paragraph" w:styleId="1">
    <w:name w:val="Знак Знак1 Знак Знак Знак Знак Знак Знак Знак"/>
    <w:basedOn w:val="Normal"/>
    <w:next w:val="Style23"/>
    <w:qFormat/>
    <w:pPr/>
    <w:rPr>
      <w:rFonts w:ascii="Verdana" w:hAnsi="Verdana" w:cs="Verdana"/>
      <w:sz w:val="20"/>
      <w:szCs w:val="20"/>
      <w:lang w:val="en-US"/>
    </w:rPr>
  </w:style>
  <w:style w:type="paragraph" w:styleId="3">
    <w:name w:val="Название3"/>
    <w:basedOn w:val="Normal"/>
    <w:qFormat/>
    <w:pPr>
      <w:spacing w:before="120" w:after="120"/>
    </w:pPr>
    <w:rPr>
      <w:rFonts w:cs="Mangal"/>
      <w:i/>
      <w:iCs/>
    </w:rPr>
  </w:style>
  <w:style w:type="paragraph" w:styleId="NormalWeb">
    <w:name w:val="Normal (Web)"/>
    <w:basedOn w:val="Normal"/>
    <w:qFormat/>
    <w:pPr>
      <w:widowControl w:val="false"/>
      <w:spacing w:lineRule="auto" w:line="240" w:before="280" w:after="119"/>
    </w:pPr>
    <w:rPr>
      <w:rFonts w:ascii="Times New Roman" w:hAnsi="Times New Roman" w:eastAsia="Andale Sans UI" w:cs="Times New Roman"/>
      <w:color w:val="000000"/>
      <w:lang w:val="ru-RU"/>
    </w:rPr>
  </w:style>
  <w:style w:type="paragraph" w:styleId="Style23">
    <w:name w:val="Вміст рамки"/>
    <w:basedOn w:val="Normal"/>
    <w:qFormat/>
    <w:pPr/>
    <w:rPr/>
  </w:style>
  <w:style w:type="paragraph" w:styleId="31">
    <w:name w:val="Основной текст с отступом 31"/>
    <w:basedOn w:val="Normal"/>
    <w:qFormat/>
    <w:pPr>
      <w:ind w:hanging="284" w:left="284"/>
      <w:jc w:val="both"/>
    </w:pPr>
    <w:rPr>
      <w:sz w:val="28"/>
    </w:rPr>
  </w:style>
  <w:style w:type="paragraph" w:styleId="32">
    <w:name w:val="Основной текст с отступом 3"/>
    <w:basedOn w:val="Normal"/>
    <w:qFormat/>
    <w:pPr>
      <w:spacing w:lineRule="auto" w:line="252"/>
      <w:ind w:firstLine="709"/>
      <w:jc w:val="both"/>
    </w:pPr>
    <w:rPr>
      <w:sz w:val="28"/>
    </w:rPr>
  </w:style>
  <w:style w:type="paragraph" w:styleId="BodyTextIndent2">
    <w:name w:val="Body Text Indent 2"/>
    <w:basedOn w:val="Normal"/>
    <w:qFormat/>
    <w:pPr>
      <w:tabs>
        <w:tab w:val="clear" w:pos="720"/>
        <w:tab w:val="left" w:pos="0" w:leader="none"/>
        <w:tab w:val="right" w:pos="9868" w:leader="none"/>
      </w:tabs>
      <w:ind w:firstLine="709" w:right="14"/>
      <w:jc w:val="both"/>
    </w:pPr>
    <w:rPr>
      <w:sz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ersonal@vl.pfu.gov.ua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1483</TotalTime>
  <Application>LibreOffice/7.6.6.3$Windows_X86_64 LibreOffice_project/d97b2716a9a4a2ce1391dee1765565ea469b0ae7</Application>
  <AppVersion>15.0000</AppVersion>
  <Pages>3</Pages>
  <Words>604</Words>
  <Characters>4237</Characters>
  <CharactersWithSpaces>4894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dc:description/>
  <dc:language>uk-UA</dc:language>
  <cp:lastModifiedBy/>
  <cp:lastPrinted>2025-11-20T08:47:45Z</cp:lastPrinted>
  <dcterms:modified xsi:type="dcterms:W3CDTF">2025-11-20T16:38:15Z</dcterms:modified>
  <cp:revision>269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