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vps12"/>
        <w:widowControl/>
        <w:shd w:val="clear" w:fill="auto"/>
        <w:tabs>
          <w:tab w:val="clear" w:pos="709"/>
          <w:tab w:val="left" w:pos="2800" w:leader="none"/>
          <w:tab w:val="right" w:pos="4141" w:leader="none"/>
        </w:tabs>
        <w:suppressAutoHyphens w:val="true"/>
        <w:overflowPunct w:val="false"/>
        <w:bidi w:val="0"/>
        <w:spacing w:before="0" w:after="0"/>
        <w:ind w:left="5386" w:right="0" w:hanging="0"/>
        <w:rPr>
          <w:lang w:val="uk-UA"/>
        </w:rPr>
      </w:pPr>
      <w:r>
        <w:rPr>
          <w:lang w:val="uk-UA"/>
        </w:rPr>
        <w:t>ЗАТВЕРДЖЕНО</w:t>
      </w:r>
    </w:p>
    <w:p>
      <w:pPr>
        <w:pStyle w:val="Rvps12"/>
        <w:widowControl/>
        <w:shd w:val="clear" w:fill="auto"/>
        <w:suppressAutoHyphens w:val="true"/>
        <w:overflowPunct w:val="false"/>
        <w:bidi w:val="0"/>
        <w:spacing w:before="0" w:after="0"/>
        <w:ind w:left="5386" w:right="0" w:hanging="0"/>
        <w:rPr>
          <w:lang w:val="uk-UA"/>
        </w:rPr>
      </w:pPr>
      <w:r>
        <w:rPr>
          <w:lang w:val="uk-UA"/>
        </w:rPr>
      </w:r>
    </w:p>
    <w:p>
      <w:pPr>
        <w:pStyle w:val="Rvps12"/>
        <w:widowControl/>
        <w:shd w:val="clear" w:fill="auto"/>
        <w:suppressAutoHyphens w:val="true"/>
        <w:overflowPunct w:val="false"/>
        <w:bidi w:val="0"/>
        <w:spacing w:before="0" w:after="0"/>
        <w:ind w:left="5386" w:right="0" w:hanging="0"/>
        <w:rPr>
          <w:lang w:val="uk-UA"/>
        </w:rPr>
      </w:pPr>
      <w:r>
        <w:rPr>
          <w:lang w:val="uk-UA"/>
        </w:rPr>
        <w:t>Наказ Головного управління</w:t>
      </w:r>
    </w:p>
    <w:p>
      <w:pPr>
        <w:pStyle w:val="Rvps12"/>
        <w:widowControl/>
        <w:shd w:val="clear" w:fill="auto"/>
        <w:suppressAutoHyphens w:val="true"/>
        <w:overflowPunct w:val="false"/>
        <w:bidi w:val="0"/>
        <w:spacing w:before="0" w:after="0"/>
        <w:ind w:left="5386" w:right="0" w:hanging="0"/>
        <w:rPr>
          <w:lang w:val="uk-UA"/>
        </w:rPr>
      </w:pPr>
      <w:r>
        <w:rPr>
          <w:lang w:val="uk-UA"/>
        </w:rPr>
        <w:t xml:space="preserve">Пенсійного фонду України </w:t>
      </w:r>
    </w:p>
    <w:p>
      <w:pPr>
        <w:pStyle w:val="Rvps12"/>
        <w:widowControl/>
        <w:shd w:val="clear" w:fill="auto"/>
        <w:suppressAutoHyphens w:val="true"/>
        <w:overflowPunct w:val="false"/>
        <w:bidi w:val="0"/>
        <w:spacing w:before="0" w:after="0"/>
        <w:ind w:left="5386" w:right="0" w:hanging="0"/>
        <w:rPr>
          <w:lang w:val="uk-UA"/>
        </w:rPr>
      </w:pPr>
      <w:r>
        <w:rPr>
          <w:lang w:val="uk-UA"/>
        </w:rPr>
        <w:t>в Дніпропетровській області</w:t>
      </w:r>
    </w:p>
    <w:p>
      <w:pPr>
        <w:pStyle w:val="Rvps12"/>
        <w:widowControl/>
        <w:shd w:val="clear" w:fill="auto"/>
        <w:suppressAutoHyphens w:val="true"/>
        <w:overflowPunct w:val="true"/>
        <w:bidi w:val="0"/>
        <w:spacing w:before="0" w:after="0"/>
        <w:ind w:left="5386" w:right="0" w:hanging="0"/>
        <w:rPr>
          <w:rFonts w:ascii="Times New Roman" w:hAnsi="Times New Roman" w:eastAsia="Times New Roman" w:cs="Times New Roman"/>
          <w:color w:val="auto"/>
          <w:kern w:val="2"/>
          <w:sz w:val="24"/>
          <w:szCs w:val="24"/>
          <w:lang w:val="uk-UA" w:eastAsia="zh-CN" w:bidi="ar-SA"/>
        </w:rPr>
      </w:pPr>
      <w:r>
        <w:rPr>
          <w:rStyle w:val="Rvts15"/>
          <w:rFonts w:eastAsia="Times New Roman" w:cs="Times New Roman"/>
          <w:color w:val="auto"/>
          <w:kern w:val="2"/>
          <w:sz w:val="24"/>
          <w:szCs w:val="24"/>
          <w:lang w:val="uk-UA" w:eastAsia="zh-CN" w:bidi="ar-SA"/>
        </w:rPr>
        <w:t>21.02.2020 № 43</w:t>
      </w:r>
    </w:p>
    <w:p>
      <w:pPr>
        <w:pStyle w:val="Normal"/>
        <w:jc w:val="center"/>
        <w:rPr>
          <w:lang w:val="uk-UA"/>
        </w:rPr>
      </w:pPr>
      <w:r>
        <w:rPr>
          <w:lang w:val="uk-UA"/>
        </w:rPr>
      </w:r>
    </w:p>
    <w:p>
      <w:pPr>
        <w:pStyle w:val="Normal"/>
        <w:jc w:val="center"/>
        <w:rPr/>
      </w:pPr>
      <w:r>
        <w:rPr>
          <w:rStyle w:val="Rvts15"/>
          <w:lang w:val="uk-UA"/>
        </w:rPr>
        <w:t xml:space="preserve">Умови </w:t>
      </w:r>
    </w:p>
    <w:p>
      <w:pPr>
        <w:pStyle w:val="Normal"/>
        <w:tabs>
          <w:tab w:val="clear" w:pos="709"/>
          <w:tab w:val="left" w:pos="3855" w:leader="none"/>
        </w:tabs>
        <w:jc w:val="center"/>
        <w:rPr/>
      </w:pPr>
      <w:r>
        <w:rPr>
          <w:rStyle w:val="Rvts15"/>
          <w:lang w:val="uk-UA"/>
        </w:rPr>
        <w:t xml:space="preserve">проведення конкурсу на заміщення вакантної посади державної служби категорії «В» – </w:t>
      </w:r>
      <w:r>
        <w:rPr>
          <w:lang w:val="uk-UA"/>
        </w:rPr>
        <w:t xml:space="preserve">головного спеціаліста Центрального відділу обслуговування громадян (сервісний центр)  управління обслуговування громадян  Головного управління </w:t>
      </w:r>
    </w:p>
    <w:p>
      <w:pPr>
        <w:pStyle w:val="Normal"/>
        <w:tabs>
          <w:tab w:val="clear" w:pos="709"/>
          <w:tab w:val="left" w:pos="3855" w:leader="none"/>
        </w:tabs>
        <w:jc w:val="center"/>
        <w:rPr>
          <w:lang w:val="uk-UA"/>
        </w:rPr>
      </w:pPr>
      <w:r>
        <w:rPr>
          <w:lang w:val="uk-UA"/>
        </w:rPr>
        <w:t xml:space="preserve">Пенсійного фонду України в Дніпропетровській області </w:t>
      </w:r>
    </w:p>
    <w:p>
      <w:pPr>
        <w:pStyle w:val="Normal"/>
        <w:tabs>
          <w:tab w:val="clear" w:pos="709"/>
          <w:tab w:val="left" w:pos="3855" w:leader="none"/>
        </w:tabs>
        <w:jc w:val="center"/>
        <w:rPr>
          <w:lang w:val="uk-UA"/>
        </w:rPr>
      </w:pPr>
      <w:r>
        <w:rPr>
          <w:lang w:val="uk-UA"/>
        </w:rPr>
        <w:t xml:space="preserve"> </w:t>
      </w:r>
      <w:r>
        <w:rPr>
          <w:lang w:val="uk-UA"/>
        </w:rPr>
        <w:t>(</w:t>
      </w:r>
      <w:r>
        <w:rPr>
          <w:bCs/>
          <w:lang w:val="uk-UA"/>
        </w:rPr>
        <w:t>місцезнаходження віддаленого робочого місця</w:t>
      </w:r>
      <w:r>
        <w:rPr>
          <w:lang w:val="uk-UA"/>
        </w:rPr>
        <w:t xml:space="preserve">: </w:t>
      </w:r>
    </w:p>
    <w:p>
      <w:pPr>
        <w:pStyle w:val="Normal"/>
        <w:jc w:val="center"/>
        <w:rPr>
          <w:lang w:val="uk-UA"/>
        </w:rPr>
      </w:pPr>
      <w:r>
        <w:rPr>
          <w:lang w:val="uk-UA"/>
        </w:rPr>
        <w:t>м. Дніпро, пр-т Богдана Хмельницького, буд. 116а)</w:t>
      </w:r>
    </w:p>
    <w:p>
      <w:pPr>
        <w:pStyle w:val="Normal"/>
        <w:jc w:val="center"/>
        <w:rPr>
          <w:lang w:val="uk-UA"/>
        </w:rPr>
      </w:pPr>
      <w:r>
        <w:rPr>
          <w:lang w:val="uk-UA"/>
        </w:rPr>
      </w:r>
    </w:p>
    <w:tbl>
      <w:tblPr>
        <w:tblW w:w="10055" w:type="dxa"/>
        <w:jc w:val="left"/>
        <w:tblInd w:w="-245" w:type="dxa"/>
        <w:tblCellMar>
          <w:top w:w="15" w:type="dxa"/>
          <w:left w:w="15" w:type="dxa"/>
          <w:bottom w:w="15" w:type="dxa"/>
          <w:right w:w="15" w:type="dxa"/>
        </w:tblCellMar>
      </w:tblPr>
      <w:tblGrid>
        <w:gridCol w:w="565"/>
        <w:gridCol w:w="3080"/>
        <w:gridCol w:w="1"/>
        <w:gridCol w:w="6409"/>
      </w:tblGrid>
      <w:tr>
        <w:trPr>
          <w:trHeight w:val="135" w:hRule="atLeast"/>
        </w:trPr>
        <w:tc>
          <w:tcPr>
            <w:tcW w:w="10055"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Rvps12"/>
              <w:spacing w:before="0" w:after="0"/>
              <w:jc w:val="center"/>
              <w:rPr>
                <w:b/>
                <w:b/>
                <w:lang w:val="uk-UA"/>
              </w:rPr>
            </w:pPr>
            <w:bookmarkStart w:id="0" w:name="n196"/>
            <w:bookmarkEnd w:id="0"/>
            <w:r>
              <w:rPr>
                <w:b/>
                <w:lang w:val="uk-UA"/>
              </w:rPr>
              <w:t>Загальні умови</w:t>
            </w:r>
          </w:p>
        </w:tc>
      </w:tr>
      <w:tr>
        <w:trPr>
          <w:trHeight w:val="2985" w:hRule="atLeast"/>
        </w:trPr>
        <w:tc>
          <w:tcPr>
            <w:tcW w:w="3646" w:type="dxa"/>
            <w:gridSpan w:val="3"/>
            <w:tcBorders>
              <w:top w:val="single" w:sz="4" w:space="0" w:color="000000"/>
              <w:left w:val="single" w:sz="4" w:space="0" w:color="000000"/>
              <w:bottom w:val="single" w:sz="4" w:space="0" w:color="000000"/>
            </w:tcBorders>
            <w:shd w:fill="auto" w:val="clear"/>
          </w:tcPr>
          <w:p>
            <w:pPr>
              <w:pStyle w:val="Rvps14"/>
              <w:spacing w:before="0" w:after="0"/>
              <w:ind w:left="0" w:right="151" w:firstLine="180"/>
              <w:jc w:val="both"/>
              <w:rPr>
                <w:lang w:val="uk-UA"/>
              </w:rPr>
            </w:pPr>
            <w:r>
              <w:rPr>
                <w:lang w:val="uk-UA"/>
              </w:rPr>
              <w:t>Посадові обов’язки</w:t>
            </w:r>
          </w:p>
          <w:p>
            <w:pPr>
              <w:pStyle w:val="Rvps14"/>
              <w:spacing w:before="0" w:after="0"/>
              <w:ind w:left="0" w:right="151" w:firstLine="180"/>
              <w:jc w:val="both"/>
              <w:rPr>
                <w:lang w:val="uk-UA"/>
              </w:rPr>
            </w:pPr>
            <w:r>
              <w:rPr>
                <w:lang w:val="uk-UA"/>
              </w:rPr>
            </w:r>
          </w:p>
        </w:tc>
        <w:tc>
          <w:tcPr>
            <w:tcW w:w="6409"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ind w:left="170" w:right="170" w:firstLine="283"/>
              <w:jc w:val="both"/>
              <w:rPr>
                <w:rFonts w:ascii="Times New Roman" w:hAnsi="Times New Roman" w:cs="Times New Roman"/>
                <w:sz w:val="24"/>
                <w:szCs w:val="24"/>
                <w:lang w:val="uk-UA"/>
              </w:rPr>
            </w:pPr>
            <w:r>
              <w:rPr>
                <w:rFonts w:cs="Times New Roman"/>
                <w:sz w:val="24"/>
                <w:szCs w:val="24"/>
                <w:lang w:val="uk-UA"/>
              </w:rPr>
              <w:t>Здійснює прийом та обслуговування осіб, які звертаються до органів Пенсійного фонду України.</w:t>
            </w:r>
          </w:p>
          <w:p>
            <w:pPr>
              <w:pStyle w:val="Normal"/>
              <w:numPr>
                <w:ilvl w:val="0"/>
                <w:numId w:val="2"/>
              </w:numPr>
              <w:ind w:left="170" w:right="170" w:firstLine="283"/>
              <w:jc w:val="both"/>
              <w:rPr>
                <w:lang w:val="uk-UA"/>
              </w:rPr>
            </w:pPr>
            <w:r>
              <w:rPr>
                <w:rFonts w:eastAsia="Times New Roman" w:cs="Times New Roman"/>
                <w:sz w:val="24"/>
                <w:szCs w:val="24"/>
                <w:lang w:val="uk-UA"/>
              </w:rPr>
              <w:t xml:space="preserve"> </w:t>
            </w:r>
            <w:r>
              <w:rPr>
                <w:rFonts w:cs="Times New Roman"/>
                <w:sz w:val="24"/>
                <w:szCs w:val="24"/>
                <w:lang w:val="uk-UA"/>
              </w:rPr>
              <w:t>Надає консультації, роз’яснення, загальну інформацію про умови, порядок призначення, перерахунку, виплати пенсій, сплату обов’язкових платежів, адміністрування яких здійснюється органом Пенсійного фонду, ведення обліку (коригування відомостей) осіб, які підлягають загальнообов’язковому державному соціальному страхуванню; про результати розгляду заяв, звернень; здійснює попередній запис на прийом.</w:t>
            </w:r>
          </w:p>
          <w:p>
            <w:pPr>
              <w:pStyle w:val="Normal"/>
              <w:numPr>
                <w:ilvl w:val="0"/>
                <w:numId w:val="2"/>
              </w:numPr>
              <w:ind w:left="170" w:right="170" w:firstLine="283"/>
              <w:jc w:val="both"/>
              <w:rPr>
                <w:lang w:val="uk-UA"/>
              </w:rPr>
            </w:pPr>
            <w:r>
              <w:rPr>
                <w:rFonts w:cs="Times New Roman"/>
                <w:sz w:val="24"/>
                <w:szCs w:val="24"/>
                <w:lang w:val="uk-UA"/>
              </w:rPr>
              <w:t xml:space="preserve">Здійснює прийом заяв та/або документів, перевірку наявності додатків, зазначених у зверненні; перевіряє правильність оформлення заяви та документів, наданих відповідно до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 перевіряє правильність копій відповідних документів, фіксує й засвідчує виявлені розбіжності; проводить відповідну роботу щодо реєстрації та введення заяв </w:t>
            </w:r>
            <w:r>
              <w:rPr>
                <w:rFonts w:cs="Times New Roman"/>
                <w:color w:val="000000"/>
                <w:sz w:val="24"/>
                <w:szCs w:val="24"/>
                <w:lang w:val="uk-UA"/>
              </w:rPr>
              <w:t>в програмно-технологічний комплекс «Журнал реєстрації рішень про призначення пенсій та розпоряджень» (електронна форма 10).</w:t>
            </w:r>
          </w:p>
          <w:p>
            <w:pPr>
              <w:pStyle w:val="Normal"/>
              <w:numPr>
                <w:ilvl w:val="0"/>
                <w:numId w:val="2"/>
              </w:numPr>
              <w:ind w:left="170" w:right="170" w:firstLine="283"/>
              <w:jc w:val="both"/>
              <w:rPr>
                <w:rFonts w:ascii="Times New Roman" w:hAnsi="Times New Roman" w:cs="Times New Roman"/>
                <w:sz w:val="24"/>
                <w:szCs w:val="24"/>
                <w:lang w:val="uk-UA"/>
              </w:rPr>
            </w:pPr>
            <w:r>
              <w:rPr>
                <w:rFonts w:cs="Times New Roman"/>
                <w:sz w:val="24"/>
                <w:szCs w:val="24"/>
                <w:lang w:val="uk-UA"/>
              </w:rPr>
              <w:t>Видає повідомлення, довідки, виписки, інші документи з питань пенсійного забезпечення, сплати обов’язкових платежів, адміністрування яких здійснюється органами Пенсійного фонду.</w:t>
            </w:r>
          </w:p>
          <w:p>
            <w:pPr>
              <w:pStyle w:val="Normal"/>
              <w:numPr>
                <w:ilvl w:val="0"/>
                <w:numId w:val="2"/>
              </w:numPr>
              <w:ind w:left="170" w:right="170" w:firstLine="283"/>
              <w:jc w:val="both"/>
              <w:rPr>
                <w:lang w:val="uk-UA"/>
              </w:rPr>
            </w:pPr>
            <w:r>
              <w:rPr>
                <w:rFonts w:eastAsia="Times New Roman" w:cs="Times New Roman"/>
                <w:sz w:val="24"/>
                <w:szCs w:val="24"/>
                <w:lang w:val="uk-UA"/>
              </w:rPr>
              <w:t xml:space="preserve"> </w:t>
            </w:r>
            <w:r>
              <w:rPr>
                <w:rFonts w:cs="Times New Roman"/>
                <w:sz w:val="24"/>
                <w:szCs w:val="24"/>
                <w:lang w:val="uk-UA"/>
              </w:rPr>
              <w:t>Розглядає письмові та усні звернення від юридичних та фізичних осіб та забезпечує розгляд звернень по суті і надає відповіді у встановленому законодавством порядку</w:t>
            </w:r>
            <w:r>
              <w:rPr>
                <w:rFonts w:cs="Times New Roman"/>
                <w:color w:val="000000"/>
                <w:sz w:val="24"/>
                <w:szCs w:val="24"/>
                <w:lang w:val="uk-UA"/>
              </w:rPr>
              <w:t>.</w:t>
            </w:r>
          </w:p>
          <w:p>
            <w:pPr>
              <w:pStyle w:val="Normal"/>
              <w:numPr>
                <w:ilvl w:val="0"/>
                <w:numId w:val="2"/>
              </w:numPr>
              <w:ind w:left="170" w:right="170" w:firstLine="283"/>
              <w:jc w:val="both"/>
              <w:rPr>
                <w:lang w:val="uk-UA"/>
              </w:rPr>
            </w:pPr>
            <w:r>
              <w:rPr>
                <w:rFonts w:eastAsia="Times New Roman" w:cs="Times New Roman"/>
                <w:sz w:val="24"/>
                <w:szCs w:val="24"/>
                <w:lang w:val="uk-UA" w:eastAsia="ru-RU" w:bidi="ar-SA"/>
              </w:rPr>
              <w:t xml:space="preserve"> </w:t>
            </w:r>
            <w:r>
              <w:rPr>
                <w:rFonts w:cs="Times New Roman"/>
                <w:sz w:val="24"/>
                <w:szCs w:val="24"/>
                <w:lang w:val="uk-UA" w:eastAsia="ru-RU" w:bidi="ar-SA"/>
              </w:rPr>
              <w:t>Виконує інші обов’язки відповідно до посадової інструкції та Положення про управління обслуговування громадян</w:t>
            </w:r>
          </w:p>
          <w:p>
            <w:pPr>
              <w:pStyle w:val="Normal"/>
              <w:numPr>
                <w:ilvl w:val="0"/>
                <w:numId w:val="2"/>
              </w:numPr>
              <w:ind w:left="170" w:right="170" w:firstLine="283"/>
              <w:jc w:val="both"/>
              <w:rPr>
                <w:rFonts w:ascii="Times New Roman" w:hAnsi="Times New Roman" w:cs="Times New Roman"/>
                <w:sz w:val="24"/>
                <w:szCs w:val="24"/>
                <w:lang w:eastAsia="ru-RU" w:bidi="ar-SA"/>
              </w:rPr>
            </w:pPr>
            <w:r>
              <w:rPr>
                <w:rFonts w:cs="Times New Roman"/>
                <w:sz w:val="24"/>
                <w:szCs w:val="24"/>
                <w:lang w:eastAsia="ru-RU" w:bidi="ar-SA"/>
              </w:rPr>
            </w:r>
          </w:p>
        </w:tc>
      </w:tr>
      <w:tr>
        <w:trPr/>
        <w:tc>
          <w:tcPr>
            <w:tcW w:w="3646" w:type="dxa"/>
            <w:gridSpan w:val="3"/>
            <w:tcBorders>
              <w:top w:val="single" w:sz="4" w:space="0" w:color="000000"/>
              <w:left w:val="single" w:sz="4" w:space="0" w:color="000000"/>
              <w:bottom w:val="single" w:sz="4" w:space="0" w:color="000000"/>
            </w:tcBorders>
            <w:shd w:fill="auto" w:val="clear"/>
          </w:tcPr>
          <w:p>
            <w:pPr>
              <w:pStyle w:val="Rvps14"/>
              <w:spacing w:before="0" w:after="0"/>
              <w:ind w:left="180" w:right="151" w:hanging="0"/>
              <w:jc w:val="both"/>
              <w:rPr>
                <w:lang w:val="uk-UA"/>
              </w:rPr>
            </w:pPr>
            <w:r>
              <w:rPr>
                <w:lang w:val="uk-UA"/>
              </w:rPr>
              <w:t>Умови оплати праці</w:t>
            </w:r>
          </w:p>
        </w:tc>
        <w:tc>
          <w:tcPr>
            <w:tcW w:w="6409" w:type="dxa"/>
            <w:tcBorders>
              <w:top w:val="single" w:sz="4" w:space="0" w:color="000000"/>
              <w:left w:val="single" w:sz="4" w:space="0" w:color="000000"/>
              <w:bottom w:val="single" w:sz="4" w:space="0" w:color="000000"/>
              <w:right w:val="single" w:sz="4" w:space="0" w:color="000000"/>
            </w:tcBorders>
            <w:shd w:fill="auto" w:val="clear"/>
          </w:tcPr>
          <w:p>
            <w:pPr>
              <w:pStyle w:val="Normal"/>
              <w:ind w:left="238" w:right="170" w:hanging="0"/>
              <w:jc w:val="both"/>
              <w:rPr>
                <w:lang w:val="uk-UA"/>
              </w:rPr>
            </w:pPr>
            <w:r>
              <w:rPr>
                <w:lang w:val="uk-UA" w:eastAsia="zh-CN" w:bidi="ar-SA"/>
              </w:rPr>
              <w:t>Посадовий оклад – 5500 грн.</w:t>
            </w:r>
          </w:p>
          <w:p>
            <w:pPr>
              <w:pStyle w:val="Normal"/>
              <w:ind w:left="238" w:right="170" w:hanging="0"/>
              <w:jc w:val="both"/>
              <w:rPr>
                <w:lang w:val="uk-UA" w:eastAsia="zh-CN" w:bidi="ar-SA"/>
              </w:rPr>
            </w:pPr>
            <w:r>
              <w:rPr>
                <w:lang w:val="uk-UA" w:eastAsia="zh-CN" w:bidi="ar-SA"/>
              </w:rPr>
              <w:t xml:space="preserve">Надбавка за ранг державного службовця — від 200 до               500 грн. </w:t>
            </w:r>
          </w:p>
          <w:p>
            <w:pPr>
              <w:pStyle w:val="Normal"/>
              <w:ind w:left="238" w:right="170" w:hanging="0"/>
              <w:jc w:val="both"/>
              <w:rPr>
                <w:lang w:val="uk-UA" w:eastAsia="zh-CN" w:bidi="ar-SA"/>
              </w:rPr>
            </w:pPr>
            <w:r>
              <w:rPr>
                <w:lang w:val="uk-UA" w:eastAsia="zh-CN" w:bidi="ar-SA"/>
              </w:rPr>
              <w:t xml:space="preserve">Надбавка за вислугу років — 3 відсотки посадового окладу державного службовця за кожний календарний рік стажу державної служби, але не більше 50 відсотків посадового окладу. </w:t>
            </w:r>
          </w:p>
          <w:p>
            <w:pPr>
              <w:pStyle w:val="Normal"/>
              <w:ind w:left="238" w:right="170" w:hanging="0"/>
              <w:jc w:val="both"/>
              <w:rPr/>
            </w:pPr>
            <w:r>
              <w:rPr>
                <w:lang w:val="uk-UA"/>
              </w:rPr>
              <w:t xml:space="preserve">Надбавки, доплати та премії відповідно до статті 52 Закону України </w:t>
            </w:r>
            <w:r>
              <w:rPr>
                <w:rStyle w:val="Rvts15"/>
                <w:lang w:val="uk-UA"/>
              </w:rPr>
              <w:t>«</w:t>
            </w:r>
            <w:r>
              <w:rPr>
                <w:lang w:val="uk-UA"/>
              </w:rPr>
              <w:t>Про державну службу» (зі змінами)</w:t>
            </w:r>
          </w:p>
        </w:tc>
      </w:tr>
      <w:tr>
        <w:trPr/>
        <w:tc>
          <w:tcPr>
            <w:tcW w:w="3646" w:type="dxa"/>
            <w:gridSpan w:val="3"/>
            <w:tcBorders>
              <w:top w:val="single" w:sz="4" w:space="0" w:color="000000"/>
              <w:left w:val="single" w:sz="4" w:space="0" w:color="000000"/>
              <w:bottom w:val="single" w:sz="4" w:space="0" w:color="000000"/>
            </w:tcBorders>
            <w:shd w:fill="auto" w:val="clear"/>
          </w:tcPr>
          <w:p>
            <w:pPr>
              <w:pStyle w:val="Rvps14"/>
              <w:spacing w:before="0" w:after="0"/>
              <w:ind w:left="180" w:right="151" w:hanging="0"/>
              <w:jc w:val="both"/>
              <w:rPr>
                <w:lang w:val="uk-UA"/>
              </w:rPr>
            </w:pPr>
            <w:r>
              <w:rPr>
                <w:lang w:val="uk-UA"/>
              </w:rPr>
              <w:t>Інформація про строковість чи безстроковість призначення на посаду</w:t>
            </w:r>
          </w:p>
          <w:p>
            <w:pPr>
              <w:pStyle w:val="Rvps14"/>
              <w:spacing w:before="0" w:after="0"/>
              <w:ind w:left="180" w:right="151" w:hanging="0"/>
              <w:jc w:val="both"/>
              <w:rPr>
                <w:lang w:val="uk-UA"/>
              </w:rPr>
            </w:pPr>
            <w:r>
              <w:rPr>
                <w:lang w:val="uk-UA"/>
              </w:rPr>
            </w:r>
          </w:p>
        </w:tc>
        <w:tc>
          <w:tcPr>
            <w:tcW w:w="6409" w:type="dxa"/>
            <w:tcBorders>
              <w:top w:val="single" w:sz="4" w:space="0" w:color="000000"/>
              <w:left w:val="single" w:sz="4" w:space="0" w:color="000000"/>
              <w:bottom w:val="single" w:sz="4" w:space="0" w:color="000000"/>
              <w:right w:val="single" w:sz="4" w:space="0" w:color="000000"/>
            </w:tcBorders>
            <w:shd w:fill="auto" w:val="clear"/>
          </w:tcPr>
          <w:p>
            <w:pPr>
              <w:pStyle w:val="Normal"/>
              <w:ind w:left="238" w:right="170" w:hanging="0"/>
              <w:rPr>
                <w:lang w:val="uk-UA" w:eastAsia="zh-CN" w:bidi="ar-SA"/>
              </w:rPr>
            </w:pPr>
            <w:r>
              <w:rPr>
                <w:lang w:val="uk-UA" w:eastAsia="zh-CN" w:bidi="ar-SA"/>
              </w:rPr>
              <w:t>безстрокове</w:t>
            </w:r>
          </w:p>
        </w:tc>
      </w:tr>
      <w:tr>
        <w:trPr/>
        <w:tc>
          <w:tcPr>
            <w:tcW w:w="3646" w:type="dxa"/>
            <w:gridSpan w:val="3"/>
            <w:tcBorders>
              <w:top w:val="single" w:sz="4" w:space="0" w:color="000000"/>
              <w:left w:val="single" w:sz="4" w:space="0" w:color="000000"/>
              <w:bottom w:val="single" w:sz="4" w:space="0" w:color="000000"/>
            </w:tcBorders>
            <w:shd w:fill="auto" w:val="clear"/>
          </w:tcPr>
          <w:p>
            <w:pPr>
              <w:pStyle w:val="Rvps14"/>
              <w:spacing w:before="0" w:after="0"/>
              <w:ind w:left="180" w:right="151" w:hanging="0"/>
              <w:rPr>
                <w:lang w:val="uk-UA"/>
              </w:rPr>
            </w:pPr>
            <w:r>
              <w:rPr>
                <w:lang w:val="uk-UA"/>
              </w:rPr>
              <w:t>Перелік інформації, необхідної для участі в конкурсі, та строк її подання</w:t>
            </w:r>
          </w:p>
        </w:tc>
        <w:tc>
          <w:tcPr>
            <w:tcW w:w="64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hd w:val="clear" w:fill="auto"/>
              <w:tabs>
                <w:tab w:val="clear" w:pos="709"/>
                <w:tab w:val="left" w:pos="345" w:leader="none"/>
              </w:tabs>
              <w:suppressAutoHyphens w:val="true"/>
              <w:overflowPunct w:val="false"/>
              <w:bidi w:val="0"/>
              <w:spacing w:lineRule="auto" w:line="240" w:before="0" w:after="0"/>
              <w:ind w:left="283" w:right="113" w:hanging="0"/>
              <w:jc w:val="both"/>
              <w:rPr>
                <w:rFonts w:eastAsia="Times New Roman" w:cs="Times New Roman"/>
                <w:sz w:val="24"/>
                <w:szCs w:val="24"/>
                <w:lang w:val="uk-UA" w:eastAsia="ru-RU"/>
              </w:rPr>
            </w:pPr>
            <w:r>
              <w:rPr>
                <w:rFonts w:eastAsia="Times New Roman" w:cs="Times New Roman"/>
                <w:sz w:val="24"/>
                <w:szCs w:val="24"/>
                <w:lang w:val="uk-UA" w:eastAsia="ru-RU"/>
              </w:rPr>
              <w:t>Особа, яка бажає взяти участь у конкурсі, подає через Єдиний портал вакансій державної служби НАДС (career.gov.ua) таку інформацію:</w:t>
            </w:r>
          </w:p>
          <w:p>
            <w:pPr>
              <w:pStyle w:val="Normal"/>
              <w:widowControl/>
              <w:shd w:val="clear" w:fill="auto"/>
              <w:tabs>
                <w:tab w:val="clear" w:pos="709"/>
                <w:tab w:val="left" w:pos="345" w:leader="none"/>
              </w:tabs>
              <w:suppressAutoHyphens w:val="true"/>
              <w:overflowPunct w:val="false"/>
              <w:bidi w:val="0"/>
              <w:spacing w:lineRule="auto" w:line="240" w:before="0" w:after="0"/>
              <w:ind w:left="283" w:right="113" w:hanging="0"/>
              <w:jc w:val="both"/>
              <w:rPr>
                <w:sz w:val="24"/>
                <w:szCs w:val="24"/>
                <w:lang w:val="uk-UA"/>
              </w:rPr>
            </w:pPr>
            <w:r>
              <w:rPr>
                <w:sz w:val="24"/>
                <w:szCs w:val="24"/>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w:t>
            </w:r>
          </w:p>
          <w:p>
            <w:pPr>
              <w:pStyle w:val="Normal"/>
              <w:widowControl/>
              <w:shd w:val="clear" w:fill="auto"/>
              <w:tabs>
                <w:tab w:val="clear" w:pos="709"/>
                <w:tab w:val="left" w:pos="345" w:leader="none"/>
              </w:tabs>
              <w:suppressAutoHyphens w:val="true"/>
              <w:overflowPunct w:val="false"/>
              <w:bidi w:val="0"/>
              <w:spacing w:lineRule="auto" w:line="240" w:before="0" w:after="0"/>
              <w:ind w:left="283" w:right="113" w:hanging="0"/>
              <w:jc w:val="both"/>
              <w:rPr>
                <w:lang w:val="uk-UA"/>
              </w:rPr>
            </w:pPr>
            <w:r>
              <w:rPr>
                <w:sz w:val="24"/>
                <w:szCs w:val="24"/>
                <w:lang w:val="uk-UA"/>
              </w:rPr>
              <w:t>2. Резюме за формою згідно з додатком 2</w:t>
            </w:r>
            <w:r>
              <w:rPr>
                <w:sz w:val="24"/>
                <w:szCs w:val="24"/>
                <w:vertAlign w:val="superscript"/>
                <w:lang w:val="uk-UA"/>
              </w:rPr>
              <w:t>1</w:t>
            </w:r>
            <w:r>
              <w:rPr>
                <w:sz w:val="24"/>
                <w:szCs w:val="24"/>
                <w:lang w:val="uk-UA"/>
              </w:rPr>
              <w:t xml:space="preserve"> до Порядку проведення конкурсу на зайняття посад державної служби, в якому обов’язково зазначається така інформація:</w:t>
            </w:r>
          </w:p>
          <w:p>
            <w:pPr>
              <w:pStyle w:val="Normal"/>
              <w:widowControl/>
              <w:shd w:val="clear" w:fill="auto"/>
              <w:tabs>
                <w:tab w:val="clear" w:pos="709"/>
                <w:tab w:val="left" w:pos="345" w:leader="none"/>
              </w:tabs>
              <w:suppressAutoHyphens w:val="true"/>
              <w:overflowPunct w:val="false"/>
              <w:bidi w:val="0"/>
              <w:spacing w:lineRule="auto" w:line="240" w:before="0" w:after="0"/>
              <w:ind w:left="283" w:right="113" w:firstLine="510"/>
              <w:jc w:val="both"/>
              <w:rPr>
                <w:sz w:val="24"/>
                <w:szCs w:val="24"/>
                <w:lang w:val="uk-UA"/>
              </w:rPr>
            </w:pPr>
            <w:r>
              <w:rPr>
                <w:sz w:val="24"/>
                <w:szCs w:val="24"/>
                <w:lang w:val="uk-UA"/>
              </w:rPr>
              <w:t>прізвище, ім’я, по батькові кандидата;</w:t>
            </w:r>
          </w:p>
          <w:p>
            <w:pPr>
              <w:pStyle w:val="Normal"/>
              <w:widowControl/>
              <w:shd w:val="clear" w:fill="auto"/>
              <w:tabs>
                <w:tab w:val="clear" w:pos="709"/>
                <w:tab w:val="left" w:pos="345" w:leader="none"/>
              </w:tabs>
              <w:suppressAutoHyphens w:val="true"/>
              <w:overflowPunct w:val="false"/>
              <w:bidi w:val="0"/>
              <w:spacing w:lineRule="auto" w:line="240" w:before="0" w:after="0"/>
              <w:ind w:left="283" w:right="113" w:firstLine="510"/>
              <w:jc w:val="both"/>
              <w:rPr>
                <w:sz w:val="24"/>
                <w:szCs w:val="24"/>
                <w:lang w:val="uk-UA"/>
              </w:rPr>
            </w:pPr>
            <w:r>
              <w:rPr>
                <w:sz w:val="24"/>
                <w:szCs w:val="24"/>
                <w:lang w:val="uk-UA"/>
              </w:rPr>
              <w:t>реквізити документа, що посвідчує особу та підтверджує громадянство України;</w:t>
            </w:r>
          </w:p>
          <w:p>
            <w:pPr>
              <w:pStyle w:val="Normal"/>
              <w:widowControl/>
              <w:shd w:val="clear" w:fill="auto"/>
              <w:tabs>
                <w:tab w:val="clear" w:pos="709"/>
                <w:tab w:val="left" w:pos="345" w:leader="none"/>
              </w:tabs>
              <w:suppressAutoHyphens w:val="true"/>
              <w:overflowPunct w:val="false"/>
              <w:bidi w:val="0"/>
              <w:spacing w:lineRule="auto" w:line="240" w:before="0" w:after="0"/>
              <w:ind w:left="283" w:right="113" w:firstLine="510"/>
              <w:jc w:val="both"/>
              <w:rPr>
                <w:sz w:val="24"/>
                <w:szCs w:val="24"/>
                <w:lang w:val="uk-UA"/>
              </w:rPr>
            </w:pPr>
            <w:r>
              <w:rPr>
                <w:sz w:val="24"/>
                <w:szCs w:val="24"/>
                <w:lang w:val="uk-UA"/>
              </w:rPr>
              <w:t>підтвердження наявності відповідного ступеня вищої освіти;</w:t>
            </w:r>
          </w:p>
          <w:p>
            <w:pPr>
              <w:pStyle w:val="Normal"/>
              <w:widowControl/>
              <w:shd w:val="clear" w:fill="auto"/>
              <w:tabs>
                <w:tab w:val="clear" w:pos="709"/>
                <w:tab w:val="left" w:pos="345" w:leader="none"/>
              </w:tabs>
              <w:suppressAutoHyphens w:val="true"/>
              <w:overflowPunct w:val="false"/>
              <w:bidi w:val="0"/>
              <w:spacing w:lineRule="auto" w:line="240" w:before="0" w:after="0"/>
              <w:ind w:left="283" w:right="113" w:firstLine="510"/>
              <w:jc w:val="both"/>
              <w:rPr>
                <w:sz w:val="24"/>
                <w:szCs w:val="24"/>
                <w:lang w:val="uk-UA"/>
              </w:rPr>
            </w:pPr>
            <w:r>
              <w:rPr>
                <w:sz w:val="24"/>
                <w:szCs w:val="24"/>
                <w:lang w:val="uk-UA"/>
              </w:rPr>
              <w:t>підтвердження рівня вільного володіння державною мовою;</w:t>
            </w:r>
          </w:p>
          <w:p>
            <w:pPr>
              <w:pStyle w:val="Normal"/>
              <w:widowControl/>
              <w:shd w:val="clear" w:fill="auto"/>
              <w:tabs>
                <w:tab w:val="clear" w:pos="709"/>
                <w:tab w:val="left" w:pos="345" w:leader="none"/>
              </w:tabs>
              <w:suppressAutoHyphens w:val="true"/>
              <w:overflowPunct w:val="false"/>
              <w:bidi w:val="0"/>
              <w:spacing w:lineRule="auto" w:line="240" w:before="0" w:after="0"/>
              <w:ind w:left="283" w:right="113" w:firstLine="510"/>
              <w:jc w:val="both"/>
              <w:rPr>
                <w:sz w:val="24"/>
                <w:szCs w:val="24"/>
                <w:lang w:val="uk-UA"/>
              </w:rPr>
            </w:pPr>
            <w:r>
              <w:rPr>
                <w:sz w:val="24"/>
                <w:szCs w:val="24"/>
                <w:lang w:val="uk-UA"/>
              </w:rPr>
              <w:t>відомості про стаж роботи, стаж державної служби (за наявності), досвід роботи на відповідних посадах.</w:t>
            </w:r>
          </w:p>
          <w:p>
            <w:pPr>
              <w:pStyle w:val="Normal"/>
              <w:ind w:left="238" w:right="170" w:hanging="0"/>
              <w:jc w:val="both"/>
              <w:rPr>
                <w:sz w:val="24"/>
                <w:szCs w:val="24"/>
                <w:lang w:val="uk-UA"/>
              </w:rPr>
            </w:pPr>
            <w:r>
              <w:rPr>
                <w:sz w:val="24"/>
                <w:szCs w:val="24"/>
                <w:lang w:val="uk-UA"/>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pPr>
              <w:pStyle w:val="Normal"/>
              <w:ind w:left="238" w:right="170" w:hanging="0"/>
              <w:jc w:val="both"/>
              <w:rPr>
                <w:rFonts w:eastAsia="Times New Roman" w:cs="Times New Roman"/>
                <w:sz w:val="24"/>
                <w:szCs w:val="24"/>
                <w:lang w:val="uk-UA" w:eastAsia="ru-RU"/>
              </w:rPr>
            </w:pPr>
            <w:r>
              <w:rPr>
                <w:rFonts w:eastAsia="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pPr>
              <w:pStyle w:val="Normal"/>
              <w:ind w:left="238" w:right="170" w:hanging="0"/>
              <w:jc w:val="both"/>
              <w:rPr>
                <w:sz w:val="24"/>
                <w:szCs w:val="24"/>
                <w:lang w:val="uk-UA"/>
              </w:rPr>
            </w:pPr>
            <w:r>
              <w:rPr>
                <w:sz w:val="24"/>
                <w:szCs w:val="24"/>
                <w:lang w:val="uk-UA"/>
              </w:rPr>
            </w:r>
          </w:p>
          <w:p>
            <w:pPr>
              <w:pStyle w:val="Normal"/>
              <w:widowControl w:val="false"/>
              <w:ind w:left="238" w:right="170" w:hanging="0"/>
              <w:jc w:val="both"/>
              <w:rPr/>
            </w:pPr>
            <w:r>
              <w:rPr>
                <w:sz w:val="24"/>
                <w:szCs w:val="24"/>
                <w:lang w:val="uk-UA"/>
              </w:rPr>
              <w:t>Строк подання інформації до 17:</w:t>
            </w:r>
            <w:r>
              <w:rPr>
                <w:color w:val="000000"/>
                <w:sz w:val="24"/>
                <w:szCs w:val="24"/>
                <w:lang w:val="uk-UA"/>
              </w:rPr>
              <w:t>00 12.03.2020</w:t>
            </w:r>
          </w:p>
          <w:p>
            <w:pPr>
              <w:pStyle w:val="Normal"/>
              <w:widowControl w:val="false"/>
              <w:ind w:left="238" w:right="170" w:hanging="0"/>
              <w:jc w:val="both"/>
              <w:rPr>
                <w:sz w:val="24"/>
                <w:szCs w:val="24"/>
                <w:lang w:val="uk-UA"/>
              </w:rPr>
            </w:pPr>
            <w:r>
              <w:rPr>
                <w:sz w:val="24"/>
                <w:szCs w:val="24"/>
                <w:lang w:val="uk-UA"/>
              </w:rPr>
            </w:r>
          </w:p>
        </w:tc>
      </w:tr>
      <w:tr>
        <w:trPr/>
        <w:tc>
          <w:tcPr>
            <w:tcW w:w="3646" w:type="dxa"/>
            <w:gridSpan w:val="3"/>
            <w:tcBorders>
              <w:top w:val="single" w:sz="4" w:space="0" w:color="000000"/>
              <w:left w:val="single" w:sz="4" w:space="0" w:color="000000"/>
              <w:bottom w:val="single" w:sz="4" w:space="0" w:color="000000"/>
            </w:tcBorders>
            <w:shd w:fill="auto" w:val="clear"/>
          </w:tcPr>
          <w:p>
            <w:pPr>
              <w:pStyle w:val="Rvps14"/>
              <w:spacing w:before="0" w:after="0"/>
              <w:ind w:left="212" w:right="0" w:hanging="0"/>
              <w:rPr>
                <w:lang w:val="uk-UA"/>
              </w:rPr>
            </w:pPr>
            <w:r>
              <w:rPr>
                <w:lang w:val="uk-UA"/>
              </w:rPr>
              <w:t>Додаткові (необов’язкові) документи</w:t>
            </w:r>
          </w:p>
        </w:tc>
        <w:tc>
          <w:tcPr>
            <w:tcW w:w="6409" w:type="dxa"/>
            <w:tcBorders>
              <w:top w:val="single" w:sz="4" w:space="0" w:color="000000"/>
              <w:left w:val="single" w:sz="4" w:space="0" w:color="000000"/>
              <w:bottom w:val="single" w:sz="4" w:space="0" w:color="000000"/>
              <w:right w:val="single" w:sz="4" w:space="0" w:color="000000"/>
            </w:tcBorders>
            <w:shd w:fill="auto" w:val="clear"/>
          </w:tcPr>
          <w:p>
            <w:pPr>
              <w:pStyle w:val="Normal"/>
              <w:ind w:left="238" w:right="170" w:hanging="0"/>
              <w:rPr>
                <w:lang w:val="uk-UA" w:eastAsia="zh-CN" w:bidi="ar-SA"/>
              </w:rPr>
            </w:pPr>
            <w:r>
              <w:rPr>
                <w:lang w:val="uk-UA" w:eastAsia="zh-CN" w:bidi="ar-S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pPr>
              <w:pStyle w:val="Rvps2"/>
              <w:spacing w:before="0" w:after="0"/>
              <w:ind w:left="238" w:right="170" w:hanging="0"/>
              <w:jc w:val="both"/>
              <w:rPr>
                <w:lang w:val="uk-UA"/>
              </w:rPr>
            </w:pPr>
            <w:r>
              <w:rPr>
                <w:lang w:val="uk-UA"/>
              </w:rPr>
            </w:r>
          </w:p>
        </w:tc>
      </w:tr>
      <w:tr>
        <w:trPr/>
        <w:tc>
          <w:tcPr>
            <w:tcW w:w="3646" w:type="dxa"/>
            <w:gridSpan w:val="3"/>
            <w:tcBorders>
              <w:top w:val="single" w:sz="4" w:space="0" w:color="000000"/>
              <w:left w:val="single" w:sz="4" w:space="0" w:color="000000"/>
              <w:bottom w:val="single" w:sz="4" w:space="0" w:color="000000"/>
            </w:tcBorders>
            <w:shd w:fill="auto" w:val="clear"/>
          </w:tcPr>
          <w:p>
            <w:pPr>
              <w:pStyle w:val="Rvps14"/>
              <w:spacing w:before="0" w:after="0"/>
              <w:ind w:left="212" w:right="160" w:hanging="0"/>
              <w:rPr>
                <w:lang w:val="uk-UA"/>
              </w:rPr>
            </w:pPr>
            <w:r>
              <w:rPr>
                <w:lang w:val="uk-UA"/>
              </w:rPr>
              <w:t>Місце, час і дата початку проведення оцінювання кандидатів</w:t>
            </w:r>
          </w:p>
          <w:p>
            <w:pPr>
              <w:pStyle w:val="Rvps14"/>
              <w:spacing w:before="0" w:after="0"/>
              <w:ind w:left="212" w:right="160" w:hanging="0"/>
              <w:rPr>
                <w:lang w:val="uk-UA"/>
              </w:rPr>
            </w:pPr>
            <w:r>
              <w:rPr>
                <w:lang w:val="uk-UA"/>
              </w:rPr>
            </w:r>
          </w:p>
        </w:tc>
        <w:tc>
          <w:tcPr>
            <w:tcW w:w="6409" w:type="dxa"/>
            <w:tcBorders>
              <w:top w:val="single" w:sz="4" w:space="0" w:color="000000"/>
              <w:left w:val="single" w:sz="4" w:space="0" w:color="000000"/>
              <w:bottom w:val="single" w:sz="4" w:space="0" w:color="000000"/>
              <w:right w:val="single" w:sz="4" w:space="0" w:color="000000"/>
            </w:tcBorders>
            <w:shd w:fill="auto" w:val="clear"/>
          </w:tcPr>
          <w:p>
            <w:pPr>
              <w:pStyle w:val="Normal"/>
              <w:ind w:left="238" w:right="170" w:hanging="0"/>
              <w:rPr/>
            </w:pPr>
            <w:r>
              <w:rPr>
                <w:lang w:val="uk-UA" w:eastAsia="zh-CN" w:bidi="ar-SA"/>
              </w:rPr>
              <w:t>м. Дніпро, вул. Набережна Перемоги, 26, о 10:00,                   17 березня 2020 року (електронне тестування)</w:t>
            </w:r>
          </w:p>
          <w:p>
            <w:pPr>
              <w:pStyle w:val="Normal"/>
              <w:ind w:left="238" w:right="170" w:hanging="0"/>
              <w:rPr>
                <w:rFonts w:eastAsia="Calibri" w:cs="Times New Roman"/>
                <w:sz w:val="24"/>
                <w:szCs w:val="24"/>
                <w:lang w:val="uk-UA" w:eastAsia="en-US" w:bidi="ar-SA"/>
              </w:rPr>
            </w:pPr>
            <w:r>
              <w:rPr>
                <w:rFonts w:eastAsia="Calibri" w:cs="Times New Roman"/>
                <w:sz w:val="24"/>
                <w:szCs w:val="24"/>
                <w:lang w:val="uk-UA" w:eastAsia="en-US" w:bidi="ar-SA"/>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p>
            <w:pPr>
              <w:pStyle w:val="Normal"/>
              <w:ind w:left="238" w:right="170" w:hanging="0"/>
              <w:rPr>
                <w:rFonts w:eastAsia="Calibri" w:cs="Times New Roman"/>
                <w:sz w:val="24"/>
                <w:szCs w:val="24"/>
                <w:lang w:val="uk-UA" w:eastAsia="en-US" w:bidi="ar-SA"/>
              </w:rPr>
            </w:pPr>
            <w:r>
              <w:rPr>
                <w:rFonts w:eastAsia="Calibri" w:cs="Times New Roman"/>
                <w:sz w:val="24"/>
                <w:szCs w:val="24"/>
                <w:lang w:val="uk-UA" w:eastAsia="en-US" w:bidi="ar-SA"/>
              </w:rPr>
            </w:r>
          </w:p>
        </w:tc>
      </w:tr>
      <w:tr>
        <w:trPr/>
        <w:tc>
          <w:tcPr>
            <w:tcW w:w="3646" w:type="dxa"/>
            <w:gridSpan w:val="3"/>
            <w:tcBorders>
              <w:top w:val="single" w:sz="4" w:space="0" w:color="000000"/>
              <w:left w:val="single" w:sz="4" w:space="0" w:color="000000"/>
              <w:bottom w:val="single" w:sz="4" w:space="0" w:color="000000"/>
            </w:tcBorders>
            <w:shd w:fill="auto" w:val="clear"/>
          </w:tcPr>
          <w:p>
            <w:pPr>
              <w:pStyle w:val="Rvps14"/>
              <w:spacing w:before="0" w:after="0"/>
              <w:ind w:left="180" w:right="151" w:hanging="0"/>
              <w:rPr>
                <w:lang w:val="uk-UA"/>
              </w:rPr>
            </w:pPr>
            <w:r>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09" w:type="dxa"/>
            <w:tcBorders>
              <w:top w:val="single" w:sz="4" w:space="0" w:color="000000"/>
              <w:left w:val="single" w:sz="4" w:space="0" w:color="000000"/>
              <w:bottom w:val="single" w:sz="4" w:space="0" w:color="000000"/>
              <w:right w:val="single" w:sz="4" w:space="0" w:color="000000"/>
            </w:tcBorders>
            <w:shd w:fill="auto" w:val="clear"/>
          </w:tcPr>
          <w:p>
            <w:pPr>
              <w:pStyle w:val="Normal"/>
              <w:ind w:left="238" w:right="170" w:hanging="0"/>
              <w:rPr>
                <w:lang w:val="uk-UA" w:eastAsia="zh-CN" w:bidi="ar-SA"/>
              </w:rPr>
            </w:pPr>
            <w:r>
              <w:rPr>
                <w:lang w:val="uk-UA" w:eastAsia="zh-CN" w:bidi="ar-SA"/>
              </w:rPr>
              <w:t>Безгінова Алла Олександрівна,</w:t>
            </w:r>
          </w:p>
          <w:p>
            <w:pPr>
              <w:pStyle w:val="Normal"/>
              <w:ind w:left="238" w:right="170" w:hanging="0"/>
              <w:rPr>
                <w:lang w:val="uk-UA"/>
              </w:rPr>
            </w:pPr>
            <w:r>
              <w:rPr>
                <w:lang w:val="uk-UA"/>
              </w:rPr>
              <w:t>067-885-90-10,</w:t>
            </w:r>
          </w:p>
          <w:p>
            <w:pPr>
              <w:pStyle w:val="Normal"/>
              <w:ind w:left="238" w:right="170" w:hanging="0"/>
              <w:rPr>
                <w:lang w:val="uk-UA"/>
              </w:rPr>
            </w:pPr>
            <w:r>
              <w:rPr>
                <w:lang w:val="uk-UA"/>
              </w:rPr>
              <w:t>040702@dp.pfu.gov.ua</w:t>
            </w:r>
          </w:p>
          <w:p>
            <w:pPr>
              <w:pStyle w:val="Normal"/>
              <w:ind w:left="238" w:right="170" w:hanging="0"/>
              <w:rPr>
                <w:lang w:val="uk-UA"/>
              </w:rPr>
            </w:pPr>
            <w:r>
              <w:rPr>
                <w:lang w:val="uk-UA"/>
              </w:rPr>
            </w:r>
          </w:p>
        </w:tc>
      </w:tr>
      <w:tr>
        <w:trPr/>
        <w:tc>
          <w:tcPr>
            <w:tcW w:w="10055" w:type="dxa"/>
            <w:gridSpan w:val="4"/>
            <w:tcBorders>
              <w:top w:val="single" w:sz="4" w:space="0" w:color="000000"/>
              <w:left w:val="single" w:sz="4" w:space="0" w:color="000000"/>
              <w:bottom w:val="single" w:sz="4" w:space="0" w:color="000000"/>
              <w:right w:val="single" w:sz="4" w:space="0" w:color="000000"/>
            </w:tcBorders>
            <w:shd w:fill="auto" w:val="clear"/>
          </w:tcPr>
          <w:p>
            <w:pPr>
              <w:pStyle w:val="Rvps12"/>
              <w:spacing w:before="0" w:after="0"/>
              <w:ind w:left="0" w:right="-196" w:hanging="0"/>
              <w:jc w:val="center"/>
              <w:rPr>
                <w:b/>
                <w:b/>
                <w:lang w:val="uk-UA"/>
              </w:rPr>
            </w:pPr>
            <w:r>
              <w:rPr>
                <w:b/>
                <w:lang w:val="uk-UA"/>
              </w:rPr>
              <w:t>Кваліфікаційні вимоги</w:t>
            </w:r>
          </w:p>
        </w:tc>
      </w:tr>
      <w:tr>
        <w:trPr/>
        <w:tc>
          <w:tcPr>
            <w:tcW w:w="565" w:type="dxa"/>
            <w:tcBorders>
              <w:top w:val="single" w:sz="4" w:space="0" w:color="000000"/>
              <w:left w:val="single" w:sz="4" w:space="0" w:color="000000"/>
              <w:bottom w:val="single" w:sz="4" w:space="0" w:color="000000"/>
            </w:tcBorders>
            <w:shd w:fill="auto" w:val="clear"/>
          </w:tcPr>
          <w:p>
            <w:pPr>
              <w:pStyle w:val="Style27"/>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3080" w:type="dxa"/>
            <w:tcBorders>
              <w:top w:val="single" w:sz="4" w:space="0" w:color="000000"/>
              <w:left w:val="single" w:sz="4" w:space="0" w:color="000000"/>
              <w:bottom w:val="single" w:sz="4" w:space="0" w:color="000000"/>
            </w:tcBorders>
            <w:shd w:fill="auto" w:val="clear"/>
          </w:tcPr>
          <w:p>
            <w:pPr>
              <w:pStyle w:val="Rvps14"/>
              <w:spacing w:before="0" w:after="0"/>
              <w:ind w:left="153" w:right="164" w:hanging="0"/>
              <w:rPr>
                <w:lang w:val="uk-UA"/>
              </w:rPr>
            </w:pPr>
            <w:r>
              <w:rPr>
                <w:lang w:val="uk-UA"/>
              </w:rPr>
              <w:t>Освіта</w:t>
            </w:r>
          </w:p>
        </w:tc>
        <w:tc>
          <w:tcPr>
            <w:tcW w:w="641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left="238" w:right="170" w:hanging="0"/>
              <w:rPr>
                <w:lang w:val="uk-UA"/>
              </w:rPr>
            </w:pPr>
            <w:r>
              <w:rPr>
                <w:lang w:val="uk-UA"/>
              </w:rPr>
              <w:t>вища освіта не нижче бакалавра, молодшого бакалавра</w:t>
            </w:r>
          </w:p>
          <w:p>
            <w:pPr>
              <w:pStyle w:val="Normal"/>
              <w:ind w:left="238" w:right="170" w:hanging="0"/>
              <w:rPr>
                <w:lang w:val="uk-UA"/>
              </w:rPr>
            </w:pPr>
            <w:r>
              <w:rPr>
                <w:lang w:val="uk-UA"/>
              </w:rPr>
            </w:r>
          </w:p>
        </w:tc>
      </w:tr>
      <w:tr>
        <w:trPr/>
        <w:tc>
          <w:tcPr>
            <w:tcW w:w="565" w:type="dxa"/>
            <w:tcBorders>
              <w:top w:val="single" w:sz="4" w:space="0" w:color="000000"/>
              <w:left w:val="single" w:sz="4" w:space="0" w:color="000000"/>
              <w:bottom w:val="single" w:sz="4" w:space="0" w:color="000000"/>
            </w:tcBorders>
            <w:shd w:fill="auto" w:val="clear"/>
          </w:tcPr>
          <w:p>
            <w:pPr>
              <w:pStyle w:val="Style27"/>
              <w:jc w:val="center"/>
              <w:rPr>
                <w:rFonts w:ascii="Times New Roman" w:hAnsi="Times New Roman" w:cs="Times New Roman"/>
                <w:sz w:val="24"/>
                <w:szCs w:val="24"/>
                <w:lang w:val="uk-UA"/>
              </w:rPr>
            </w:pPr>
            <w:r>
              <w:rPr>
                <w:rFonts w:cs="Times New Roman" w:ascii="Times New Roman" w:hAnsi="Times New Roman"/>
                <w:sz w:val="24"/>
                <w:szCs w:val="24"/>
                <w:lang w:val="uk-UA"/>
              </w:rPr>
              <w:t>2</w:t>
            </w:r>
          </w:p>
        </w:tc>
        <w:tc>
          <w:tcPr>
            <w:tcW w:w="3080" w:type="dxa"/>
            <w:tcBorders>
              <w:top w:val="single" w:sz="4" w:space="0" w:color="000000"/>
              <w:left w:val="single" w:sz="4" w:space="0" w:color="000000"/>
              <w:bottom w:val="single" w:sz="4" w:space="0" w:color="000000"/>
            </w:tcBorders>
            <w:shd w:fill="auto" w:val="clear"/>
          </w:tcPr>
          <w:p>
            <w:pPr>
              <w:pStyle w:val="Rvps14"/>
              <w:spacing w:before="0" w:after="0"/>
              <w:ind w:left="153" w:right="164" w:hanging="0"/>
              <w:rPr>
                <w:lang w:val="uk-UA"/>
              </w:rPr>
            </w:pPr>
            <w:r>
              <w:rPr>
                <w:lang w:val="uk-UA"/>
              </w:rPr>
              <w:t>Досвід роботи</w:t>
            </w:r>
          </w:p>
        </w:tc>
        <w:tc>
          <w:tcPr>
            <w:tcW w:w="641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left="238" w:right="170" w:hanging="0"/>
              <w:jc w:val="both"/>
              <w:rPr>
                <w:highlight w:val="white"/>
                <w:lang w:val="uk-UA"/>
              </w:rPr>
            </w:pPr>
            <w:r>
              <w:rPr>
                <w:highlight w:val="white"/>
                <w:lang w:val="uk-UA"/>
              </w:rPr>
              <w:t>не потребує</w:t>
            </w:r>
          </w:p>
          <w:p>
            <w:pPr>
              <w:pStyle w:val="Normal"/>
              <w:ind w:left="238" w:right="170" w:hanging="0"/>
              <w:jc w:val="both"/>
              <w:rPr>
                <w:highlight w:val="white"/>
                <w:lang w:val="uk-UA"/>
              </w:rPr>
            </w:pPr>
            <w:r>
              <w:rPr>
                <w:highlight w:val="white"/>
                <w:lang w:val="uk-UA"/>
              </w:rPr>
            </w:r>
          </w:p>
        </w:tc>
      </w:tr>
      <w:tr>
        <w:trPr/>
        <w:tc>
          <w:tcPr>
            <w:tcW w:w="565" w:type="dxa"/>
            <w:tcBorders>
              <w:top w:val="single" w:sz="4" w:space="0" w:color="000000"/>
              <w:left w:val="single" w:sz="4" w:space="0" w:color="000000"/>
              <w:bottom w:val="single" w:sz="4" w:space="0" w:color="000000"/>
            </w:tcBorders>
            <w:shd w:fill="auto" w:val="clear"/>
          </w:tcPr>
          <w:p>
            <w:pPr>
              <w:pStyle w:val="Style27"/>
              <w:jc w:val="center"/>
              <w:rPr>
                <w:rFonts w:ascii="Times New Roman" w:hAnsi="Times New Roman" w:cs="Times New Roman"/>
                <w:sz w:val="24"/>
                <w:szCs w:val="24"/>
                <w:lang w:val="uk-UA"/>
              </w:rPr>
            </w:pPr>
            <w:r>
              <w:rPr>
                <w:rFonts w:cs="Times New Roman" w:ascii="Times New Roman" w:hAnsi="Times New Roman"/>
                <w:sz w:val="24"/>
                <w:szCs w:val="24"/>
                <w:lang w:val="uk-UA"/>
              </w:rPr>
              <w:t>3</w:t>
            </w:r>
          </w:p>
        </w:tc>
        <w:tc>
          <w:tcPr>
            <w:tcW w:w="3080" w:type="dxa"/>
            <w:tcBorders>
              <w:top w:val="single" w:sz="4" w:space="0" w:color="000000"/>
              <w:left w:val="single" w:sz="4" w:space="0" w:color="000000"/>
              <w:bottom w:val="single" w:sz="4" w:space="0" w:color="000000"/>
            </w:tcBorders>
            <w:shd w:fill="auto" w:val="clear"/>
          </w:tcPr>
          <w:p>
            <w:pPr>
              <w:pStyle w:val="Rvps14"/>
              <w:spacing w:before="0" w:after="0"/>
              <w:ind w:left="153" w:right="164" w:hanging="0"/>
              <w:rPr>
                <w:lang w:val="uk-UA"/>
              </w:rPr>
            </w:pPr>
            <w:r>
              <w:rPr>
                <w:lang w:val="uk-UA"/>
              </w:rPr>
              <w:t>Володіння державною мовою</w:t>
            </w:r>
          </w:p>
        </w:tc>
        <w:tc>
          <w:tcPr>
            <w:tcW w:w="641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left="238" w:right="170" w:hanging="0"/>
              <w:rPr>
                <w:lang w:val="uk-UA"/>
              </w:rPr>
            </w:pPr>
            <w:r>
              <w:rPr>
                <w:lang w:val="uk-UA"/>
              </w:rPr>
              <w:t>вільне володіння державною мовою</w:t>
            </w:r>
          </w:p>
        </w:tc>
      </w:tr>
      <w:tr>
        <w:trPr/>
        <w:tc>
          <w:tcPr>
            <w:tcW w:w="565" w:type="dxa"/>
            <w:tcBorders>
              <w:top w:val="single" w:sz="4" w:space="0" w:color="000000"/>
              <w:left w:val="single" w:sz="4" w:space="0" w:color="000000"/>
              <w:bottom w:val="single" w:sz="4" w:space="0" w:color="000000"/>
            </w:tcBorders>
            <w:shd w:fill="auto" w:val="clear"/>
          </w:tcPr>
          <w:p>
            <w:pPr>
              <w:pStyle w:val="311"/>
              <w:snapToGrid w:val="false"/>
              <w:spacing w:before="0" w:after="0"/>
              <w:jc w:val="center"/>
              <w:rPr>
                <w:sz w:val="24"/>
                <w:szCs w:val="24"/>
                <w:lang w:val="uk-UA"/>
              </w:rPr>
            </w:pPr>
            <w:r>
              <w:rPr>
                <w:sz w:val="24"/>
                <w:szCs w:val="24"/>
                <w:lang w:val="uk-UA"/>
              </w:rPr>
            </w:r>
          </w:p>
        </w:tc>
        <w:tc>
          <w:tcPr>
            <w:tcW w:w="9490" w:type="dxa"/>
            <w:gridSpan w:val="3"/>
            <w:tcBorders>
              <w:top w:val="single" w:sz="4" w:space="0" w:color="000000"/>
              <w:left w:val="single" w:sz="4" w:space="0" w:color="000000"/>
              <w:bottom w:val="single" w:sz="4" w:space="0" w:color="000000"/>
              <w:right w:val="single" w:sz="4" w:space="0" w:color="000000"/>
            </w:tcBorders>
            <w:shd w:fill="auto" w:val="clear"/>
          </w:tcPr>
          <w:p>
            <w:pPr>
              <w:pStyle w:val="Style29"/>
              <w:ind w:left="164" w:right="165" w:hanging="0"/>
              <w:jc w:val="center"/>
              <w:rPr>
                <w:rFonts w:cs="Times New Roman"/>
                <w:b/>
                <w:b/>
                <w:lang w:val="uk-UA"/>
              </w:rPr>
            </w:pPr>
            <w:r>
              <w:rPr>
                <w:rFonts w:cs="Times New Roman"/>
                <w:b/>
                <w:lang w:val="uk-UA"/>
              </w:rPr>
              <w:t>Вимоги до компетентності</w:t>
            </w:r>
          </w:p>
        </w:tc>
      </w:tr>
      <w:tr>
        <w:trPr/>
        <w:tc>
          <w:tcPr>
            <w:tcW w:w="565" w:type="dxa"/>
            <w:tcBorders>
              <w:top w:val="single" w:sz="4" w:space="0" w:color="000000"/>
              <w:left w:val="single" w:sz="4" w:space="0" w:color="000000"/>
              <w:bottom w:val="single" w:sz="4" w:space="0" w:color="000000"/>
            </w:tcBorders>
            <w:shd w:fill="auto" w:val="clear"/>
          </w:tcPr>
          <w:p>
            <w:pPr>
              <w:pStyle w:val="311"/>
              <w:snapToGrid w:val="false"/>
              <w:spacing w:before="0" w:after="0"/>
              <w:rPr>
                <w:sz w:val="24"/>
                <w:szCs w:val="24"/>
                <w:lang w:val="uk-UA"/>
              </w:rPr>
            </w:pPr>
            <w:r>
              <w:rPr>
                <w:sz w:val="24"/>
                <w:szCs w:val="24"/>
                <w:lang w:val="uk-UA"/>
              </w:rPr>
            </w:r>
          </w:p>
        </w:tc>
        <w:tc>
          <w:tcPr>
            <w:tcW w:w="3080" w:type="dxa"/>
            <w:tcBorders>
              <w:top w:val="single" w:sz="4" w:space="0" w:color="000000"/>
              <w:left w:val="single" w:sz="4" w:space="0" w:color="000000"/>
              <w:bottom w:val="single" w:sz="4" w:space="0" w:color="000000"/>
            </w:tcBorders>
            <w:shd w:fill="auto" w:val="clear"/>
          </w:tcPr>
          <w:p>
            <w:pPr>
              <w:pStyle w:val="Rvps12"/>
              <w:spacing w:before="0" w:after="0"/>
              <w:jc w:val="center"/>
              <w:rPr>
                <w:b/>
                <w:b/>
                <w:lang w:val="uk-UA"/>
              </w:rPr>
            </w:pPr>
            <w:r>
              <w:rPr>
                <w:b/>
                <w:lang w:val="uk-UA"/>
              </w:rPr>
              <w:t>Вимоги</w:t>
            </w:r>
          </w:p>
        </w:tc>
        <w:tc>
          <w:tcPr>
            <w:tcW w:w="6410" w:type="dxa"/>
            <w:gridSpan w:val="2"/>
            <w:tcBorders>
              <w:top w:val="single" w:sz="4" w:space="0" w:color="000000"/>
              <w:left w:val="single" w:sz="4" w:space="0" w:color="000000"/>
              <w:bottom w:val="single" w:sz="4" w:space="0" w:color="000000"/>
              <w:right w:val="single" w:sz="4" w:space="0" w:color="000000"/>
            </w:tcBorders>
            <w:shd w:fill="auto" w:val="clear"/>
          </w:tcPr>
          <w:p>
            <w:pPr>
              <w:pStyle w:val="Rvps12"/>
              <w:spacing w:before="0" w:after="0"/>
              <w:jc w:val="center"/>
              <w:rPr>
                <w:b/>
                <w:b/>
                <w:lang w:val="uk-UA"/>
              </w:rPr>
            </w:pPr>
            <w:r>
              <w:rPr>
                <w:b/>
                <w:lang w:val="uk-UA"/>
              </w:rPr>
              <w:t>Компоненти вимоги</w:t>
            </w:r>
          </w:p>
        </w:tc>
      </w:tr>
      <w:tr>
        <w:trPr>
          <w:trHeight w:val="269" w:hRule="atLeast"/>
        </w:trPr>
        <w:tc>
          <w:tcPr>
            <w:tcW w:w="565" w:type="dxa"/>
            <w:tcBorders>
              <w:top w:val="single" w:sz="4" w:space="0" w:color="000000"/>
              <w:left w:val="single" w:sz="4" w:space="0" w:color="000000"/>
              <w:bottom w:val="single" w:sz="4" w:space="0" w:color="000000"/>
            </w:tcBorders>
            <w:shd w:fill="auto" w:val="clear"/>
          </w:tcPr>
          <w:p>
            <w:pPr>
              <w:pStyle w:val="Style27"/>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3080" w:type="dxa"/>
            <w:tcBorders>
              <w:top w:val="single" w:sz="4" w:space="0" w:color="000000"/>
              <w:left w:val="single" w:sz="4" w:space="0" w:color="000000"/>
              <w:bottom w:val="single" w:sz="4" w:space="0" w:color="000000"/>
            </w:tcBorders>
            <w:shd w:fill="auto" w:val="clear"/>
          </w:tcPr>
          <w:p>
            <w:pPr>
              <w:pStyle w:val="Normal"/>
              <w:ind w:left="148" w:right="166" w:hanging="0"/>
              <w:rPr>
                <w:lang w:val="uk-UA"/>
              </w:rPr>
            </w:pPr>
            <w:r>
              <w:rPr>
                <w:lang w:val="uk-UA"/>
              </w:rPr>
              <w:t xml:space="preserve">Уміння працювати з комп’ютером </w:t>
            </w:r>
          </w:p>
        </w:tc>
        <w:tc>
          <w:tcPr>
            <w:tcW w:w="641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ind w:left="238" w:right="170" w:hanging="0"/>
              <w:rPr/>
            </w:pPr>
            <w:r>
              <w:rPr>
                <w:rFonts w:eastAsia="Calibri" w:cs="Times New Roman"/>
                <w:sz w:val="24"/>
                <w:szCs w:val="24"/>
                <w:lang w:val="uk-UA"/>
              </w:rPr>
              <w:t>впевнений користувач ПК. Досвід роботи з офісним пакетом Microsoft Office</w:t>
            </w:r>
          </w:p>
        </w:tc>
      </w:tr>
      <w:tr>
        <w:trPr/>
        <w:tc>
          <w:tcPr>
            <w:tcW w:w="565" w:type="dxa"/>
            <w:tcBorders>
              <w:top w:val="single" w:sz="4" w:space="0" w:color="000000"/>
              <w:left w:val="single" w:sz="4" w:space="0" w:color="000000"/>
              <w:bottom w:val="single" w:sz="4" w:space="0" w:color="000000"/>
            </w:tcBorders>
            <w:shd w:fill="auto" w:val="clear"/>
          </w:tcPr>
          <w:p>
            <w:pPr>
              <w:pStyle w:val="Style27"/>
              <w:jc w:val="center"/>
              <w:rPr>
                <w:rFonts w:ascii="Times New Roman" w:hAnsi="Times New Roman" w:cs="Times New Roman"/>
                <w:sz w:val="24"/>
                <w:szCs w:val="24"/>
                <w:lang w:val="uk-UA"/>
              </w:rPr>
            </w:pPr>
            <w:r>
              <w:rPr>
                <w:rFonts w:cs="Times New Roman" w:ascii="Times New Roman" w:hAnsi="Times New Roman"/>
                <w:sz w:val="24"/>
                <w:szCs w:val="24"/>
                <w:lang w:val="uk-UA"/>
              </w:rPr>
              <w:t>2</w:t>
            </w:r>
          </w:p>
        </w:tc>
        <w:tc>
          <w:tcPr>
            <w:tcW w:w="3080" w:type="dxa"/>
            <w:tcBorders>
              <w:top w:val="single" w:sz="4" w:space="0" w:color="000000"/>
              <w:left w:val="single" w:sz="4" w:space="0" w:color="000000"/>
              <w:bottom w:val="single" w:sz="4" w:space="0" w:color="000000"/>
            </w:tcBorders>
            <w:shd w:fill="auto" w:val="clear"/>
          </w:tcPr>
          <w:p>
            <w:pPr>
              <w:pStyle w:val="Normal"/>
              <w:ind w:left="148" w:right="166" w:hanging="0"/>
              <w:rPr>
                <w:lang w:val="uk-UA"/>
              </w:rPr>
            </w:pPr>
            <w:r>
              <w:rPr>
                <w:lang w:val="uk-UA"/>
              </w:rPr>
              <w:t>Необхідні ділові якості</w:t>
            </w:r>
          </w:p>
        </w:tc>
        <w:tc>
          <w:tcPr>
            <w:tcW w:w="641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38" w:right="170" w:hanging="0"/>
              <w:jc w:val="both"/>
              <w:rPr>
                <w:lang w:val="uk-UA"/>
              </w:rPr>
            </w:pPr>
            <w:r>
              <w:rPr>
                <w:lang w:val="uk-UA"/>
              </w:rPr>
              <w:t>діалогове спілкування (письмове та усне),  аналітичні здібності, компетентність, виваженість, організаційні здібності, творчий підхід, стратегічне мислення, оперативність, дотримання трудової та службової дисципліни, уміння працювати в команді</w:t>
            </w:r>
          </w:p>
        </w:tc>
      </w:tr>
      <w:tr>
        <w:trPr/>
        <w:tc>
          <w:tcPr>
            <w:tcW w:w="565" w:type="dxa"/>
            <w:tcBorders>
              <w:top w:val="single" w:sz="4" w:space="0" w:color="000000"/>
              <w:left w:val="single" w:sz="4" w:space="0" w:color="000000"/>
              <w:bottom w:val="single" w:sz="4" w:space="0" w:color="000000"/>
            </w:tcBorders>
            <w:shd w:fill="auto" w:val="clear"/>
          </w:tcPr>
          <w:p>
            <w:pPr>
              <w:pStyle w:val="Style27"/>
              <w:jc w:val="center"/>
              <w:rPr>
                <w:rFonts w:ascii="Times New Roman" w:hAnsi="Times New Roman" w:cs="Times New Roman"/>
                <w:sz w:val="24"/>
                <w:szCs w:val="24"/>
                <w:lang w:val="uk-UA"/>
              </w:rPr>
            </w:pPr>
            <w:r>
              <w:rPr>
                <w:rFonts w:cs="Times New Roman" w:ascii="Times New Roman" w:hAnsi="Times New Roman"/>
                <w:sz w:val="24"/>
                <w:szCs w:val="24"/>
                <w:lang w:val="uk-UA"/>
              </w:rPr>
              <w:t>3</w:t>
            </w:r>
          </w:p>
        </w:tc>
        <w:tc>
          <w:tcPr>
            <w:tcW w:w="3080" w:type="dxa"/>
            <w:tcBorders>
              <w:top w:val="single" w:sz="4" w:space="0" w:color="000000"/>
              <w:left w:val="single" w:sz="4" w:space="0" w:color="000000"/>
              <w:bottom w:val="single" w:sz="4" w:space="0" w:color="000000"/>
            </w:tcBorders>
            <w:shd w:fill="auto" w:val="clear"/>
          </w:tcPr>
          <w:p>
            <w:pPr>
              <w:pStyle w:val="Normal"/>
              <w:ind w:left="148" w:right="166" w:hanging="0"/>
              <w:rPr>
                <w:lang w:val="uk-UA"/>
              </w:rPr>
            </w:pPr>
            <w:r>
              <w:rPr>
                <w:lang w:val="uk-UA"/>
              </w:rPr>
              <w:t>Необхідні особистісні якості</w:t>
            </w:r>
          </w:p>
        </w:tc>
        <w:tc>
          <w:tcPr>
            <w:tcW w:w="641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38" w:right="170" w:hanging="0"/>
              <w:jc w:val="both"/>
              <w:rPr>
                <w:lang w:val="uk-UA"/>
              </w:rPr>
            </w:pPr>
            <w:r>
              <w:rPr>
                <w:lang w:val="uk-UA"/>
              </w:rPr>
              <w:t>відповідальність, ініціативність, порядність, цілеспрямованість, самостійність,  самокритичність, гнучкість, надійність, емоційна стабільність, контроль емоцій, повага до інших, привітність</w:t>
            </w:r>
          </w:p>
        </w:tc>
      </w:tr>
      <w:tr>
        <w:trPr/>
        <w:tc>
          <w:tcPr>
            <w:tcW w:w="10055" w:type="dxa"/>
            <w:gridSpan w:val="4"/>
            <w:tcBorders>
              <w:top w:val="single" w:sz="4" w:space="0" w:color="000000"/>
              <w:left w:val="single" w:sz="4" w:space="0" w:color="000000"/>
              <w:bottom w:val="single" w:sz="4" w:space="0" w:color="000000"/>
              <w:right w:val="single" w:sz="4" w:space="0" w:color="000000"/>
            </w:tcBorders>
            <w:shd w:fill="auto" w:val="clear"/>
          </w:tcPr>
          <w:p>
            <w:pPr>
              <w:pStyle w:val="Rvps12"/>
              <w:spacing w:before="0" w:after="0"/>
              <w:ind w:left="-69" w:right="165" w:hanging="0"/>
              <w:jc w:val="center"/>
              <w:rPr>
                <w:rFonts w:eastAsia="TimesNewRomanPSMT;Arial Unicode MS"/>
                <w:b/>
                <w:b/>
                <w:lang w:val="uk-UA"/>
              </w:rPr>
            </w:pPr>
            <w:r>
              <w:rPr>
                <w:rFonts w:eastAsia="TimesNewRomanPSMT;Arial Unicode MS"/>
                <w:b/>
                <w:lang w:val="uk-UA"/>
              </w:rPr>
              <w:t>Професійні знання</w:t>
            </w:r>
          </w:p>
        </w:tc>
      </w:tr>
      <w:tr>
        <w:trPr/>
        <w:tc>
          <w:tcPr>
            <w:tcW w:w="565" w:type="dxa"/>
            <w:tcBorders>
              <w:top w:val="single" w:sz="4" w:space="0" w:color="000000"/>
              <w:left w:val="single" w:sz="4" w:space="0" w:color="000000"/>
              <w:bottom w:val="single" w:sz="4" w:space="0" w:color="000000"/>
            </w:tcBorders>
            <w:shd w:fill="auto" w:val="clear"/>
          </w:tcPr>
          <w:p>
            <w:pPr>
              <w:pStyle w:val="212"/>
              <w:snapToGrid w:val="false"/>
              <w:jc w:val="center"/>
              <w:rPr>
                <w:rFonts w:ascii="Times New Roman" w:hAnsi="Times New Roman" w:eastAsia="TimesNewRomanPSMT;Arial Unicode MS" w:cs="Times New Roman"/>
                <w:b/>
                <w:b/>
                <w:sz w:val="24"/>
                <w:szCs w:val="24"/>
                <w:lang w:val="uk-UA"/>
              </w:rPr>
            </w:pPr>
            <w:r>
              <w:rPr>
                <w:rFonts w:eastAsia="TimesNewRomanPSMT;Arial Unicode MS" w:cs="Times New Roman" w:ascii="Times New Roman" w:hAnsi="Times New Roman"/>
                <w:b/>
                <w:sz w:val="24"/>
                <w:szCs w:val="24"/>
                <w:lang w:val="uk-UA"/>
              </w:rPr>
            </w:r>
          </w:p>
        </w:tc>
        <w:tc>
          <w:tcPr>
            <w:tcW w:w="3080" w:type="dxa"/>
            <w:tcBorders>
              <w:top w:val="single" w:sz="4" w:space="0" w:color="000000"/>
              <w:left w:val="single" w:sz="4" w:space="0" w:color="000000"/>
              <w:bottom w:val="single" w:sz="4" w:space="0" w:color="000000"/>
            </w:tcBorders>
            <w:shd w:fill="auto" w:val="clear"/>
          </w:tcPr>
          <w:p>
            <w:pPr>
              <w:pStyle w:val="Rvps12"/>
              <w:spacing w:before="0" w:after="0"/>
              <w:jc w:val="center"/>
              <w:rPr>
                <w:b/>
                <w:b/>
                <w:lang w:val="uk-UA"/>
              </w:rPr>
            </w:pPr>
            <w:r>
              <w:rPr>
                <w:b/>
                <w:lang w:val="uk-UA"/>
              </w:rPr>
              <w:t>Вимоги</w:t>
            </w:r>
          </w:p>
        </w:tc>
        <w:tc>
          <w:tcPr>
            <w:tcW w:w="6410" w:type="dxa"/>
            <w:gridSpan w:val="2"/>
            <w:tcBorders>
              <w:top w:val="single" w:sz="4" w:space="0" w:color="000000"/>
              <w:left w:val="single" w:sz="4" w:space="0" w:color="000000"/>
              <w:bottom w:val="single" w:sz="4" w:space="0" w:color="000000"/>
              <w:right w:val="single" w:sz="4" w:space="0" w:color="000000"/>
            </w:tcBorders>
            <w:shd w:fill="auto" w:val="clear"/>
          </w:tcPr>
          <w:p>
            <w:pPr>
              <w:pStyle w:val="Rvps12"/>
              <w:spacing w:before="0" w:after="0"/>
              <w:jc w:val="center"/>
              <w:rPr>
                <w:b/>
                <w:b/>
                <w:lang w:val="uk-UA"/>
              </w:rPr>
            </w:pPr>
            <w:r>
              <w:rPr>
                <w:b/>
                <w:lang w:val="uk-UA"/>
              </w:rPr>
              <w:t>Компоненти вимоги</w:t>
            </w:r>
          </w:p>
        </w:tc>
      </w:tr>
      <w:tr>
        <w:trPr/>
        <w:tc>
          <w:tcPr>
            <w:tcW w:w="565" w:type="dxa"/>
            <w:tcBorders>
              <w:top w:val="single" w:sz="4" w:space="0" w:color="000000"/>
              <w:left w:val="single" w:sz="4" w:space="0" w:color="000000"/>
              <w:bottom w:val="single" w:sz="4" w:space="0" w:color="000000"/>
            </w:tcBorders>
            <w:shd w:fill="auto" w:val="clear"/>
          </w:tcPr>
          <w:p>
            <w:pPr>
              <w:pStyle w:val="Rvps12"/>
              <w:spacing w:before="0" w:after="0"/>
              <w:jc w:val="center"/>
              <w:rPr>
                <w:lang w:val="uk-UA"/>
              </w:rPr>
            </w:pPr>
            <w:r>
              <w:rPr>
                <w:lang w:val="uk-UA"/>
              </w:rPr>
              <w:t>1</w:t>
            </w:r>
          </w:p>
        </w:tc>
        <w:tc>
          <w:tcPr>
            <w:tcW w:w="3080" w:type="dxa"/>
            <w:tcBorders>
              <w:top w:val="single" w:sz="4" w:space="0" w:color="000000"/>
              <w:left w:val="single" w:sz="4" w:space="0" w:color="000000"/>
              <w:bottom w:val="single" w:sz="4" w:space="0" w:color="000000"/>
            </w:tcBorders>
            <w:shd w:fill="auto" w:val="clear"/>
          </w:tcPr>
          <w:p>
            <w:pPr>
              <w:pStyle w:val="Rvps14"/>
              <w:spacing w:before="0" w:after="0"/>
              <w:ind w:left="226" w:right="206" w:hanging="0"/>
              <w:rPr>
                <w:lang w:val="uk-UA"/>
              </w:rPr>
            </w:pPr>
            <w:r>
              <w:rPr>
                <w:lang w:val="uk-UA"/>
              </w:rPr>
              <w:t>Знання законодавства</w:t>
            </w:r>
          </w:p>
        </w:tc>
        <w:tc>
          <w:tcPr>
            <w:tcW w:w="641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left="238" w:right="170" w:hanging="0"/>
              <w:rPr>
                <w:lang w:val="uk-UA"/>
              </w:rPr>
            </w:pPr>
            <w:r>
              <w:rPr>
                <w:lang w:val="uk-UA"/>
              </w:rPr>
              <w:t xml:space="preserve">Знання: </w:t>
            </w:r>
          </w:p>
          <w:p>
            <w:pPr>
              <w:pStyle w:val="Normal"/>
              <w:ind w:left="238" w:right="170" w:hanging="0"/>
              <w:rPr>
                <w:lang w:val="uk-UA"/>
              </w:rPr>
            </w:pPr>
            <w:r>
              <w:rPr>
                <w:lang w:val="uk-UA"/>
              </w:rPr>
              <w:t>Конституції України;</w:t>
            </w:r>
          </w:p>
          <w:p>
            <w:pPr>
              <w:pStyle w:val="Normal"/>
              <w:ind w:left="238" w:right="170" w:hanging="0"/>
              <w:rPr>
                <w:lang w:val="uk-UA"/>
              </w:rPr>
            </w:pPr>
            <w:r>
              <w:rPr>
                <w:lang w:val="uk-UA"/>
              </w:rPr>
              <w:t>Закону України «Про державну службу»;</w:t>
              <w:br/>
              <w:t>Закону України «Про запобігання корупції»</w:t>
            </w:r>
          </w:p>
        </w:tc>
      </w:tr>
      <w:tr>
        <w:trPr>
          <w:trHeight w:val="2173" w:hRule="atLeast"/>
        </w:trPr>
        <w:tc>
          <w:tcPr>
            <w:tcW w:w="565" w:type="dxa"/>
            <w:tcBorders>
              <w:top w:val="single" w:sz="4" w:space="0" w:color="000000"/>
              <w:left w:val="single" w:sz="4" w:space="0" w:color="000000"/>
              <w:bottom w:val="single" w:sz="4" w:space="0" w:color="000000"/>
            </w:tcBorders>
            <w:shd w:fill="auto" w:val="clear"/>
          </w:tcPr>
          <w:p>
            <w:pPr>
              <w:pStyle w:val="212"/>
              <w:jc w:val="center"/>
              <w:rPr>
                <w:rFonts w:ascii="Times New Roman" w:hAnsi="Times New Roman" w:cs="Times New Roman"/>
                <w:sz w:val="24"/>
                <w:szCs w:val="24"/>
                <w:lang w:val="uk-UA"/>
              </w:rPr>
            </w:pPr>
            <w:r>
              <w:rPr>
                <w:rFonts w:cs="Times New Roman" w:ascii="Times New Roman" w:hAnsi="Times New Roman"/>
                <w:sz w:val="24"/>
                <w:szCs w:val="24"/>
                <w:lang w:val="uk-UA"/>
              </w:rPr>
              <w:t>2</w:t>
            </w:r>
          </w:p>
        </w:tc>
        <w:tc>
          <w:tcPr>
            <w:tcW w:w="3080" w:type="dxa"/>
            <w:tcBorders>
              <w:top w:val="single" w:sz="4" w:space="0" w:color="000000"/>
              <w:left w:val="single" w:sz="4" w:space="0" w:color="000000"/>
              <w:bottom w:val="single" w:sz="4" w:space="0" w:color="000000"/>
            </w:tcBorders>
            <w:shd w:fill="auto" w:val="clear"/>
          </w:tcPr>
          <w:p>
            <w:pPr>
              <w:pStyle w:val="Normal"/>
              <w:ind w:left="148" w:right="166" w:hanging="32"/>
              <w:rPr>
                <w:lang w:val="uk-UA"/>
              </w:rPr>
            </w:pPr>
            <w:r>
              <w:rPr>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410" w:type="dxa"/>
            <w:gridSpan w:val="2"/>
            <w:tcBorders>
              <w:top w:val="single" w:sz="4" w:space="0" w:color="000000"/>
              <w:left w:val="single" w:sz="4" w:space="0" w:color="000000"/>
              <w:bottom w:val="single" w:sz="4" w:space="0" w:color="000000"/>
              <w:right w:val="single" w:sz="4" w:space="0" w:color="000000"/>
            </w:tcBorders>
            <w:shd w:fill="auto" w:val="clear"/>
          </w:tcPr>
          <w:p>
            <w:pPr>
              <w:pStyle w:val="214"/>
              <w:numPr>
                <w:ilvl w:val="0"/>
                <w:numId w:val="2"/>
              </w:numPr>
              <w:tabs>
                <w:tab w:val="clear" w:pos="709"/>
                <w:tab w:val="left" w:pos="373" w:leader="none"/>
                <w:tab w:val="left" w:pos="940" w:leader="none"/>
              </w:tabs>
              <w:spacing w:lineRule="auto" w:line="240" w:before="0" w:after="0"/>
              <w:ind w:left="170" w:right="170" w:hanging="0"/>
              <w:jc w:val="both"/>
              <w:rPr>
                <w:lang w:val="uk-UA"/>
              </w:rPr>
            </w:pPr>
            <w:r>
              <w:rPr>
                <w:b w:val="false"/>
                <w:bCs w:val="false"/>
                <w:sz w:val="24"/>
                <w:szCs w:val="24"/>
                <w:lang w:val="uk-UA"/>
              </w:rPr>
              <w:t xml:space="preserve"> </w:t>
            </w:r>
            <w:r>
              <w:rPr>
                <w:b w:val="false"/>
                <w:bCs w:val="false"/>
                <w:sz w:val="24"/>
                <w:szCs w:val="24"/>
                <w:lang w:val="uk-UA"/>
              </w:rPr>
              <w:t xml:space="preserve">Закон України “Про загальнообов’язкове державне пенсійне страхування”; Закон України “Про захист персональних даних”; Закон України “Про звернення громадян”; Закон України “Про доступ до публічної інформації”; Закон України “Про пенсійне забезпечення осіб, звільнених з військової служби, та деяких інших осіб”; Постанова правління Пенсійного фонду України від 30.07.2015 № 13-1 </w:t>
            </w:r>
            <w:r>
              <w:rPr>
                <w:b w:val="false"/>
                <w:bCs w:val="false"/>
                <w:color w:val="000000"/>
                <w:sz w:val="24"/>
                <w:szCs w:val="24"/>
                <w:lang w:val="uk-UA"/>
              </w:rPr>
              <w:t xml:space="preserve">“Про організацію прийому та обслуговування осіб, які звертаються до органів Пенсійного фонду України”; </w:t>
            </w:r>
            <w:r>
              <w:rPr>
                <w:b w:val="false"/>
                <w:bCs w:val="false"/>
                <w:sz w:val="26"/>
                <w:szCs w:val="26"/>
                <w:lang w:val="uk-UA"/>
              </w:rPr>
              <w:t xml:space="preserve">Постанова від 25.11.2005 № 22-1 </w:t>
            </w:r>
            <w:r>
              <w:rPr>
                <w:b w:val="false"/>
                <w:bCs w:val="false"/>
                <w:color w:val="000000"/>
                <w:sz w:val="26"/>
                <w:szCs w:val="26"/>
                <w:lang w:val="uk-UA"/>
              </w:rPr>
              <w:t>“</w:t>
            </w:r>
            <w:r>
              <w:rPr>
                <w:b w:val="false"/>
                <w:bCs w:val="false"/>
                <w:sz w:val="26"/>
                <w:szCs w:val="26"/>
                <w:lang w:val="uk-UA"/>
              </w:rPr>
              <w:t xml:space="preserve">Про затвердження Порядку подання та оформлення документів для призначення (перерахунку) пенсій відповідно до Закону України </w:t>
            </w:r>
            <w:r>
              <w:rPr>
                <w:b w:val="false"/>
                <w:bCs w:val="false"/>
                <w:color w:val="000000"/>
                <w:sz w:val="26"/>
                <w:szCs w:val="26"/>
                <w:lang w:val="uk-UA"/>
              </w:rPr>
              <w:t>“</w:t>
            </w:r>
            <w:r>
              <w:rPr>
                <w:b w:val="false"/>
                <w:bCs w:val="false"/>
                <w:sz w:val="26"/>
                <w:szCs w:val="26"/>
                <w:lang w:val="uk-UA"/>
              </w:rPr>
              <w:t>Про загальнообов’язкове державне пенсійне страхування</w:t>
            </w:r>
            <w:r>
              <w:rPr>
                <w:b w:val="false"/>
                <w:bCs w:val="false"/>
                <w:color w:val="000000"/>
                <w:sz w:val="26"/>
                <w:szCs w:val="26"/>
                <w:lang w:val="uk-UA"/>
              </w:rPr>
              <w:t xml:space="preserve">”; </w:t>
            </w:r>
            <w:r>
              <w:rPr>
                <w:b w:val="false"/>
                <w:bCs w:val="false"/>
                <w:lang w:val="uk-UA"/>
              </w:rPr>
              <w:t xml:space="preserve">Закон України </w:t>
            </w:r>
            <w:r>
              <w:rPr>
                <w:b w:val="false"/>
                <w:bCs w:val="false"/>
                <w:color w:val="000000"/>
                <w:lang w:val="uk-UA"/>
              </w:rPr>
              <w:t>«</w:t>
            </w:r>
            <w:r>
              <w:rPr>
                <w:b w:val="false"/>
                <w:bCs w:val="false"/>
                <w:lang w:val="uk-UA"/>
              </w:rPr>
              <w:t xml:space="preserve">Про загальнообов’язкове державне пенсійне страхування»; Закон України </w:t>
            </w:r>
            <w:r>
              <w:rPr>
                <w:b w:val="false"/>
                <w:bCs w:val="false"/>
                <w:color w:val="000000"/>
                <w:lang w:val="uk-UA"/>
              </w:rPr>
              <w:t>«</w:t>
            </w:r>
            <w:r>
              <w:rPr>
                <w:b w:val="false"/>
                <w:bCs w:val="false"/>
                <w:lang w:val="uk-UA"/>
              </w:rPr>
              <w:t>Про пенсійне забезпечення осіб, звільнених з військової служби, та деяких інших осіб»</w:t>
            </w:r>
          </w:p>
        </w:tc>
      </w:tr>
    </w:tbl>
    <w:p>
      <w:pPr>
        <w:pStyle w:val="Normal"/>
        <w:rPr/>
      </w:pPr>
      <w:r>
        <w:rPr/>
      </w:r>
    </w:p>
    <w:sectPr>
      <w:headerReference w:type="default" r:id="rId2"/>
      <w:headerReference w:type="first" r:id="rId3"/>
      <w:footerReference w:type="default" r:id="rId4"/>
      <w:footerReference w:type="first" r:id="rId5"/>
      <w:type w:val="nextPage"/>
      <w:pgSz w:w="11906" w:h="16838"/>
      <w:pgMar w:left="1701" w:right="567" w:header="720" w:top="1134" w:footer="720" w:bottom="84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Courier New">
    <w:charset w:val="01"/>
    <w:family w:val="roman"/>
    <w:pitch w:val="default"/>
  </w:font>
  <w:font w:name="Tahoma">
    <w:charset w:val="01"/>
    <w:family w:val="roman"/>
    <w:pitch w:val="default"/>
  </w:font>
  <w:font w:name="Verdana">
    <w:charset w:val="01"/>
    <w:family w:val="roman"/>
    <w:pitch w:val="default"/>
  </w:font>
  <w:font w:name="Antiqua">
    <w:altName w:val="Arial Narrow"/>
    <w:charset w:val="01"/>
    <w:family w:val="roman"/>
    <w:pitch w:val="default"/>
  </w:font>
  <w:font w:name="Calibr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mc:AlternateContent>
        <mc:Choice Requires="wps">
          <w:drawing>
            <wp:anchor behindDoc="1" distT="0" distB="0" distL="0" distR="0" simplePos="0" locked="0" layoutInCell="1" allowOverlap="1" relativeHeight="3">
              <wp:simplePos x="0" y="0"/>
              <wp:positionH relativeFrom="margin">
                <wp:align>center</wp:align>
              </wp:positionH>
              <wp:positionV relativeFrom="paragraph">
                <wp:posOffset>635</wp:posOffset>
              </wp:positionV>
              <wp:extent cx="207010" cy="287020"/>
              <wp:effectExtent l="0" t="0" r="0" b="0"/>
              <wp:wrapSquare wrapText="largest"/>
              <wp:docPr id="1" name="Врезка1"/>
              <a:graphic xmlns:a="http://schemas.openxmlformats.org/drawingml/2006/main">
                <a:graphicData uri="http://schemas.microsoft.com/office/word/2010/wordprocessingShape">
                  <wps:wsp>
                    <wps:cNvSpPr/>
                    <wps:spPr>
                      <a:xfrm>
                        <a:off x="0" y="0"/>
                        <a:ext cx="206280" cy="286560"/>
                      </a:xfrm>
                      <a:prstGeom prst="rect">
                        <a:avLst/>
                      </a:prstGeom>
                      <a:noFill/>
                      <a:ln>
                        <a:noFill/>
                      </a:ln>
                    </wps:spPr>
                    <wps:style>
                      <a:lnRef idx="0"/>
                      <a:fillRef idx="0"/>
                      <a:effectRef idx="0"/>
                      <a:fontRef idx="minor"/>
                    </wps:style>
                    <wps:txbx>
                      <w:txbxContent>
                        <w:p>
                          <w:pPr>
                            <w:pStyle w:val="Style23"/>
                            <w:rPr/>
                          </w:pPr>
                          <w:r>
                            <w:rPr>
                              <w:rStyle w:val="Style13"/>
                              <w:color w:val="000000"/>
                            </w:rPr>
                            <w:fldChar w:fldCharType="begin"/>
                          </w:r>
                          <w:r>
                            <w:rPr>
                              <w:rStyle w:val="Style13"/>
                            </w:rPr>
                            <w:instrText> PAGE </w:instrText>
                          </w:r>
                          <w:r>
                            <w:rPr>
                              <w:rStyle w:val="Style13"/>
                            </w:rPr>
                            <w:fldChar w:fldCharType="separate"/>
                          </w:r>
                          <w:r>
                            <w:rPr>
                              <w:rStyle w:val="Style13"/>
                            </w:rPr>
                            <w:t>3</w:t>
                          </w:r>
                          <w:r>
                            <w:rPr>
                              <w:rStyle w:val="Style13"/>
                            </w:rPr>
                            <w:fldChar w:fldCharType="end"/>
                          </w:r>
                        </w:p>
                      </w:txbxContent>
                    </wps:txbx>
                    <wps:bodyPr lIns="15840" rIns="15840" tIns="15840" bIns="15840">
                      <a:noAutofit/>
                    </wps:bodyPr>
                  </wps:wsp>
                </a:graphicData>
              </a:graphic>
            </wp:anchor>
          </w:drawing>
        </mc:Choice>
        <mc:Fallback>
          <w:pict>
            <v:rect id="shape_0" ID="Врезка1" stroked="f" style="position:absolute;margin-left:232.8pt;margin-top:0.05pt;width:16.2pt;height:22.5pt;mso-position-horizontal:center;mso-position-horizontal-relative:margin">
              <w10:wrap type="square"/>
              <v:fill o:detectmouseclick="t" on="false"/>
              <v:stroke color="#3465a4" joinstyle="round" endcap="flat"/>
              <v:textbox>
                <w:txbxContent>
                  <w:p>
                    <w:pPr>
                      <w:pStyle w:val="Style23"/>
                      <w:rPr/>
                    </w:pPr>
                    <w:r>
                      <w:rPr>
                        <w:rStyle w:val="Style13"/>
                        <w:color w:val="000000"/>
                      </w:rPr>
                      <w:fldChar w:fldCharType="begin"/>
                    </w:r>
                    <w:r>
                      <w:rPr>
                        <w:rStyle w:val="Style13"/>
                      </w:rPr>
                      <w:instrText> PAGE </w:instrText>
                    </w:r>
                    <w:r>
                      <w:rPr>
                        <w:rStyle w:val="Style13"/>
                      </w:rPr>
                      <w:fldChar w:fldCharType="separate"/>
                    </w:r>
                    <w:r>
                      <w:rPr>
                        <w:rStyle w:val="Style13"/>
                      </w:rPr>
                      <w:t>3</w:t>
                    </w:r>
                    <w:r>
                      <w:rPr>
                        <w:rStyle w:val="Style13"/>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b/>
        <w:b/>
        <w:i/>
        <w:i/>
        <w:sz w:val="25"/>
        <w:szCs w:val="25"/>
        <w:lang w:val="uk-UA"/>
      </w:rPr>
    </w:pPr>
    <w:r>
      <w:rPr>
        <w:b/>
        <w:i/>
        <w:sz w:val="25"/>
        <w:szCs w:val="25"/>
        <w:lang w:val="uk-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rPr>
        <w:sz w:val="24"/>
        <w:b w:val="false"/>
        <w:szCs w:val="28"/>
        <w:bCs/>
        <w:rFonts w:ascii="Times New Roman" w:hAnsi="Times New Roman" w:cs="Times New Roman"/>
        <w:color w:val="000000"/>
        <w:lang w:val="uk-UA" w:eastAsia="zh-CN" w:bidi="ar-S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8"/>
        <w:szCs w:val="24"/>
        <w:lang w:val="uk-UA"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auto"/>
      <w:kern w:val="2"/>
      <w:sz w:val="24"/>
      <w:szCs w:val="24"/>
      <w:lang w:val="ru-RU" w:eastAsia="zh-CN" w:bidi="ar-SA"/>
    </w:rPr>
  </w:style>
  <w:style w:type="paragraph" w:styleId="2">
    <w:name w:val="Heading 2"/>
    <w:basedOn w:val="Style16"/>
    <w:next w:val="Style17"/>
    <w:qFormat/>
    <w:pPr>
      <w:numPr>
        <w:ilvl w:val="1"/>
        <w:numId w:val="1"/>
      </w:numPr>
      <w:spacing w:before="200" w:after="120"/>
      <w:outlineLvl w:val="1"/>
    </w:pPr>
    <w:rPr>
      <w:b/>
      <w:bCs/>
      <w:sz w:val="32"/>
      <w:szCs w:val="32"/>
    </w:rPr>
  </w:style>
  <w:style w:type="paragraph" w:styleId="3">
    <w:name w:val="Heading 3"/>
    <w:basedOn w:val="Normal"/>
    <w:next w:val="Style17"/>
    <w:qFormat/>
    <w:pPr>
      <w:numPr>
        <w:ilvl w:val="2"/>
        <w:numId w:val="1"/>
      </w:numPr>
      <w:spacing w:before="280" w:after="280"/>
      <w:outlineLvl w:val="2"/>
    </w:pPr>
    <w:rPr>
      <w:b/>
      <w:bCs/>
      <w:sz w:val="26"/>
      <w:szCs w:val="26"/>
    </w:rPr>
  </w:style>
  <w:style w:type="paragraph" w:styleId="4">
    <w:name w:val="Heading 4"/>
    <w:basedOn w:val="Style16"/>
    <w:next w:val="Style17"/>
    <w:qFormat/>
    <w:pPr>
      <w:numPr>
        <w:ilvl w:val="3"/>
        <w:numId w:val="1"/>
      </w:numPr>
      <w:outlineLvl w:val="3"/>
    </w:pPr>
    <w:rPr>
      <w:b/>
      <w:bCs/>
      <w:i/>
      <w:i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b w:val="false"/>
      <w:bCs/>
      <w:color w:val="000000"/>
      <w:sz w:val="24"/>
      <w:szCs w:val="28"/>
      <w:lang w:val="uk-UA" w:eastAsia="zh-CN" w:bidi="ar-S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1">
    <w:name w:val="Основной шрифт абзаца"/>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2">
    <w:name w:val="WW-WW8Num2ztrue2"/>
    <w:qFormat/>
    <w:rPr/>
  </w:style>
  <w:style w:type="character" w:styleId="WWWW8Num2ztrue3">
    <w:name w:val="WW-WW8Num2ztrue3"/>
    <w:qFormat/>
    <w:rPr/>
  </w:style>
  <w:style w:type="character" w:styleId="WWWW8Num2ztrue4">
    <w:name w:val="WW-WW8Num2ztrue4"/>
    <w:qFormat/>
    <w:rPr/>
  </w:style>
  <w:style w:type="character" w:styleId="WWWW8Num2ztrue5">
    <w:name w:val="WW-WW8Num2ztrue5"/>
    <w:qFormat/>
    <w:rPr/>
  </w:style>
  <w:style w:type="character" w:styleId="WWWW8Num2ztrue6">
    <w:name w:val="WW-WW8Num2ztrue6"/>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2ztrue7">
    <w:name w:val="WW-WW8Num2ztrue7"/>
    <w:qFormat/>
    <w:rPr/>
  </w:style>
  <w:style w:type="character" w:styleId="WWWW8Num2ztrue11">
    <w:name w:val="WW-WW8Num2ztrue1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2ztrue1234567">
    <w:name w:val="WW-WW8Num2ztrue1234567"/>
    <w:qFormat/>
    <w:rPr/>
  </w:style>
  <w:style w:type="character" w:styleId="WWWW8Num2ztrue111">
    <w:name w:val="WW-WW8Num2ztrue111"/>
    <w:qFormat/>
    <w:rPr/>
  </w:style>
  <w:style w:type="character" w:styleId="WWWW8Num2ztrue121">
    <w:name w:val="WW-WW8Num2ztrue121"/>
    <w:qFormat/>
    <w:rPr/>
  </w:style>
  <w:style w:type="character" w:styleId="WWWW8Num2ztrue1231">
    <w:name w:val="WW-WW8Num2ztrue1231"/>
    <w:qFormat/>
    <w:rPr/>
  </w:style>
  <w:style w:type="character" w:styleId="WWWW8Num2ztrue12341">
    <w:name w:val="WW-WW8Num2ztrue12341"/>
    <w:qFormat/>
    <w:rPr/>
  </w:style>
  <w:style w:type="character" w:styleId="WWWW8Num2ztrue123451">
    <w:name w:val="WW-WW8Num2ztrue123451"/>
    <w:qFormat/>
    <w:rPr/>
  </w:style>
  <w:style w:type="character" w:styleId="WWWW8Num2ztrue1234561">
    <w:name w:val="WW-WW8Num2ztrue1234561"/>
    <w:qFormat/>
    <w:rPr/>
  </w:style>
  <w:style w:type="character" w:styleId="5">
    <w:name w:val="Основной шрифт абзаца5"/>
    <w:qFormat/>
    <w:rPr/>
  </w:style>
  <w:style w:type="character" w:styleId="41">
    <w:name w:val="Основной шрифт абзаца4"/>
    <w:qFormat/>
    <w:rPr/>
  </w:style>
  <w:style w:type="character" w:styleId="WW8Num3z0">
    <w:name w:val="WW8Num3z0"/>
    <w:qFormat/>
    <w:rPr>
      <w:sz w:val="26"/>
      <w:szCs w:val="26"/>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31">
    <w:name w:val="Основной шрифт абзаца3"/>
    <w:qFormat/>
    <w:rPr/>
  </w:style>
  <w:style w:type="character" w:styleId="21">
    <w:name w:val="Основной шрифт абзаца2"/>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eastAsia="TimesNewRomanPSMT;Arial Unicode MS"/>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rFonts w:ascii="Times New Roman" w:hAnsi="Times New Roman" w:eastAsia="Times New Roman" w:cs="Times New Roman"/>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1">
    <w:name w:val="Основной шрифт абзаца1"/>
    <w:qFormat/>
    <w:rPr/>
  </w:style>
  <w:style w:type="character" w:styleId="Rvts15">
    <w:name w:val="rvts15"/>
    <w:basedOn w:val="1"/>
    <w:qFormat/>
    <w:rPr/>
  </w:style>
  <w:style w:type="character" w:styleId="Style12">
    <w:name w:val="Интернет-ссылка"/>
    <w:basedOn w:val="1"/>
    <w:rPr>
      <w:color w:val="0000FF"/>
      <w:u w:val="single"/>
    </w:rPr>
  </w:style>
  <w:style w:type="character" w:styleId="Style13">
    <w:name w:val="Номер страницы"/>
    <w:basedOn w:val="1"/>
    <w:rPr/>
  </w:style>
  <w:style w:type="character" w:styleId="FontStyle15">
    <w:name w:val="Font Style15"/>
    <w:qFormat/>
    <w:rPr>
      <w:rFonts w:ascii="Times New Roman" w:hAnsi="Times New Roman" w:cs="Times New Roman"/>
      <w:sz w:val="24"/>
      <w:szCs w:val="24"/>
    </w:rPr>
  </w:style>
  <w:style w:type="character" w:styleId="Appleconvertedspace">
    <w:name w:val="apple-converted-space"/>
    <w:basedOn w:val="1"/>
    <w:qFormat/>
    <w:rPr/>
  </w:style>
  <w:style w:type="character" w:styleId="Rvts9">
    <w:name w:val="rvts9"/>
    <w:qFormat/>
    <w:rPr/>
  </w:style>
  <w:style w:type="character" w:styleId="11">
    <w:name w:val="Знак примечания1"/>
    <w:basedOn w:val="1"/>
    <w:qFormat/>
    <w:rPr>
      <w:sz w:val="16"/>
      <w:szCs w:val="16"/>
    </w:rPr>
  </w:style>
  <w:style w:type="character" w:styleId="FontStyle13">
    <w:name w:val="Font Style13"/>
    <w:basedOn w:val="1"/>
    <w:qFormat/>
    <w:rPr>
      <w:rFonts w:ascii="Times New Roman" w:hAnsi="Times New Roman" w:cs="Times New Roman"/>
      <w:sz w:val="26"/>
      <w:szCs w:val="26"/>
    </w:rPr>
  </w:style>
  <w:style w:type="character" w:styleId="SubtitleChar">
    <w:name w:val="Subtitle Char"/>
    <w:basedOn w:val="1"/>
    <w:qFormat/>
    <w:rPr>
      <w:rFonts w:eastAsia="Calibri"/>
      <w:b/>
      <w:bCs/>
      <w:sz w:val="28"/>
      <w:szCs w:val="28"/>
      <w:lang w:val="uk-UA" w:bidi="ar-SA"/>
    </w:rPr>
  </w:style>
  <w:style w:type="character" w:styleId="FontStyle11">
    <w:name w:val="Font Style11"/>
    <w:basedOn w:val="1"/>
    <w:qFormat/>
    <w:rPr>
      <w:rFonts w:ascii="Times New Roman" w:hAnsi="Times New Roman" w:cs="Times New Roman"/>
      <w:sz w:val="26"/>
      <w:szCs w:val="26"/>
    </w:rPr>
  </w:style>
  <w:style w:type="character" w:styleId="12">
    <w:name w:val="Текст Знак Знак Знак Знак Знак1"/>
    <w:basedOn w:val="1"/>
    <w:qFormat/>
    <w:rPr>
      <w:rFonts w:ascii="Courier New" w:hAnsi="Courier New" w:cs="Courier New"/>
      <w:lang w:val="ru-RU" w:bidi="ar-SA"/>
    </w:rPr>
  </w:style>
  <w:style w:type="character" w:styleId="13">
    <w:name w:val="Текст Знак Знак Знак Знак1"/>
    <w:basedOn w:val="1"/>
    <w:qFormat/>
    <w:rPr>
      <w:rFonts w:ascii="Courier New" w:hAnsi="Courier New" w:cs="Courier New"/>
      <w:lang w:val="uk-UA"/>
    </w:rPr>
  </w:style>
  <w:style w:type="character" w:styleId="FontStyle26">
    <w:name w:val="Font Style26"/>
    <w:basedOn w:val="1"/>
    <w:qFormat/>
    <w:rPr>
      <w:rFonts w:ascii="Times New Roman" w:hAnsi="Times New Roman" w:cs="Times New Roman"/>
      <w:sz w:val="24"/>
      <w:szCs w:val="24"/>
    </w:rPr>
  </w:style>
  <w:style w:type="character" w:styleId="Style14">
    <w:name w:val="Основний текст_"/>
    <w:basedOn w:val="1"/>
    <w:qFormat/>
    <w:rPr>
      <w:sz w:val="15"/>
      <w:szCs w:val="15"/>
      <w:lang w:bidi="ar-SA"/>
    </w:rPr>
  </w:style>
  <w:style w:type="character" w:styleId="112">
    <w:name w:val="Основний текст + 112"/>
    <w:basedOn w:val="Style14"/>
    <w:qFormat/>
    <w:rPr>
      <w:spacing w:val="6"/>
      <w:sz w:val="23"/>
      <w:szCs w:val="23"/>
    </w:rPr>
  </w:style>
  <w:style w:type="character" w:styleId="111">
    <w:name w:val="Основний текст + 111"/>
    <w:basedOn w:val="Style14"/>
    <w:qFormat/>
    <w:rPr>
      <w:rFonts w:ascii="Times New Roman" w:hAnsi="Times New Roman" w:cs="Times New Roman"/>
      <w:spacing w:val="5"/>
      <w:sz w:val="23"/>
      <w:szCs w:val="23"/>
      <w:u w:val="none"/>
    </w:rPr>
  </w:style>
  <w:style w:type="character" w:styleId="Rvts0">
    <w:name w:val="rvts0"/>
    <w:basedOn w:val="1"/>
    <w:qFormat/>
    <w:rPr/>
  </w:style>
  <w:style w:type="character" w:styleId="Bodytext">
    <w:name w:val="Body text_"/>
    <w:qFormat/>
    <w:rPr>
      <w:sz w:val="26"/>
      <w:szCs w:val="26"/>
      <w:shd w:fill="FFFFFF" w:val="clear"/>
      <w:lang w:bidi="ar-SA"/>
    </w:rPr>
  </w:style>
  <w:style w:type="character" w:styleId="Style15">
    <w:name w:val="Символ нумерации"/>
    <w:qFormat/>
    <w:rPr/>
  </w:style>
  <w:style w:type="paragraph" w:styleId="Style16">
    <w:name w:val="Заголовок"/>
    <w:basedOn w:val="Normal"/>
    <w:next w:val="Style17"/>
    <w:qFormat/>
    <w:pPr>
      <w:jc w:val="center"/>
    </w:pPr>
    <w:rPr>
      <w:rFonts w:ascii="Tahoma" w:hAnsi="Tahoma" w:cs="Tahoma"/>
      <w:szCs w:val="20"/>
    </w:rPr>
  </w:style>
  <w:style w:type="paragraph" w:styleId="Style17">
    <w:name w:val="Body Text"/>
    <w:basedOn w:val="Normal"/>
    <w:pPr>
      <w:spacing w:before="0" w:after="12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Название объекта"/>
    <w:basedOn w:val="Normal"/>
    <w:qFormat/>
    <w:pPr>
      <w:suppressLineNumbers/>
      <w:spacing w:before="120" w:after="120"/>
    </w:pPr>
    <w:rPr>
      <w:rFonts w:cs="Mangal"/>
      <w:i/>
      <w:iCs/>
      <w:sz w:val="24"/>
      <w:szCs w:val="24"/>
    </w:rPr>
  </w:style>
  <w:style w:type="paragraph" w:styleId="51">
    <w:name w:val="Указатель5"/>
    <w:basedOn w:val="Normal"/>
    <w:qFormat/>
    <w:pPr>
      <w:suppressLineNumbers/>
    </w:pPr>
    <w:rPr>
      <w:rFonts w:cs="Mangal"/>
    </w:rPr>
  </w:style>
  <w:style w:type="paragraph" w:styleId="52">
    <w:name w:val="Название объекта5"/>
    <w:basedOn w:val="Normal"/>
    <w:qFormat/>
    <w:pPr>
      <w:suppressLineNumbers/>
      <w:spacing w:before="120" w:after="120"/>
    </w:pPr>
    <w:rPr>
      <w:rFonts w:cs="Arial"/>
      <w:i/>
      <w:iCs/>
      <w:sz w:val="24"/>
      <w:szCs w:val="24"/>
    </w:rPr>
  </w:style>
  <w:style w:type="paragraph" w:styleId="42">
    <w:name w:val="Указатель4"/>
    <w:basedOn w:val="Normal"/>
    <w:qFormat/>
    <w:pPr>
      <w:suppressLineNumbers/>
    </w:pPr>
    <w:rPr>
      <w:rFonts w:cs="Arial"/>
    </w:rPr>
  </w:style>
  <w:style w:type="paragraph" w:styleId="43">
    <w:name w:val="Название объекта4"/>
    <w:basedOn w:val="Normal"/>
    <w:qFormat/>
    <w:pPr>
      <w:suppressLineNumbers/>
      <w:spacing w:before="120" w:after="120"/>
    </w:pPr>
    <w:rPr>
      <w:rFonts w:cs="Arial"/>
      <w:i/>
      <w:iCs/>
      <w:sz w:val="24"/>
      <w:szCs w:val="24"/>
    </w:rPr>
  </w:style>
  <w:style w:type="paragraph" w:styleId="32">
    <w:name w:val="Указатель3"/>
    <w:basedOn w:val="Normal"/>
    <w:qFormat/>
    <w:pPr>
      <w:suppressLineNumbers/>
    </w:pPr>
    <w:rPr>
      <w:rFonts w:cs="Arial"/>
    </w:rPr>
  </w:style>
  <w:style w:type="paragraph" w:styleId="33">
    <w:name w:val="Название объекта3"/>
    <w:basedOn w:val="Normal"/>
    <w:qFormat/>
    <w:pPr>
      <w:suppressLineNumbers/>
      <w:spacing w:before="120" w:after="120"/>
    </w:pPr>
    <w:rPr>
      <w:rFonts w:cs="Arial"/>
      <w:i/>
      <w:iCs/>
      <w:sz w:val="24"/>
      <w:szCs w:val="24"/>
    </w:rPr>
  </w:style>
  <w:style w:type="paragraph" w:styleId="22">
    <w:name w:val="Указатель2"/>
    <w:basedOn w:val="Normal"/>
    <w:qFormat/>
    <w:pPr>
      <w:suppressLineNumbers/>
    </w:pPr>
    <w:rPr>
      <w:rFonts w:cs="Arial"/>
    </w:rPr>
  </w:style>
  <w:style w:type="paragraph" w:styleId="23">
    <w:name w:val="Название объекта2"/>
    <w:basedOn w:val="Normal"/>
    <w:qFormat/>
    <w:pPr>
      <w:suppressLineNumbers/>
      <w:spacing w:before="120" w:after="120"/>
    </w:pPr>
    <w:rPr>
      <w:rFonts w:cs="Arial"/>
      <w:i/>
      <w:iCs/>
      <w:sz w:val="24"/>
      <w:szCs w:val="24"/>
    </w:rPr>
  </w:style>
  <w:style w:type="paragraph" w:styleId="14">
    <w:name w:val="Указатель1"/>
    <w:basedOn w:val="Normal"/>
    <w:qFormat/>
    <w:pPr>
      <w:suppressLineNumbers/>
    </w:pPr>
    <w:rPr>
      <w:rFonts w:cs="Arial"/>
    </w:rPr>
  </w:style>
  <w:style w:type="paragraph" w:styleId="Rvps7">
    <w:name w:val="rvps7"/>
    <w:basedOn w:val="Normal"/>
    <w:qFormat/>
    <w:pPr>
      <w:spacing w:before="280" w:after="280"/>
    </w:pPr>
    <w:rPr/>
  </w:style>
  <w:style w:type="paragraph" w:styleId="Rvps14">
    <w:name w:val="rvps14"/>
    <w:basedOn w:val="Normal"/>
    <w:qFormat/>
    <w:pPr>
      <w:spacing w:before="280" w:after="280"/>
    </w:pPr>
    <w:rPr/>
  </w:style>
  <w:style w:type="paragraph" w:styleId="Rvps12">
    <w:name w:val="rvps12"/>
    <w:basedOn w:val="Normal"/>
    <w:qFormat/>
    <w:pPr>
      <w:spacing w:before="280" w:after="280"/>
    </w:pPr>
    <w:rPr/>
  </w:style>
  <w:style w:type="paragraph" w:styleId="Rvps2">
    <w:name w:val="rvps2"/>
    <w:basedOn w:val="Normal"/>
    <w:qFormat/>
    <w:pPr>
      <w:spacing w:before="280" w:after="280"/>
    </w:pPr>
    <w:rPr/>
  </w:style>
  <w:style w:type="paragraph" w:styleId="211">
    <w:name w:val="Знак Знак Знак2 Знак Знак Знак1 Знак"/>
    <w:basedOn w:val="Normal"/>
    <w:qFormat/>
    <w:pPr/>
    <w:rPr>
      <w:rFonts w:ascii="Verdana" w:hAnsi="Verdana" w:cs="Verdana"/>
      <w:sz w:val="20"/>
      <w:szCs w:val="20"/>
      <w:lang w:val="en-US"/>
    </w:rPr>
  </w:style>
  <w:style w:type="paragraph" w:styleId="Style22">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3">
    <w:name w:val="Header"/>
    <w:basedOn w:val="Normal"/>
    <w:pPr>
      <w:tabs>
        <w:tab w:val="clear" w:pos="709"/>
        <w:tab w:val="center" w:pos="4677" w:leader="none"/>
        <w:tab w:val="right" w:pos="9355" w:leader="none"/>
      </w:tabs>
    </w:pPr>
    <w:rPr/>
  </w:style>
  <w:style w:type="paragraph" w:styleId="Style24">
    <w:name w:val="Знак"/>
    <w:basedOn w:val="Normal"/>
    <w:qFormat/>
    <w:pPr/>
    <w:rPr>
      <w:rFonts w:ascii="Verdana" w:hAnsi="Verdana" w:cs="Verdana"/>
      <w:sz w:val="20"/>
      <w:szCs w:val="20"/>
      <w:lang w:val="en-US"/>
    </w:rPr>
  </w:style>
  <w:style w:type="paragraph" w:styleId="212">
    <w:name w:val=" Знак Знак Знак2 Знак Знак Знак1 Знак"/>
    <w:basedOn w:val="Normal"/>
    <w:qFormat/>
    <w:pPr/>
    <w:rPr>
      <w:rFonts w:ascii="Verdana" w:hAnsi="Verdana" w:cs="Verdana"/>
      <w:sz w:val="20"/>
      <w:szCs w:val="20"/>
      <w:lang w:val="en-US"/>
    </w:rPr>
  </w:style>
  <w:style w:type="paragraph" w:styleId="Style25">
    <w:name w:val="Body Text Indent"/>
    <w:basedOn w:val="Normal"/>
    <w:pPr>
      <w:ind w:left="0" w:right="0" w:firstLine="851"/>
      <w:jc w:val="both"/>
    </w:pPr>
    <w:rPr>
      <w:szCs w:val="20"/>
    </w:rPr>
  </w:style>
  <w:style w:type="paragraph" w:styleId="Style26">
    <w:name w:val="Нормальний текст"/>
    <w:basedOn w:val="Normal"/>
    <w:qFormat/>
    <w:pPr>
      <w:spacing w:before="120" w:after="0"/>
      <w:ind w:left="0" w:right="0" w:firstLine="567"/>
      <w:jc w:val="both"/>
    </w:pPr>
    <w:rPr>
      <w:rFonts w:ascii="Antiqua;Arial Narrow" w:hAnsi="Antiqua;Arial Narrow" w:cs="Antiqua;Arial Narrow"/>
      <w:sz w:val="26"/>
      <w:szCs w:val="26"/>
      <w:lang w:val="uk-UA"/>
    </w:rPr>
  </w:style>
  <w:style w:type="paragraph" w:styleId="LONormal">
    <w:name w:val="LO-Normal"/>
    <w:qFormat/>
    <w:pPr>
      <w:widowControl w:val="false"/>
      <w:suppressAutoHyphens w:val="true"/>
      <w:overflowPunct w:val="false"/>
      <w:bidi w:val="0"/>
      <w:spacing w:lineRule="auto" w:line="252"/>
      <w:ind w:left="0" w:right="0" w:firstLine="720"/>
      <w:jc w:val="both"/>
    </w:pPr>
    <w:rPr>
      <w:rFonts w:ascii="Times New Roman" w:hAnsi="Times New Roman" w:eastAsia="Times New Roman" w:cs="Times New Roman"/>
      <w:color w:val="auto"/>
      <w:kern w:val="2"/>
      <w:sz w:val="28"/>
      <w:szCs w:val="20"/>
      <w:lang w:val="uk-UA" w:eastAsia="zh-CN" w:bidi="ar-SA"/>
    </w:rPr>
  </w:style>
  <w:style w:type="paragraph" w:styleId="Style27">
    <w:name w:val="Текст выноски"/>
    <w:basedOn w:val="Normal"/>
    <w:qFormat/>
    <w:pPr/>
    <w:rPr>
      <w:rFonts w:ascii="Tahoma" w:hAnsi="Tahoma" w:cs="Tahoma"/>
      <w:sz w:val="16"/>
      <w:szCs w:val="16"/>
    </w:rPr>
  </w:style>
  <w:style w:type="paragraph" w:styleId="Style28">
    <w:name w:val="Footer"/>
    <w:basedOn w:val="Normal"/>
    <w:pPr>
      <w:tabs>
        <w:tab w:val="clear" w:pos="709"/>
        <w:tab w:val="center" w:pos="4677" w:leader="none"/>
        <w:tab w:val="right" w:pos="9355" w:leader="none"/>
      </w:tabs>
    </w:pPr>
    <w:rPr/>
  </w:style>
  <w:style w:type="paragraph" w:styleId="Style29">
    <w:name w:val="Содержимое таблицы"/>
    <w:basedOn w:val="Normal"/>
    <w:qFormat/>
    <w:pPr>
      <w:suppressLineNumbers/>
    </w:pPr>
    <w:rPr/>
  </w:style>
  <w:style w:type="paragraph" w:styleId="221">
    <w:name w:val="Основной текст с отступом 22"/>
    <w:basedOn w:val="Normal"/>
    <w:qFormat/>
    <w:pPr>
      <w:spacing w:lineRule="auto" w:line="480" w:before="0" w:after="120"/>
      <w:ind w:left="283" w:right="0" w:hanging="0"/>
    </w:pPr>
    <w:rPr/>
  </w:style>
  <w:style w:type="paragraph" w:styleId="311">
    <w:name w:val="Основной текст с отступом 31"/>
    <w:basedOn w:val="Normal"/>
    <w:qFormat/>
    <w:pPr>
      <w:spacing w:before="0" w:after="120"/>
      <w:ind w:left="283" w:right="0" w:hanging="0"/>
    </w:pPr>
    <w:rPr>
      <w:sz w:val="16"/>
      <w:szCs w:val="16"/>
    </w:rPr>
  </w:style>
  <w:style w:type="paragraph" w:styleId="213">
    <w:name w:val="Основной текст с отступом 21"/>
    <w:basedOn w:val="Normal"/>
    <w:qFormat/>
    <w:pPr>
      <w:spacing w:lineRule="auto" w:line="480" w:before="0" w:after="120"/>
      <w:ind w:left="283" w:right="0" w:hanging="0"/>
    </w:pPr>
    <w:rPr/>
  </w:style>
  <w:style w:type="paragraph" w:styleId="Style30">
    <w:name w:val="Абзац списка"/>
    <w:basedOn w:val="Normal"/>
    <w:qFormat/>
    <w:pPr>
      <w:spacing w:lineRule="auto" w:line="276" w:before="0" w:after="200"/>
      <w:ind w:left="720" w:right="0" w:hanging="0"/>
      <w:contextualSpacing/>
    </w:pPr>
    <w:rPr>
      <w:rFonts w:ascii="Calibri" w:hAnsi="Calibri" w:eastAsia="Calibri" w:cs="Calibri"/>
      <w:sz w:val="22"/>
      <w:szCs w:val="22"/>
    </w:rPr>
  </w:style>
  <w:style w:type="paragraph" w:styleId="Style31">
    <w:name w:val=" Знак"/>
    <w:basedOn w:val="Normal"/>
    <w:qFormat/>
    <w:pPr/>
    <w:rPr>
      <w:rFonts w:ascii="Verdana" w:hAnsi="Verdana" w:cs="Verdana"/>
      <w:sz w:val="20"/>
      <w:szCs w:val="20"/>
      <w:lang w:val="en-US"/>
    </w:rPr>
  </w:style>
  <w:style w:type="paragraph" w:styleId="15">
    <w:name w:val="Текст1"/>
    <w:basedOn w:val="23"/>
    <w:qFormat/>
    <w:pPr/>
    <w:rPr/>
  </w:style>
  <w:style w:type="paragraph" w:styleId="WW">
    <w:name w:val="WW-Текст"/>
    <w:basedOn w:val="Normal"/>
    <w:qFormat/>
    <w:pPr/>
    <w:rPr>
      <w:rFonts w:ascii="Courier New" w:hAnsi="Courier New" w:cs="Courier New"/>
      <w:sz w:val="20"/>
      <w:szCs w:val="20"/>
    </w:rPr>
  </w:style>
  <w:style w:type="paragraph" w:styleId="222">
    <w:name w:val="Основной текст 22"/>
    <w:basedOn w:val="Normal"/>
    <w:qFormat/>
    <w:pPr>
      <w:jc w:val="both"/>
    </w:pPr>
    <w:rPr>
      <w:i/>
      <w:iCs/>
      <w:sz w:val="28"/>
      <w:szCs w:val="28"/>
      <w:lang w:val="uk-UA"/>
    </w:rPr>
  </w:style>
  <w:style w:type="paragraph" w:styleId="Style81">
    <w:name w:val="Style8"/>
    <w:basedOn w:val="Normal"/>
    <w:qFormat/>
    <w:pPr>
      <w:widowControl w:val="false"/>
      <w:spacing w:lineRule="exact" w:line="326"/>
      <w:ind w:left="0" w:right="0" w:firstLine="552"/>
      <w:jc w:val="both"/>
    </w:pPr>
    <w:rPr/>
  </w:style>
  <w:style w:type="paragraph" w:styleId="Style32">
    <w:name w:val="Subtitle"/>
    <w:basedOn w:val="Normal"/>
    <w:next w:val="Style17"/>
    <w:qFormat/>
    <w:pPr>
      <w:jc w:val="center"/>
    </w:pPr>
    <w:rPr>
      <w:rFonts w:eastAsia="Calibri"/>
      <w:b/>
      <w:bCs/>
      <w:sz w:val="28"/>
      <w:szCs w:val="28"/>
      <w:lang w:val="uk-UA"/>
    </w:rPr>
  </w:style>
  <w:style w:type="paragraph" w:styleId="214">
    <w:name w:val="Основной текст 21"/>
    <w:basedOn w:val="Normal"/>
    <w:qFormat/>
    <w:pPr>
      <w:suppressAutoHyphens w:val="true"/>
      <w:jc w:val="both"/>
    </w:pPr>
    <w:rPr>
      <w:b/>
      <w:bCs/>
      <w:lang w:val="uk-UA"/>
    </w:rPr>
  </w:style>
  <w:style w:type="paragraph" w:styleId="16">
    <w:name w:val="Основний текст1"/>
    <w:basedOn w:val="Normal"/>
    <w:qFormat/>
    <w:pPr>
      <w:widowControl w:val="false"/>
      <w:shd w:val="clear" w:fill="FFFFFF"/>
      <w:spacing w:lineRule="exact" w:line="432" w:before="240" w:after="0"/>
      <w:jc w:val="both"/>
    </w:pPr>
    <w:rPr>
      <w:sz w:val="15"/>
      <w:szCs w:val="15"/>
      <w:lang w:val="uk-UA" w:eastAsia="uk-UA"/>
    </w:rPr>
  </w:style>
  <w:style w:type="paragraph" w:styleId="17">
    <w:name w:val="Название объекта1"/>
    <w:basedOn w:val="Normal"/>
    <w:next w:val="Normal"/>
    <w:qFormat/>
    <w:pPr>
      <w:jc w:val="center"/>
    </w:pPr>
    <w:rPr>
      <w:b/>
      <w:bCs/>
    </w:rPr>
  </w:style>
  <w:style w:type="paragraph" w:styleId="Style33">
    <w:name w:val="Обычный (веб)"/>
    <w:basedOn w:val="Normal"/>
    <w:qFormat/>
    <w:pPr>
      <w:spacing w:before="280" w:after="280"/>
    </w:pPr>
    <w:rPr/>
  </w:style>
  <w:style w:type="paragraph" w:styleId="Style34">
    <w:name w:val="Заголовок таблицы"/>
    <w:basedOn w:val="Style29"/>
    <w:qFormat/>
    <w:pPr>
      <w:suppressLineNumbers/>
      <w:jc w:val="center"/>
    </w:pPr>
    <w:rPr>
      <w:b/>
      <w:bCs/>
    </w:rPr>
  </w:style>
  <w:style w:type="paragraph" w:styleId="Style35">
    <w:name w:val="Содержимое врезки"/>
    <w:basedOn w:val="Normal"/>
    <w:qFormat/>
    <w:pPr/>
    <w:rPr/>
  </w:style>
  <w:style w:type="paragraph" w:styleId="CharCharCharChar">
    <w:name w:val="Char Знак Знак Char Знак Знак Char Знак Знак Char Знак Знак Знак Знак Знак"/>
    <w:basedOn w:val="Normal"/>
    <w:qFormat/>
    <w:pPr/>
    <w:rPr>
      <w:rFonts w:ascii="Verdana" w:hAnsi="Verdana" w:cs="Verdana"/>
      <w:sz w:val="20"/>
      <w:szCs w:val="20"/>
      <w:lang w:val="en-US"/>
    </w:rPr>
  </w:style>
  <w:style w:type="paragraph" w:styleId="231">
    <w:name w:val="Основной текст 23"/>
    <w:basedOn w:val="Normal"/>
    <w:qFormat/>
    <w:pPr>
      <w:jc w:val="both"/>
    </w:pPr>
    <w:rPr>
      <w:i/>
      <w:iCs/>
      <w:sz w:val="28"/>
      <w:szCs w:val="28"/>
      <w:lang w:val="uk-UA"/>
    </w:rPr>
  </w:style>
  <w:style w:type="paragraph" w:styleId="24">
    <w:name w:val="Текст2"/>
    <w:basedOn w:val="33"/>
    <w:qFormat/>
    <w:pPr/>
    <w:rPr/>
  </w:style>
  <w:style w:type="paragraph" w:styleId="321">
    <w:name w:val="Основной текст с отступом 32"/>
    <w:basedOn w:val="Normal"/>
    <w:qFormat/>
    <w:pPr>
      <w:spacing w:before="0" w:after="120"/>
      <w:ind w:left="283" w:right="0" w:hanging="0"/>
    </w:pPr>
    <w:rPr>
      <w:sz w:val="16"/>
      <w:szCs w:val="16"/>
    </w:rPr>
  </w:style>
  <w:style w:type="paragraph" w:styleId="232">
    <w:name w:val="Основной текст с отступом 23"/>
    <w:basedOn w:val="Normal"/>
    <w:qFormat/>
    <w:pPr>
      <w:spacing w:lineRule="auto" w:line="480" w:before="0" w:after="120"/>
      <w:ind w:left="283" w:right="0" w:hanging="0"/>
    </w:pPr>
    <w:rPr/>
  </w:style>
  <w:style w:type="paragraph" w:styleId="LONormal1">
    <w:name w:val="LO-Normal1"/>
    <w:qFormat/>
    <w:pPr>
      <w:widowControl w:val="false"/>
      <w:suppressAutoHyphens w:val="true"/>
      <w:overflowPunct w:val="false"/>
      <w:bidi w:val="0"/>
      <w:spacing w:lineRule="auto" w:line="252"/>
      <w:ind w:left="0" w:right="0" w:firstLine="720"/>
      <w:jc w:val="both"/>
    </w:pPr>
    <w:rPr>
      <w:rFonts w:ascii="Times New Roman" w:hAnsi="Times New Roman" w:eastAsia="Times New Roman" w:cs="Times New Roman"/>
      <w:color w:val="auto"/>
      <w:kern w:val="2"/>
      <w:sz w:val="28"/>
      <w:szCs w:val="20"/>
      <w:lang w:val="uk-UA" w:eastAsia="zh-CN" w:bidi="ar-SA"/>
    </w:rPr>
  </w:style>
  <w:style w:type="paragraph" w:styleId="Content">
    <w:name w:val="content"/>
    <w:basedOn w:val="Normal"/>
    <w:qFormat/>
    <w:pPr>
      <w:suppressAutoHyphens w:val="false"/>
      <w:spacing w:lineRule="atLeast" w:line="162" w:before="100" w:after="100"/>
      <w:ind w:left="0" w:right="0" w:firstLine="360"/>
      <w:jc w:val="both"/>
    </w:pPr>
    <w:rPr>
      <w:rFonts w:ascii="Verdana" w:hAnsi="Verdana" w:cs="Verdana"/>
      <w:kern w:val="2"/>
      <w:sz w:val="20"/>
      <w:szCs w:val="20"/>
      <w:lang w:val="uk-UA"/>
    </w:rPr>
  </w:style>
  <w:style w:type="paragraph" w:styleId="Style36">
    <w:name w:val="Знак Знак Знак Знак Знак Знак"/>
    <w:basedOn w:val="Normal"/>
    <w:qFormat/>
    <w:pPr>
      <w:suppressAutoHyphens w:val="false"/>
      <w:spacing w:lineRule="exact" w:line="240" w:before="0" w:after="160"/>
    </w:pPr>
    <w:rPr>
      <w:rFonts w:ascii="Verdana" w:hAnsi="Verdana" w:cs="Verdana"/>
      <w:kern w:val="2"/>
      <w:sz w:val="20"/>
      <w:szCs w:val="20"/>
      <w:lang w:val="en-U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234</TotalTime>
  <Application>LibreOffice/6.3.3.2$Windows_x86 LibreOffice_project/a64200df03143b798afd1ec74a12ab50359878ed</Application>
  <Pages>3</Pages>
  <Words>815</Words>
  <Characters>5771</Characters>
  <CharactersWithSpaces>6576</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2019-10-17T15:27:00Z</dcterms:created>
  <dc:creator>ponomarenko</dc:creator>
  <dc:description/>
  <dc:language>uk-UA</dc:language>
  <cp:lastModifiedBy/>
  <cp:lastPrinted>1995-11-21T17:41:00Z</cp:lastPrinted>
  <dcterms:modified xsi:type="dcterms:W3CDTF">2020-02-21T14:49:17Z</dcterms:modified>
  <cp:revision>56</cp:revision>
  <dc:subject/>
  <dc:title>Додаток 1 </dc:title>
</cp:coreProperties>
</file>