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57"/>
        <w:ind w:start="5669"/>
        <w:jc w:val="both"/>
        <w:rPr/>
      </w:pPr>
      <w:r>
        <w:rPr>
          <w:sz w:val="28"/>
          <w:szCs w:val="28"/>
        </w:rPr>
        <w:t>ЗАТВЕРДЖЕНО</w:t>
      </w:r>
    </w:p>
    <w:p>
      <w:pPr>
        <w:pStyle w:val="Normal"/>
        <w:ind w:start="5669"/>
        <w:rPr/>
      </w:pPr>
      <w:r>
        <w:rPr>
          <w:sz w:val="28"/>
          <w:szCs w:val="28"/>
        </w:rPr>
        <w:t>Наказ Головного управління</w:t>
      </w:r>
    </w:p>
    <w:p>
      <w:pPr>
        <w:pStyle w:val="Normal"/>
        <w:ind w:start="5669"/>
        <w:rPr/>
      </w:pPr>
      <w:r>
        <w:rPr>
          <w:sz w:val="28"/>
          <w:szCs w:val="28"/>
        </w:rPr>
        <w:t>Пенсійного фонду України</w:t>
        <w:br/>
        <w:t>в Івано-Франківській області</w:t>
      </w:r>
    </w:p>
    <w:p>
      <w:pPr>
        <w:pStyle w:val="Normal"/>
        <w:ind w:start="5669"/>
        <w:rPr>
          <w:sz w:val="16"/>
          <w:szCs w:val="14"/>
        </w:rPr>
      </w:pPr>
      <w:r>
        <w:rPr>
          <w:sz w:val="16"/>
          <w:szCs w:val="14"/>
        </w:rPr>
      </w:r>
    </w:p>
    <w:p>
      <w:pPr>
        <w:pStyle w:val="Normal"/>
        <w:ind w:start="5669"/>
        <w:rPr>
          <w:sz w:val="16"/>
          <w:szCs w:val="16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березня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року № 2</w:t>
      </w:r>
      <w:r>
        <w:rPr>
          <w:sz w:val="28"/>
          <w:szCs w:val="28"/>
        </w:rPr>
        <w:t>59</w:t>
      </w:r>
    </w:p>
    <w:p>
      <w:pPr>
        <w:pStyle w:val="11"/>
        <w:shd w:val="clear" w:color="auto" w:fill="auto"/>
        <w:spacing w:lineRule="auto" w:line="240" w:before="113" w:after="0"/>
        <w:ind w:start="5669"/>
        <w:jc w:val="start"/>
        <w:rPr/>
      </w:pPr>
      <w:r>
        <w:rPr>
          <w:rFonts w:eastAsia="Times New Roman" w:cs="Times New Roman"/>
          <w:bCs/>
          <w:kern w:val="2"/>
          <w:sz w:val="28"/>
          <w:szCs w:val="28"/>
          <w:lang w:val="uk-UA" w:eastAsia="ar-SA" w:bidi="ar-SA"/>
        </w:rPr>
        <w:t>(у редакції наказу Головного управління Пенсійного фонду України в Івано-Франківській області ____________№____)</w:t>
      </w:r>
    </w:p>
    <w:p>
      <w:pPr>
        <w:pStyle w:val="Normal"/>
        <w:ind w:start="0"/>
        <w:rPr/>
      </w:pPr>
      <w:r>
        <w:rPr/>
      </w:r>
    </w:p>
    <w:p>
      <w:pPr>
        <w:pStyle w:val="Normal"/>
        <w:ind w:start="0"/>
        <w:rPr/>
      </w:pPr>
      <w:r>
        <w:rPr/>
      </w:r>
    </w:p>
    <w:p>
      <w:pPr>
        <w:pStyle w:val="Normal"/>
        <w:ind w:start="0"/>
        <w:jc w:val="center"/>
        <w:rPr>
          <w:rFonts w:eastAsia="Times New Roman" w:cs="Times New Roman"/>
          <w:b/>
          <w:bCs/>
          <w:szCs w:val="28"/>
          <w:lang w:eastAsia="ar-SA"/>
        </w:rPr>
      </w:pPr>
      <w:r>
        <w:rPr>
          <w:rFonts w:eastAsia="Times New Roman" w:cs="Times New Roman"/>
          <w:b/>
          <w:bCs/>
          <w:szCs w:val="28"/>
          <w:lang w:eastAsia="ar-SA"/>
        </w:rPr>
        <w:t>Комісія з розгляду скарг</w:t>
      </w:r>
    </w:p>
    <w:p>
      <w:pPr>
        <w:pStyle w:val="Normal"/>
        <w:ind w:start="0"/>
        <w:jc w:val="center"/>
        <w:rPr>
          <w:rFonts w:eastAsia="Times New Roman" w:cs="Times New Roman"/>
          <w:b/>
          <w:bCs/>
          <w:szCs w:val="28"/>
          <w:lang w:eastAsia="ar-SA"/>
        </w:rPr>
      </w:pPr>
      <w:r>
        <w:rPr>
          <w:rFonts w:eastAsia="Times New Roman" w:cs="Times New Roman"/>
          <w:b/>
          <w:bCs/>
          <w:szCs w:val="28"/>
          <w:lang w:eastAsia="ar-SA"/>
        </w:rPr>
        <w:t>відповідно до Закону України “Про адміністративну процедуру”</w:t>
      </w:r>
    </w:p>
    <w:p>
      <w:pPr>
        <w:pStyle w:val="Normal"/>
        <w:ind w:start="0"/>
        <w:jc w:val="center"/>
        <w:rPr/>
      </w:pPr>
      <w:r>
        <w:rPr/>
      </w:r>
    </w:p>
    <w:p>
      <w:pPr>
        <w:pStyle w:val="Normal"/>
        <w:ind w:start="0"/>
        <w:jc w:val="center"/>
        <w:rPr/>
      </w:pPr>
      <w:r>
        <w:rPr/>
      </w:r>
    </w:p>
    <w:tbl>
      <w:tblPr>
        <w:tblStyle w:val="ae"/>
        <w:tblW w:w="9922" w:type="dxa"/>
        <w:jc w:val="start"/>
        <w:tblInd w:w="-142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2834"/>
        <w:gridCol w:w="427"/>
        <w:gridCol w:w="6661"/>
      </w:tblGrid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Голова комісії ‒</w:t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szCs w:val="28"/>
                <w:lang w:eastAsia="ar-SA"/>
              </w:rPr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szCs w:val="28"/>
                <w:lang w:eastAsia="ar-SA"/>
              </w:rPr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 xml:space="preserve">ПАНАС 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Зоряна Миколаївна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szCs w:val="28"/>
                <w:lang w:eastAsia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 xml:space="preserve">начальник 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Г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оловного управління;</w:t>
            </w:r>
          </w:p>
        </w:tc>
      </w:tr>
      <w:tr>
        <w:trPr/>
        <w:tc>
          <w:tcPr>
            <w:tcW w:w="9922" w:type="dxa"/>
            <w:gridSpan w:val="3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en-US" w:eastAsia="ar-SA" w:bidi="ar-SA"/>
              </w:rPr>
              <w:t>Заступник голови комісії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 xml:space="preserve"> –</w:t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КОЗЛО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Оксана Мирославівна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заступник начальника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en-US" w:eastAsia="ar-SA" w:bidi="ar-SA"/>
              </w:rPr>
              <w:t xml:space="preserve"> 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Головного управління;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Секретар комісії:</w:t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caps/>
              </w:rPr>
            </w:pPr>
            <w:r>
              <w:rPr>
                <w:rFonts w:eastAsia="NSimSun" w:cs="Arial"/>
                <w:caps/>
                <w:kern w:val="2"/>
                <w:sz w:val="28"/>
                <w:szCs w:val="24"/>
                <w:lang w:val="uk-UA" w:eastAsia="zh-CN" w:bidi="hi-IN"/>
              </w:rPr>
              <w:t>ЧЕСНОК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szCs w:val="28"/>
              </w:rPr>
            </w:pPr>
            <w:r>
              <w:rPr>
                <w:rFonts w:eastAsia="NSimSun" w:cs="Arial"/>
                <w:kern w:val="2"/>
                <w:sz w:val="28"/>
                <w:szCs w:val="28"/>
                <w:lang w:val="uk-UA" w:eastAsia="zh-CN" w:bidi="hi-IN"/>
              </w:rPr>
              <w:t>Святослав Ярославович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начальник відділу підготовки і супроводу розгляду скарг управління адміністративного оскарження;</w:t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Члени комісії:</w:t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</w:tr>
      <w:tr>
        <w:trPr>
          <w:trHeight w:val="661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ЧОРНИЙ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Степан Васильович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caps/>
                <w:szCs w:val="28"/>
                <w:lang w:eastAsia="ar-SA"/>
              </w:rPr>
            </w:pPr>
            <w:r>
              <w:rPr>
                <w:rFonts w:eastAsia="Times New Roman" w:cs="Times New Roman"/>
                <w:caps/>
                <w:szCs w:val="28"/>
                <w:lang w:eastAsia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заступник начальника Головного управління;</w:t>
            </w:r>
          </w:p>
        </w:tc>
      </w:tr>
      <w:tr>
        <w:trPr>
          <w:trHeight w:val="571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caps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caps/>
                <w:kern w:val="2"/>
                <w:sz w:val="28"/>
                <w:szCs w:val="28"/>
                <w:lang w:val="uk-UA" w:eastAsia="ar-SA" w:bidi="ar-SA"/>
              </w:rPr>
              <w:t>Білоголовка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Любов Іванівна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начальник управління з питань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en-US" w:eastAsia="ar-SA" w:bidi="ar-SA"/>
              </w:rPr>
              <w:t xml:space="preserve"> 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виплат;</w:t>
            </w:r>
          </w:p>
        </w:tc>
      </w:tr>
      <w:tr>
        <w:trPr>
          <w:trHeight w:val="637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caps/>
                <w:kern w:val="2"/>
                <w:sz w:val="28"/>
                <w:szCs w:val="28"/>
                <w:lang w:val="uk-UA" w:eastAsia="ar-SA" w:bidi="ar-SA"/>
              </w:rPr>
              <w:t>Володькіна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Ольга Степанівна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начальник управління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en-US" w:eastAsia="ar-SA" w:bidi="ar-SA"/>
              </w:rPr>
              <w:t xml:space="preserve"> 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пенсійного забезпечення, надання страхових виплат та соціальних послуг;</w:t>
            </w:r>
          </w:p>
        </w:tc>
      </w:tr>
      <w:tr>
        <w:trPr>
          <w:trHeight w:val="561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caps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caps/>
                <w:kern w:val="2"/>
                <w:sz w:val="28"/>
                <w:szCs w:val="28"/>
                <w:lang w:val="uk-UA" w:eastAsia="ar-SA" w:bidi="ar-SA"/>
              </w:rPr>
              <w:t>Іванів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Олег Вікторович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начальник юридичного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en-US" w:eastAsia="ar-SA" w:bidi="ar-SA"/>
              </w:rPr>
              <w:t xml:space="preserve"> </w:t>
            </w: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управління;</w:t>
            </w:r>
          </w:p>
        </w:tc>
      </w:tr>
      <w:tr>
        <w:trPr>
          <w:trHeight w:val="612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caps/>
              </w:rPr>
            </w:pPr>
            <w:r>
              <w:rPr>
                <w:rFonts w:eastAsia="NSimSun" w:cs="Arial"/>
                <w:caps/>
                <w:kern w:val="2"/>
                <w:sz w:val="28"/>
                <w:szCs w:val="24"/>
                <w:lang w:val="uk-UA" w:eastAsia="zh-CN" w:bidi="hi-IN"/>
              </w:rPr>
              <w:t>ГРИГОРЧУК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caps/>
                <w:szCs w:val="28"/>
                <w:lang w:eastAsia="ar-SA" w:bidi="ar-SA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Галина Петрівна</w:t>
            </w:r>
            <w:r>
              <w:rPr>
                <w:rFonts w:eastAsia="Times New Roman" w:cs="Times New Roman"/>
                <w:caps/>
                <w:kern w:val="2"/>
                <w:sz w:val="28"/>
                <w:szCs w:val="28"/>
                <w:lang w:val="uk-UA" w:eastAsia="ar-SA" w:bidi="ar-SA"/>
              </w:rPr>
              <w:t xml:space="preserve"> 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szCs w:val="28"/>
                <w:lang w:eastAsia="ar-SA" w:bidi="ar-SA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eastAsia="ar-SA" w:bidi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both"/>
              <w:rPr>
                <w:rFonts w:eastAsia="Times New Roman" w:cs="Times New Roman"/>
                <w:szCs w:val="28"/>
                <w:lang w:val="en-US" w:eastAsia="ar-SA" w:bidi="ar-SA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начальник управління обслуговування громадян;</w:t>
            </w:r>
          </w:p>
        </w:tc>
      </w:tr>
      <w:tr>
        <w:trPr>
          <w:trHeight w:val="693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caps/>
              </w:rPr>
            </w:pPr>
            <w:r>
              <w:rPr>
                <w:rFonts w:eastAsia="NSimSun" w:cs="Arial"/>
                <w:caps/>
                <w:kern w:val="2"/>
                <w:sz w:val="28"/>
                <w:szCs w:val="24"/>
                <w:lang w:val="uk-UA" w:eastAsia="zh-CN" w:bidi="hi-IN"/>
              </w:rPr>
              <w:t>Смеречанська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Ольга Мартинівна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caps/>
              </w:rPr>
            </w:pPr>
            <w:r>
              <w:rPr>
                <w:caps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bookmarkStart w:id="0" w:name="_Hlk217916058"/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  <w:bookmarkEnd w:id="0"/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начальник фінансово-економічного управління;</w:t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ГАНІШЕВСЬКА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caps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Мар’яна Сергіївна</w:t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 w:end="-113"/>
              <w:jc w:val="both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заступник начальника управління – начальник відділу методології та контролю за використанням даних інформаційних систем та електронних реєстрів управління інформаційних систем та електронних реєстрів;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 w:end="-113"/>
              <w:jc w:val="both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lang w:val="en-US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КАГЛІЙЧУК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Мар</w:t>
            </w:r>
            <w:r>
              <w:rPr>
                <w:rFonts w:eastAsia="NSimSun" w:cs="Arial"/>
                <w:kern w:val="2"/>
                <w:sz w:val="28"/>
                <w:szCs w:val="24"/>
                <w:lang w:val="en-US" w:eastAsia="zh-CN" w:bidi="hi-IN"/>
              </w:rPr>
              <w:t>’</w:t>
            </w: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яна Юріївна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rFonts w:eastAsia="Times New Roman" w:cs="Times New Roman"/>
                <w:kern w:val="2"/>
                <w:sz w:val="28"/>
                <w:szCs w:val="28"/>
                <w:lang w:val="uk-UA" w:eastAsia="ar-S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 w:end="-113"/>
              <w:jc w:val="both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заступник начальника відділу з питань запобігання та виявлення корупції;</w:t>
            </w:r>
          </w:p>
        </w:tc>
      </w:tr>
      <w:tr>
        <w:trPr/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lang w:val="uk-UA"/>
              </w:rPr>
            </w:pPr>
            <w:r>
              <w:rPr>
                <w:lang w:val="uk-UA"/>
              </w:rPr>
              <w:t>ФОМЕНКО</w:t>
            </w:r>
          </w:p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lang w:val="uk-UA"/>
              </w:rPr>
            </w:pPr>
            <w:r>
              <w:rPr>
                <w:lang w:val="uk-UA"/>
              </w:rPr>
              <w:t>Ірина Володимирівна</w:t>
            </w:r>
          </w:p>
        </w:tc>
        <w:tc>
          <w:tcPr>
            <w:tcW w:w="427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/>
              <w:jc w:val="start"/>
              <w:rPr>
                <w:rFonts w:eastAsia="Times New Roman" w:cs="Times New Roman"/>
                <w:szCs w:val="28"/>
                <w:lang w:eastAsia="ar-SA"/>
              </w:rPr>
            </w:pPr>
            <w:r>
              <w:rPr>
                <w:kern w:val="2"/>
                <w:sz w:val="28"/>
                <w:lang w:val="uk-UA" w:bidi="ar-SA"/>
              </w:rPr>
              <w:t>‒</w:t>
            </w:r>
          </w:p>
        </w:tc>
        <w:tc>
          <w:tcPr>
            <w:tcW w:w="666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start="0" w:end="-113"/>
              <w:jc w:val="both"/>
              <w:rPr>
                <w:rFonts w:ascii="Times New Roman" w:hAnsi="Times New Roman" w:eastAsia="NSimSun" w:cs="Arial"/>
                <w:kern w:val="2"/>
                <w:sz w:val="28"/>
                <w:szCs w:val="24"/>
                <w:lang w:val="uk-UA" w:eastAsia="zh-CN" w:bidi="hi-IN"/>
              </w:rPr>
            </w:pPr>
            <w:r>
              <w:rPr>
                <w:rFonts w:eastAsia="NSimSun" w:cs="Arial"/>
                <w:kern w:val="2"/>
                <w:sz w:val="28"/>
                <w:szCs w:val="24"/>
                <w:lang w:val="uk-UA" w:eastAsia="zh-CN" w:bidi="hi-IN"/>
              </w:rPr>
              <w:t>начальник управління адміністративного оскарження</w:t>
            </w:r>
          </w:p>
        </w:tc>
      </w:tr>
    </w:tbl>
    <w:p>
      <w:pPr>
        <w:pStyle w:val="Normal"/>
        <w:ind w:hanging="711" w:start="2835"/>
        <w:rPr>
          <w:sz w:val="2"/>
          <w:szCs w:val="2"/>
        </w:rPr>
      </w:pPr>
      <w:r>
        <w:rPr>
          <w:b/>
          <w:bCs/>
        </w:rPr>
        <w:t>__________________________________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567" w:top="1134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Calibri Light"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233075912"/>
    </w:sdtPr>
    <w:sdtContent>
      <w:p>
        <w:pPr>
          <w:pStyle w:val="Head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Calibri" w:cstheme="minorHAnsi" w:eastAsiaTheme="minorHAnsi"/>
        <w:kern w:val="2"/>
        <w:sz w:val="28"/>
        <w:szCs w:val="24"/>
        <w:lang w:val="uk-UA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ind w:start="5103"/>
      <w:jc w:val="both"/>
    </w:pPr>
    <w:rPr>
      <w:rFonts w:ascii="Times New Roman" w:hAnsi="Times New Roman" w:eastAsia="Calibri" w:cs="Calibri" w:cstheme="minorHAnsi" w:eastAsiaTheme="minorHAnsi"/>
      <w:color w:val="auto"/>
      <w:kern w:val="2"/>
      <w:sz w:val="28"/>
      <w:szCs w:val="24"/>
      <w:lang w:val="uk-UA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1"/>
    <w:uiPriority w:val="9"/>
    <w:qFormat/>
    <w:rsid w:val="002d323e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2d323e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2d323e"/>
    <w:pPr>
      <w:keepNext w:val="true"/>
      <w:keepLines/>
      <w:spacing w:before="160" w:after="80"/>
      <w:outlineLvl w:val="2"/>
    </w:pPr>
    <w:rPr>
      <w:rFonts w:ascii="Calibri" w:hAnsi="Calibri" w:eastAsia="" w:cs="" w:asciiTheme="minorHAnsi" w:cstheme="majorBidi" w:eastAsiaTheme="majorEastAsia" w:hAnsiTheme="minorHAnsi"/>
      <w:color w:themeColor="accent1" w:themeShade="bf" w:val="2F5496"/>
      <w:szCs w:val="28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2d323e"/>
    <w:pPr>
      <w:keepNext w:val="true"/>
      <w:keepLines/>
      <w:spacing w:before="80" w:after="40"/>
      <w:outlineLvl w:val="3"/>
    </w:pPr>
    <w:rPr>
      <w:rFonts w:ascii="Calibri" w:hAnsi="Calibri" w:eastAsia="" w:cs="" w:asciiTheme="minorHAnsi" w:cstheme="majorBidi" w:eastAsiaTheme="majorEastAsia" w:hAnsiTheme="minorHAnsi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2d323e"/>
    <w:pPr>
      <w:keepNext w:val="true"/>
      <w:keepLines/>
      <w:spacing w:before="80" w:after="40"/>
      <w:outlineLvl w:val="4"/>
    </w:pPr>
    <w:rPr>
      <w:rFonts w:ascii="Calibri" w:hAnsi="Calibri" w:eastAsia="" w:cs="" w:asciiTheme="minorHAnsi" w:cstheme="majorBidi" w:eastAsiaTheme="majorEastAsia" w:hAnsiTheme="minorHAnsi"/>
      <w:color w:themeColor="accent1" w:themeShade="bf" w:val="2F5496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2d323e"/>
    <w:pPr>
      <w:keepNext w:val="true"/>
      <w:keepLines/>
      <w:spacing w:before="40" w:after="0"/>
      <w:outlineLvl w:val="5"/>
    </w:pPr>
    <w:rPr>
      <w:rFonts w:ascii="Calibri" w:hAnsi="Calibri" w:eastAsia="" w:cs="" w:asciiTheme="minorHAnsi" w:cstheme="majorBidi" w:eastAsiaTheme="majorEastAsia" w:hAnsiTheme="minorHAnsi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2d323e"/>
    <w:pPr>
      <w:keepNext w:val="true"/>
      <w:keepLines/>
      <w:spacing w:before="40" w:after="0"/>
      <w:outlineLvl w:val="6"/>
    </w:pPr>
    <w:rPr>
      <w:rFonts w:ascii="Calibri" w:hAnsi="Calibri" w:eastAsia="" w:cs="" w:asciiTheme="minorHAnsi" w:cstheme="majorBidi" w:eastAsiaTheme="majorEastAsia" w:hAnsiTheme="minorHAnsi"/>
      <w:color w:themeColor="text1" w:themeTint="a6" w:val="595959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2d323e"/>
    <w:pPr>
      <w:keepNext w:val="true"/>
      <w:keepLines/>
      <w:outlineLvl w:val="7"/>
    </w:pPr>
    <w:rPr>
      <w:rFonts w:ascii="Calibri" w:hAnsi="Calibri" w:eastAsia="" w:cs="" w:asciiTheme="minorHAnsi" w:cstheme="majorBidi" w:eastAsiaTheme="majorEastAsia" w:hAnsiTheme="minorHAnsi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2d323e"/>
    <w:pPr>
      <w:keepNext w:val="true"/>
      <w:keepLines/>
      <w:outlineLvl w:val="8"/>
    </w:pPr>
    <w:rPr>
      <w:rFonts w:ascii="Calibri" w:hAnsi="Calibri" w:eastAsia="" w:cs="" w:asciiTheme="minorHAnsi" w:cstheme="majorBidi" w:eastAsiaTheme="majorEastAsia" w:hAnsiTheme="minorHAnsi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2d323e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semiHidden/>
    <w:qFormat/>
    <w:rsid w:val="002d323e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3" w:customStyle="1">
    <w:name w:val="Заголовок 3 Знак"/>
    <w:basedOn w:val="DefaultParagraphFont"/>
    <w:uiPriority w:val="9"/>
    <w:semiHidden/>
    <w:qFormat/>
    <w:rsid w:val="002d323e"/>
    <w:rPr>
      <w:rFonts w:ascii="Calibri" w:hAnsi="Calibri" w:eastAsia="" w:cs="" w:asciiTheme="minorHAnsi" w:cstheme="majorBidi" w:eastAsiaTheme="majorEastAsia" w:hAnsiTheme="minorHAnsi"/>
      <w:color w:themeColor="accent1" w:themeShade="bf" w:val="2F5496"/>
      <w:szCs w:val="28"/>
    </w:rPr>
  </w:style>
  <w:style w:type="character" w:styleId="4" w:customStyle="1">
    <w:name w:val="Заголовок 4 Знак"/>
    <w:basedOn w:val="DefaultParagraphFont"/>
    <w:uiPriority w:val="9"/>
    <w:semiHidden/>
    <w:qFormat/>
    <w:rsid w:val="002d323e"/>
    <w:rPr>
      <w:rFonts w:ascii="Calibri" w:hAnsi="Calibri" w:eastAsia="" w:cs="" w:asciiTheme="minorHAnsi" w:cstheme="majorBidi" w:eastAsiaTheme="majorEastAsia" w:hAnsiTheme="minorHAnsi"/>
      <w:i/>
      <w:iCs/>
      <w:color w:themeColor="accent1" w:themeShade="bf" w:val="2F5496"/>
    </w:rPr>
  </w:style>
  <w:style w:type="character" w:styleId="5" w:customStyle="1">
    <w:name w:val="Заголовок 5 Знак"/>
    <w:basedOn w:val="DefaultParagraphFont"/>
    <w:uiPriority w:val="9"/>
    <w:semiHidden/>
    <w:qFormat/>
    <w:rsid w:val="002d323e"/>
    <w:rPr>
      <w:rFonts w:ascii="Calibri" w:hAnsi="Calibri" w:eastAsia="" w:cs="" w:asciiTheme="minorHAnsi" w:cstheme="majorBidi" w:eastAsiaTheme="majorEastAsia" w:hAnsiTheme="minorHAnsi"/>
      <w:color w:themeColor="accent1" w:themeShade="bf" w:val="2F5496"/>
    </w:rPr>
  </w:style>
  <w:style w:type="character" w:styleId="6" w:customStyle="1">
    <w:name w:val="Заголовок 6 Знак"/>
    <w:basedOn w:val="DefaultParagraphFont"/>
    <w:uiPriority w:val="9"/>
    <w:semiHidden/>
    <w:qFormat/>
    <w:rsid w:val="002d323e"/>
    <w:rPr>
      <w:rFonts w:ascii="Calibri" w:hAnsi="Calibri" w:eastAsia="" w:cs="" w:asciiTheme="minorHAnsi" w:cstheme="majorBidi" w:eastAsiaTheme="majorEastAsia" w:hAnsiTheme="minorHAnsi"/>
      <w:i/>
      <w:iCs/>
      <w:color w:themeColor="text1" w:themeTint="a6" w:val="595959"/>
    </w:rPr>
  </w:style>
  <w:style w:type="character" w:styleId="7" w:customStyle="1">
    <w:name w:val="Заголовок 7 Знак"/>
    <w:basedOn w:val="DefaultParagraphFont"/>
    <w:uiPriority w:val="9"/>
    <w:semiHidden/>
    <w:qFormat/>
    <w:rsid w:val="002d323e"/>
    <w:rPr>
      <w:rFonts w:ascii="Calibri" w:hAnsi="Calibri" w:eastAsia="" w:cs="" w:asciiTheme="minorHAnsi" w:cstheme="majorBidi" w:eastAsiaTheme="majorEastAsia" w:hAnsiTheme="minorHAnsi"/>
      <w:color w:themeColor="text1" w:themeTint="a6" w:val="595959"/>
    </w:rPr>
  </w:style>
  <w:style w:type="character" w:styleId="8" w:customStyle="1">
    <w:name w:val="Заголовок 8 Знак"/>
    <w:basedOn w:val="DefaultParagraphFont"/>
    <w:uiPriority w:val="9"/>
    <w:semiHidden/>
    <w:qFormat/>
    <w:rsid w:val="002d323e"/>
    <w:rPr>
      <w:rFonts w:ascii="Calibri" w:hAnsi="Calibri" w:eastAsia="" w:cs="" w:asciiTheme="minorHAnsi" w:cstheme="majorBidi" w:eastAsiaTheme="majorEastAsia" w:hAnsiTheme="minorHAnsi"/>
      <w:i/>
      <w:iCs/>
      <w:color w:themeColor="text1" w:themeTint="d8" w:val="272727"/>
    </w:rPr>
  </w:style>
  <w:style w:type="character" w:styleId="9" w:customStyle="1">
    <w:name w:val="Заголовок 9 Знак"/>
    <w:basedOn w:val="DefaultParagraphFont"/>
    <w:uiPriority w:val="9"/>
    <w:semiHidden/>
    <w:qFormat/>
    <w:rsid w:val="002d323e"/>
    <w:rPr>
      <w:rFonts w:ascii="Calibri" w:hAnsi="Calibri" w:eastAsia="" w:cs="" w:asciiTheme="minorHAnsi" w:cstheme="majorBidi" w:eastAsiaTheme="majorEastAsia" w:hAnsiTheme="minorHAnsi"/>
      <w:color w:themeColor="text1" w:themeTint="d8" w:val="272727"/>
    </w:rPr>
  </w:style>
  <w:style w:type="character" w:styleId="Style5" w:customStyle="1">
    <w:name w:val="Назва Знак"/>
    <w:basedOn w:val="DefaultParagraphFont"/>
    <w:uiPriority w:val="10"/>
    <w:qFormat/>
    <w:rsid w:val="002d323e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ідзаголовок Знак"/>
    <w:basedOn w:val="DefaultParagraphFont"/>
    <w:uiPriority w:val="11"/>
    <w:qFormat/>
    <w:rsid w:val="002d323e"/>
    <w:rPr>
      <w:rFonts w:ascii="Calibri" w:hAnsi="Calibri" w:eastAsia="" w:cs="" w:asciiTheme="minorHAnsi" w:cstheme="majorBidi" w:eastAsiaTheme="majorEastAsia" w:hAnsiTheme="minorHAnsi"/>
      <w:color w:themeColor="text1" w:themeTint="a6" w:val="595959"/>
      <w:spacing w:val="15"/>
      <w:szCs w:val="28"/>
    </w:rPr>
  </w:style>
  <w:style w:type="character" w:styleId="Style7" w:customStyle="1">
    <w:name w:val="Цитата Знак"/>
    <w:basedOn w:val="DefaultParagraphFont"/>
    <w:link w:val="Quote"/>
    <w:uiPriority w:val="29"/>
    <w:qFormat/>
    <w:rsid w:val="002d323e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2d323e"/>
    <w:rPr>
      <w:i/>
      <w:iCs/>
      <w:color w:themeColor="accent1" w:themeShade="bf" w:val="2F5496"/>
    </w:rPr>
  </w:style>
  <w:style w:type="character" w:styleId="Style8" w:customStyle="1">
    <w:name w:val="Насичена цитата Знак"/>
    <w:basedOn w:val="DefaultParagraphFont"/>
    <w:link w:val="IntenseQuote"/>
    <w:uiPriority w:val="30"/>
    <w:qFormat/>
    <w:rsid w:val="002d323e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2d323e"/>
    <w:rPr>
      <w:b/>
      <w:bCs/>
      <w:smallCaps/>
      <w:color w:themeColor="accent1" w:themeShade="bf" w:val="2F5496"/>
      <w:spacing w:val="5"/>
    </w:rPr>
  </w:style>
  <w:style w:type="character" w:styleId="Style9" w:customStyle="1">
    <w:name w:val="Верхній колонтитул Знак"/>
    <w:basedOn w:val="DefaultParagraphFont"/>
    <w:uiPriority w:val="99"/>
    <w:qFormat/>
    <w:rsid w:val="008c783c"/>
    <w:rPr/>
  </w:style>
  <w:style w:type="character" w:styleId="Style10" w:customStyle="1">
    <w:name w:val="Нижній колонтитул Знак"/>
    <w:basedOn w:val="DefaultParagraphFont"/>
    <w:uiPriority w:val="99"/>
    <w:qFormat/>
    <w:rsid w:val="008c783c"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Style5"/>
    <w:uiPriority w:val="10"/>
    <w:qFormat/>
    <w:rsid w:val="002d323e"/>
    <w:pPr>
      <w:spacing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tyle6"/>
    <w:uiPriority w:val="11"/>
    <w:qFormat/>
    <w:rsid w:val="002d323e"/>
    <w:pPr>
      <w:spacing w:before="0" w:after="160"/>
      <w:ind w:start="5103"/>
    </w:pPr>
    <w:rPr>
      <w:rFonts w:ascii="Calibri" w:hAnsi="Calibri" w:eastAsia="" w:cs="" w:asciiTheme="minorHAnsi" w:cstheme="majorBidi" w:eastAsiaTheme="majorEastAsia" w:hAnsiTheme="minorHAnsi"/>
      <w:color w:themeColor="text1" w:themeTint="a6" w:val="595959"/>
      <w:spacing w:val="15"/>
      <w:szCs w:val="28"/>
    </w:rPr>
  </w:style>
  <w:style w:type="paragraph" w:styleId="Quote">
    <w:name w:val="Quote"/>
    <w:basedOn w:val="Normal"/>
    <w:next w:val="Normal"/>
    <w:link w:val="Style7"/>
    <w:uiPriority w:val="29"/>
    <w:qFormat/>
    <w:rsid w:val="002d323e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2d323e"/>
    <w:pPr>
      <w:spacing w:before="0" w:after="0"/>
      <w:ind w:start="720"/>
      <w:contextualSpacing/>
    </w:pPr>
    <w:rPr/>
  </w:style>
  <w:style w:type="paragraph" w:styleId="IntenseQuote">
    <w:name w:val="Intense Quote"/>
    <w:basedOn w:val="Normal"/>
    <w:next w:val="Normal"/>
    <w:link w:val="Style8"/>
    <w:uiPriority w:val="30"/>
    <w:qFormat/>
    <w:rsid w:val="002d32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9"/>
    <w:uiPriority w:val="99"/>
    <w:unhideWhenUsed/>
    <w:rsid w:val="008c783c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Style10"/>
    <w:uiPriority w:val="99"/>
    <w:unhideWhenUsed/>
    <w:rsid w:val="008c783c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11">
    <w:name w:val="Основной текст1"/>
    <w:basedOn w:val="Normal"/>
    <w:qFormat/>
    <w:pPr>
      <w:shd w:val="clear" w:color="auto" w:fill="FFFFFF"/>
      <w:spacing w:lineRule="exact" w:line="317" w:before="840" w:after="600"/>
      <w:jc w:val="both"/>
    </w:pPr>
    <w:rPr>
      <w:sz w:val="27"/>
      <w:szCs w:val="27"/>
      <w:lang w:eastAsia="uk-UA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2d323e"/>
    <w:pPr>
      <w:jc w:val="left"/>
    </w:pPr>
    <w:rPr>
      <w:lang w:eastAsia="zh-CN" w:bidi="hi-I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LibreOffice/25.8.1.1$Windows_X86_64 LibreOffice_project/54047653041915e595ad4e45cccea684809c77b5</Application>
  <AppVersion>15.0000</AppVersion>
  <Pages>2</Pages>
  <Words>180</Words>
  <Characters>1391</Characters>
  <CharactersWithSpaces>1514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2026-03-20T11:51:00Z</dcterms:created>
  <dc:creator>Користувач системи</dc:creator>
  <dc:description/>
  <dc:language>uk-UA</dc:language>
  <cp:lastModifiedBy/>
  <dcterms:modified xsi:type="dcterms:W3CDTF">2026-06-29T17:04:36Z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