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5661"/>
        <w:gridCol w:w="4333"/>
      </w:tblGrid>
      <w:tr w:rsidR="008D5C83" w:rsidRPr="001238F6">
        <w:tc>
          <w:tcPr>
            <w:tcW w:w="5661" w:type="dxa"/>
            <w:shd w:val="clear" w:color="auto" w:fill="auto"/>
          </w:tcPr>
          <w:p w:rsidR="008D5C83" w:rsidRPr="001238F6" w:rsidRDefault="008D5C83">
            <w:pPr>
              <w:snapToGrid w:val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333" w:type="dxa"/>
            <w:shd w:val="clear" w:color="auto" w:fill="auto"/>
          </w:tcPr>
          <w:p w:rsidR="008D5C83" w:rsidRPr="001238F6" w:rsidRDefault="008D5C83">
            <w:pPr>
              <w:snapToGrid w:val="0"/>
              <w:rPr>
                <w:lang w:val="uk-UA"/>
              </w:rPr>
            </w:pP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8D5C83" w:rsidRPr="001238F6" w:rsidRDefault="008D5C83">
            <w:pPr>
              <w:snapToGrid w:val="0"/>
              <w:rPr>
                <w:lang w:val="uk-UA"/>
              </w:rPr>
            </w:pP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 xml:space="preserve">Наказ </w:t>
            </w:r>
            <w:r w:rsidR="00DD5519">
              <w:rPr>
                <w:bCs/>
                <w:color w:val="000000"/>
                <w:sz w:val="28"/>
                <w:szCs w:val="28"/>
                <w:lang w:val="uk-UA"/>
              </w:rPr>
              <w:t>г</w:t>
            </w: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>оловного управління Пенсійного фонду України</w:t>
            </w:r>
          </w:p>
          <w:p w:rsidR="008D5C83" w:rsidRPr="001238F6" w:rsidRDefault="008D5C83">
            <w:pPr>
              <w:snapToGrid w:val="0"/>
              <w:rPr>
                <w:lang w:val="uk-UA"/>
              </w:rPr>
            </w:pP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 xml:space="preserve">в </w:t>
            </w:r>
            <w:r w:rsidR="001238F6" w:rsidRPr="001238F6">
              <w:rPr>
                <w:bCs/>
                <w:color w:val="000000"/>
                <w:sz w:val="28"/>
                <w:szCs w:val="28"/>
                <w:lang w:val="uk-UA"/>
              </w:rPr>
              <w:t>Хмельниць</w:t>
            </w: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>кій області</w:t>
            </w:r>
          </w:p>
          <w:p w:rsidR="008D5C83" w:rsidRPr="001238F6" w:rsidRDefault="002277BE" w:rsidP="00612283">
            <w:pPr>
              <w:rPr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від</w:t>
            </w:r>
            <w:r w:rsidR="00E879CB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12283">
              <w:rPr>
                <w:bCs/>
                <w:color w:val="000000"/>
                <w:sz w:val="28"/>
                <w:szCs w:val="28"/>
                <w:lang w:val="uk-UA"/>
              </w:rPr>
              <w:t>13.09.2021</w:t>
            </w:r>
            <w:r w:rsidR="00306D0E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A444D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  <w:r w:rsidR="00612283">
              <w:rPr>
                <w:bCs/>
                <w:color w:val="000000"/>
                <w:sz w:val="28"/>
                <w:szCs w:val="28"/>
                <w:lang w:val="uk-UA"/>
              </w:rPr>
              <w:t>534</w:t>
            </w:r>
            <w:bookmarkStart w:id="0" w:name="_GoBack"/>
            <w:bookmarkEnd w:id="0"/>
          </w:p>
        </w:tc>
      </w:tr>
    </w:tbl>
    <w:p w:rsidR="008D5C83" w:rsidRPr="001238F6" w:rsidRDefault="008D5C83">
      <w:pPr>
        <w:jc w:val="center"/>
        <w:rPr>
          <w:rFonts w:cs="Verdana"/>
          <w:sz w:val="26"/>
          <w:szCs w:val="26"/>
          <w:lang w:val="uk-UA"/>
        </w:rPr>
      </w:pPr>
    </w:p>
    <w:p w:rsidR="008D5C83" w:rsidRPr="001238F6" w:rsidRDefault="008D5C83">
      <w:pPr>
        <w:jc w:val="center"/>
        <w:rPr>
          <w:lang w:val="uk-UA"/>
        </w:rPr>
      </w:pPr>
      <w:r w:rsidRPr="001238F6">
        <w:rPr>
          <w:rFonts w:cs="Verdana"/>
          <w:sz w:val="28"/>
          <w:szCs w:val="28"/>
          <w:lang w:val="uk-UA"/>
        </w:rPr>
        <w:t>УМОВИ</w:t>
      </w:r>
    </w:p>
    <w:p w:rsidR="008D5C83" w:rsidRPr="001238F6" w:rsidRDefault="008D5C83">
      <w:pPr>
        <w:pStyle w:val="22"/>
        <w:spacing w:after="0" w:line="240" w:lineRule="auto"/>
        <w:ind w:left="0"/>
        <w:jc w:val="center"/>
        <w:rPr>
          <w:lang w:val="uk-UA"/>
        </w:rPr>
      </w:pPr>
      <w:r w:rsidRPr="001238F6">
        <w:rPr>
          <w:bCs/>
          <w:color w:val="000000"/>
          <w:sz w:val="28"/>
          <w:szCs w:val="28"/>
          <w:lang w:val="uk-UA"/>
        </w:rPr>
        <w:t xml:space="preserve">проведення конкурсу </w:t>
      </w:r>
    </w:p>
    <w:p w:rsidR="008D5C83" w:rsidRPr="001238F6" w:rsidRDefault="008D5C83" w:rsidP="001238F6">
      <w:pPr>
        <w:pStyle w:val="22"/>
        <w:spacing w:after="0" w:line="240" w:lineRule="auto"/>
        <w:ind w:left="0"/>
        <w:jc w:val="center"/>
        <w:rPr>
          <w:lang w:val="uk-UA"/>
        </w:rPr>
      </w:pPr>
      <w:r w:rsidRPr="001238F6">
        <w:rPr>
          <w:bCs/>
          <w:color w:val="000000"/>
          <w:sz w:val="28"/>
          <w:szCs w:val="28"/>
          <w:lang w:val="uk-UA"/>
        </w:rPr>
        <w:t>на зайняття посади державної служби категорії “</w:t>
      </w:r>
      <w:r w:rsidR="001238F6" w:rsidRPr="001238F6">
        <w:rPr>
          <w:bCs/>
          <w:color w:val="000000"/>
          <w:sz w:val="28"/>
          <w:szCs w:val="28"/>
          <w:lang w:val="uk-UA"/>
        </w:rPr>
        <w:t>Б</w:t>
      </w:r>
      <w:r w:rsidRPr="001238F6">
        <w:rPr>
          <w:bCs/>
          <w:color w:val="000000"/>
          <w:sz w:val="28"/>
          <w:szCs w:val="28"/>
          <w:lang w:val="uk-UA"/>
        </w:rPr>
        <w:t xml:space="preserve">” </w:t>
      </w:r>
      <w:bookmarkStart w:id="1" w:name="__DdeLink__214_2315103027"/>
      <w:r w:rsidRPr="001238F6">
        <w:rPr>
          <w:bCs/>
          <w:color w:val="000000"/>
          <w:sz w:val="28"/>
          <w:szCs w:val="28"/>
          <w:lang w:val="uk-UA"/>
        </w:rPr>
        <w:t>–</w:t>
      </w:r>
      <w:bookmarkEnd w:id="1"/>
      <w:r w:rsidRPr="001238F6">
        <w:rPr>
          <w:bCs/>
          <w:color w:val="000000"/>
          <w:sz w:val="28"/>
          <w:szCs w:val="28"/>
          <w:lang w:val="uk-UA"/>
        </w:rPr>
        <w:t xml:space="preserve"> </w:t>
      </w:r>
      <w:r w:rsidR="00481ACC">
        <w:rPr>
          <w:bCs/>
          <w:color w:val="000000"/>
          <w:sz w:val="28"/>
          <w:szCs w:val="28"/>
          <w:lang w:val="uk-UA"/>
        </w:rPr>
        <w:t xml:space="preserve">заступника </w:t>
      </w:r>
      <w:r w:rsidR="001238F6" w:rsidRPr="001238F6">
        <w:rPr>
          <w:bCs/>
          <w:color w:val="000000"/>
          <w:sz w:val="28"/>
          <w:szCs w:val="28"/>
          <w:lang w:val="uk-UA"/>
        </w:rPr>
        <w:t xml:space="preserve">начальника </w:t>
      </w:r>
      <w:r w:rsidR="00D816C4">
        <w:rPr>
          <w:bCs/>
          <w:color w:val="000000"/>
          <w:sz w:val="28"/>
          <w:szCs w:val="28"/>
          <w:lang w:val="uk-UA"/>
        </w:rPr>
        <w:t xml:space="preserve">відділу </w:t>
      </w:r>
      <w:r w:rsidR="002277BE" w:rsidRPr="00D816C4">
        <w:rPr>
          <w:sz w:val="28"/>
          <w:szCs w:val="28"/>
          <w:lang w:val="uk-UA"/>
        </w:rPr>
        <w:t xml:space="preserve">методології та звітності </w:t>
      </w:r>
      <w:r w:rsidR="002277BE">
        <w:rPr>
          <w:sz w:val="28"/>
          <w:szCs w:val="28"/>
          <w:lang w:val="uk-UA"/>
        </w:rPr>
        <w:t xml:space="preserve">з виплати пенсій </w:t>
      </w:r>
      <w:r w:rsidR="002277BE" w:rsidRPr="00D816C4">
        <w:rPr>
          <w:sz w:val="28"/>
          <w:szCs w:val="28"/>
          <w:lang w:val="uk-UA"/>
        </w:rPr>
        <w:t>управління з питань виплати пенсій</w:t>
      </w:r>
      <w:r w:rsidR="002277BE" w:rsidRPr="00D816C4">
        <w:rPr>
          <w:u w:val="single"/>
          <w:lang w:val="uk-UA"/>
        </w:rPr>
        <w:t xml:space="preserve"> </w:t>
      </w:r>
      <w:r w:rsidR="001238F6" w:rsidRPr="001238F6">
        <w:rPr>
          <w:bCs/>
          <w:color w:val="000000"/>
          <w:sz w:val="28"/>
          <w:szCs w:val="28"/>
          <w:lang w:val="uk-UA"/>
        </w:rPr>
        <w:t>головного управління Пенсійного фонду України в Хмельницькій області</w:t>
      </w:r>
    </w:p>
    <w:p w:rsidR="008D5C83" w:rsidRPr="001238F6" w:rsidRDefault="008D5C83">
      <w:pPr>
        <w:pStyle w:val="22"/>
        <w:spacing w:after="0" w:line="240" w:lineRule="auto"/>
        <w:ind w:left="0"/>
        <w:jc w:val="center"/>
        <w:rPr>
          <w:lang w:val="uk-UA"/>
        </w:rPr>
      </w:pPr>
      <w:r w:rsidRPr="001238F6">
        <w:rPr>
          <w:bCs/>
          <w:color w:val="000000"/>
          <w:sz w:val="28"/>
          <w:szCs w:val="28"/>
          <w:lang w:val="uk-UA"/>
        </w:rPr>
        <w:t xml:space="preserve"> (робоч</w:t>
      </w:r>
      <w:r w:rsidR="001238F6" w:rsidRPr="001238F6">
        <w:rPr>
          <w:bCs/>
          <w:color w:val="000000"/>
          <w:sz w:val="28"/>
          <w:szCs w:val="28"/>
          <w:lang w:val="uk-UA"/>
        </w:rPr>
        <w:t>е</w:t>
      </w:r>
      <w:r w:rsidRPr="001238F6">
        <w:rPr>
          <w:bCs/>
          <w:color w:val="000000"/>
          <w:sz w:val="28"/>
          <w:szCs w:val="28"/>
          <w:lang w:val="uk-UA"/>
        </w:rPr>
        <w:t xml:space="preserve"> місц</w:t>
      </w:r>
      <w:r w:rsidR="001238F6" w:rsidRPr="001238F6">
        <w:rPr>
          <w:bCs/>
          <w:color w:val="000000"/>
          <w:sz w:val="28"/>
          <w:szCs w:val="28"/>
          <w:lang w:val="uk-UA"/>
        </w:rPr>
        <w:t>е –</w:t>
      </w:r>
      <w:r w:rsidR="00481ACC">
        <w:rPr>
          <w:bCs/>
          <w:color w:val="000000"/>
          <w:sz w:val="28"/>
          <w:szCs w:val="28"/>
          <w:lang w:val="uk-UA"/>
        </w:rPr>
        <w:t xml:space="preserve"> м. Хмельницький</w:t>
      </w:r>
      <w:r w:rsidRPr="001238F6">
        <w:rPr>
          <w:bCs/>
          <w:color w:val="000000"/>
          <w:sz w:val="28"/>
          <w:szCs w:val="28"/>
          <w:lang w:val="uk-UA"/>
        </w:rPr>
        <w:t xml:space="preserve">)  </w:t>
      </w:r>
    </w:p>
    <w:p w:rsidR="008D5C83" w:rsidRPr="001238F6" w:rsidRDefault="008D5C83">
      <w:pPr>
        <w:pStyle w:val="22"/>
        <w:spacing w:after="0" w:line="240" w:lineRule="auto"/>
        <w:ind w:left="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610"/>
        <w:gridCol w:w="7504"/>
      </w:tblGrid>
      <w:tr w:rsidR="008D5C83" w:rsidRPr="00481ACC">
        <w:trPr>
          <w:trHeight w:val="246"/>
        </w:trPr>
        <w:tc>
          <w:tcPr>
            <w:tcW w:w="10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8D5C83" w:rsidRPr="00481ACC">
        <w:trPr>
          <w:trHeight w:val="1124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77BE" w:rsidRPr="002277BE" w:rsidRDefault="00A915BC" w:rsidP="002277BE">
            <w:pPr>
              <w:ind w:firstLine="514"/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</w:t>
            </w:r>
            <w:r w:rsidR="002277BE" w:rsidRPr="002277BE">
              <w:rPr>
                <w:sz w:val="28"/>
                <w:szCs w:val="28"/>
                <w:lang w:val="uk-UA"/>
              </w:rPr>
              <w:t xml:space="preserve"> виконання відділом  вимог К</w:t>
            </w:r>
            <w:r w:rsidR="002277BE" w:rsidRPr="002277BE">
              <w:rPr>
                <w:color w:val="000000"/>
                <w:sz w:val="28"/>
                <w:szCs w:val="28"/>
                <w:lang w:val="uk-UA"/>
              </w:rPr>
              <w:t xml:space="preserve">онституції України і законів </w:t>
            </w:r>
            <w:r w:rsidR="002277BE" w:rsidRPr="002277BE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України, </w:t>
            </w:r>
            <w:r w:rsidR="002277BE" w:rsidRPr="002277BE">
              <w:rPr>
                <w:spacing w:val="2"/>
                <w:sz w:val="28"/>
                <w:szCs w:val="28"/>
                <w:lang w:val="uk-UA"/>
              </w:rPr>
              <w:t>актів Президента України, актів</w:t>
            </w:r>
            <w:r w:rsidR="002277BE" w:rsidRPr="002277BE">
              <w:rPr>
                <w:spacing w:val="-2"/>
                <w:sz w:val="28"/>
                <w:szCs w:val="28"/>
                <w:lang w:val="uk-UA"/>
              </w:rPr>
              <w:t xml:space="preserve"> Кабінету Міністрів України, інших нормативно-правових актів, постанов правління Пенсійного фонду України, наказів Пенсійного фонду України, наказів головного управління Пенсійного фонду України в Хмельницькій області; </w:t>
            </w:r>
          </w:p>
          <w:p w:rsidR="002277BE" w:rsidRPr="002277BE" w:rsidRDefault="00A915BC" w:rsidP="002277BE">
            <w:pPr>
              <w:ind w:firstLine="5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</w:t>
            </w:r>
            <w:r w:rsidR="002277BE" w:rsidRPr="002277BE">
              <w:rPr>
                <w:sz w:val="28"/>
                <w:szCs w:val="28"/>
                <w:lang w:val="uk-UA"/>
              </w:rPr>
              <w:t xml:space="preserve"> виконання працівниками відділу вимог законодавства України про державну службу, доступ до публічної інформації, персональних даних та з питань запобігання корупції,  правил етичної поведінки державних службовців, виконавської дисципліни, порядку ведення діловодства, правил внутрішнього службового розпорядку, вимог нормативно-правових актів з охорони праці та пожежної безпеки;</w:t>
            </w:r>
          </w:p>
          <w:p w:rsidR="002277BE" w:rsidRPr="002277BE" w:rsidRDefault="00A915BC" w:rsidP="002277BE">
            <w:pPr>
              <w:ind w:firstLine="5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забезпечення підготовки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та аналіз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потреби у коштах на виплату пенсій, оплату послуг по виплаті й доставці пенсій;</w:t>
            </w:r>
          </w:p>
          <w:p w:rsidR="002277BE" w:rsidRPr="002277BE" w:rsidRDefault="00A915BC" w:rsidP="002277BE">
            <w:pPr>
              <w:ind w:firstLine="514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забезпечення підготовки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бухгалтерської та статистичної звітності з питань виплати пенсій та інших соціальних виплат</w:t>
            </w:r>
            <w:r w:rsidR="002277BE" w:rsidRPr="002277BE"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забезпечення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опрацювання в установлені терміни електронних пенсійних справ внутрішньо переміщених осіб та на</w:t>
            </w:r>
            <w:r>
              <w:rPr>
                <w:bCs/>
                <w:color w:val="000000"/>
                <w:sz w:val="28"/>
                <w:szCs w:val="28"/>
              </w:rPr>
              <w:t xml:space="preserve"> виконання рішень суду, здійснення контролю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за правильністю нарахування пенсій цим категоріям осіб, ведення їх обліку та формування звітних даних;</w:t>
            </w:r>
          </w:p>
          <w:p w:rsidR="002277BE" w:rsidRPr="002277BE" w:rsidRDefault="00A915BC" w:rsidP="002277BE">
            <w:pPr>
              <w:ind w:firstLine="514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забезпечення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опрацювання запитів установ щодо виконання судових рішень, </w:t>
            </w:r>
            <w:r>
              <w:rPr>
                <w:sz w:val="28"/>
                <w:szCs w:val="28"/>
              </w:rPr>
              <w:t>підготовки</w:t>
            </w:r>
            <w:r w:rsidR="002277BE" w:rsidRPr="002277BE">
              <w:rPr>
                <w:sz w:val="28"/>
                <w:szCs w:val="28"/>
              </w:rPr>
              <w:t xml:space="preserve"> довідок про стан виконання рішень суду,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внесення даних про виплати п</w:t>
            </w:r>
            <w:r w:rsidR="002277BE">
              <w:rPr>
                <w:bCs/>
                <w:color w:val="000000"/>
                <w:sz w:val="28"/>
                <w:szCs w:val="28"/>
              </w:rPr>
              <w:t>енсій до реєстру судових рішень</w:t>
            </w:r>
            <w:r w:rsidR="002277BE"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 w:rsidR="002277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забезпечення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опрацювання в установлені терміни запитів щодо відправки пенсійних справ у зв’язку зі зміною місця проживання та заяви пенсіонерів щодо припинення виплати пенсії у зв’язку з призначенням соціальних допомог в органах соціального 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lastRenderedPageBreak/>
              <w:t>захисту населення, переходу на пенсію призначену  згідно Закону України "Про пенсійне забезпечення осіб, звільнених з військової служби, та деяких інших осіб";</w:t>
            </w:r>
          </w:p>
          <w:p w:rsidR="002277BE" w:rsidRPr="002277BE" w:rsidRDefault="00A915BC" w:rsidP="002277BE">
            <w:pPr>
              <w:ind w:firstLine="5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забезпечення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опрацювання документів про виплату недоотриманої пенсії у зв'язку зі смертю пенсіонерів, пенсії за шість місяців наперед у разі виїзду пенсіонерів на постійне місце проживання за кордон;</w:t>
            </w:r>
          </w:p>
          <w:p w:rsidR="002277BE" w:rsidRPr="002277BE" w:rsidRDefault="00A915BC" w:rsidP="002277BE">
            <w:pPr>
              <w:ind w:firstLine="5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забезпечення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опрацювання  запитів нотаріусів щодо сум  недоотриманої пенсії;</w:t>
            </w:r>
          </w:p>
          <w:p w:rsidR="002277BE" w:rsidRPr="002277BE" w:rsidRDefault="00A915BC" w:rsidP="002277BE">
            <w:pPr>
              <w:ind w:firstLine="5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забезпечення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опрацювання списків </w:t>
            </w:r>
            <w:r w:rsidR="002277BE" w:rsidRPr="002277BE">
              <w:rPr>
                <w:sz w:val="28"/>
                <w:szCs w:val="28"/>
              </w:rPr>
              <w:t>уповноважених банківських установ щодо пенсіонерів, пенсійні виплати яких одержуються за довіреністю більше як один рік або не одержуються з поточного рахунка більше як один рік та і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>нформування пенсіонерів</w:t>
            </w:r>
            <w:r w:rsidR="002277BE" w:rsidRPr="002277BE">
              <w:rPr>
                <w:sz w:val="28"/>
                <w:szCs w:val="28"/>
              </w:rPr>
              <w:t xml:space="preserve"> 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>щодо необхідності  подання заяви про продов</w:t>
            </w:r>
            <w:r w:rsidR="002277BE">
              <w:rPr>
                <w:bCs/>
                <w:color w:val="000000"/>
                <w:sz w:val="28"/>
                <w:szCs w:val="28"/>
              </w:rPr>
              <w:t>ження виплати пенсії через банк</w:t>
            </w:r>
            <w:r w:rsidR="002277BE"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пров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дення методично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ї</w:t>
            </w:r>
            <w:r>
              <w:rPr>
                <w:bCs/>
                <w:color w:val="000000"/>
                <w:sz w:val="28"/>
                <w:szCs w:val="28"/>
              </w:rPr>
              <w:t xml:space="preserve"> робот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шляхом підготовки інформаційних та роз’яснювальних матеріалів  з питань виплати пенсій, матеріалів для проведення професійних  навчань  працівників управління;</w:t>
            </w:r>
          </w:p>
          <w:p w:rsidR="002277BE" w:rsidRPr="002277BE" w:rsidRDefault="00A915BC" w:rsidP="002277BE">
            <w:pPr>
              <w:ind w:firstLine="5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узагальн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ення</w:t>
            </w:r>
            <w:r>
              <w:rPr>
                <w:bCs/>
                <w:color w:val="000000"/>
                <w:sz w:val="28"/>
                <w:szCs w:val="28"/>
              </w:rPr>
              <w:t>, аналізу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вання</w:t>
            </w:r>
            <w:r>
              <w:rPr>
                <w:bCs/>
                <w:color w:val="000000"/>
                <w:sz w:val="28"/>
                <w:szCs w:val="28"/>
              </w:rPr>
              <w:t xml:space="preserve"> та готу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вання</w:t>
            </w:r>
            <w:r>
              <w:rPr>
                <w:bCs/>
                <w:color w:val="000000"/>
                <w:sz w:val="28"/>
                <w:szCs w:val="28"/>
              </w:rPr>
              <w:t xml:space="preserve"> інформаційн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их</w:t>
            </w:r>
            <w:r>
              <w:rPr>
                <w:bCs/>
                <w:color w:val="000000"/>
                <w:sz w:val="28"/>
                <w:szCs w:val="28"/>
              </w:rPr>
              <w:t xml:space="preserve"> та аналітичн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их</w:t>
            </w:r>
            <w:r>
              <w:rPr>
                <w:bCs/>
                <w:color w:val="000000"/>
                <w:sz w:val="28"/>
                <w:szCs w:val="28"/>
              </w:rPr>
              <w:t xml:space="preserve"> матеріал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ів</w:t>
            </w:r>
            <w:r w:rsidR="002277BE" w:rsidRPr="002277BE">
              <w:rPr>
                <w:bCs/>
                <w:color w:val="000000"/>
                <w:sz w:val="28"/>
                <w:szCs w:val="28"/>
              </w:rPr>
              <w:t xml:space="preserve"> з питань, віднесених до компетенції управління з питань виплати пенсій;</w:t>
            </w:r>
          </w:p>
          <w:p w:rsidR="008D5C83" w:rsidRPr="002277BE" w:rsidRDefault="00A915BC" w:rsidP="00A915BC">
            <w:pPr>
              <w:ind w:firstLine="514"/>
              <w:jc w:val="both"/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розгляд</w:t>
            </w:r>
            <w:r w:rsidR="002277BE" w:rsidRPr="002277BE">
              <w:rPr>
                <w:rFonts w:eastAsia="Courier New"/>
                <w:sz w:val="28"/>
                <w:szCs w:val="28"/>
              </w:rPr>
              <w:t xml:space="preserve"> за дорученням керівництва звернення підприємств, установ, організацій, громадян, звернення та запити народних депутатів України з питань, віднесених до компетенції</w:t>
            </w:r>
            <w:r>
              <w:rPr>
                <w:rFonts w:eastAsia="Courier New"/>
                <w:sz w:val="28"/>
                <w:szCs w:val="28"/>
              </w:rPr>
              <w:t xml:space="preserve"> органів Пенсійного фонду,</w:t>
            </w:r>
            <w:r w:rsidR="002277BE" w:rsidRPr="002277BE">
              <w:rPr>
                <w:rFonts w:eastAsia="Courier New"/>
                <w:sz w:val="28"/>
                <w:szCs w:val="28"/>
              </w:rPr>
              <w:t xml:space="preserve"> участь у розгл</w:t>
            </w:r>
            <w:r w:rsidR="002277BE">
              <w:rPr>
                <w:rFonts w:eastAsia="Courier New"/>
                <w:sz w:val="28"/>
                <w:szCs w:val="28"/>
              </w:rPr>
              <w:t>яді таких звернень</w:t>
            </w:r>
            <w:r w:rsidR="002277BE">
              <w:rPr>
                <w:rFonts w:eastAsia="Courier New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>забезпеч</w:t>
            </w:r>
            <w:r>
              <w:rPr>
                <w:sz w:val="28"/>
                <w:szCs w:val="28"/>
                <w:lang w:val="uk-UA"/>
              </w:rPr>
              <w:t>ення</w:t>
            </w:r>
            <w:r w:rsidR="002277BE" w:rsidRPr="002277BE">
              <w:rPr>
                <w:sz w:val="28"/>
                <w:szCs w:val="28"/>
              </w:rPr>
              <w:t xml:space="preserve"> виконання відділом інших завдань передбачених положенням про управління з пит</w:t>
            </w:r>
            <w:r>
              <w:rPr>
                <w:sz w:val="28"/>
                <w:szCs w:val="28"/>
              </w:rPr>
              <w:t>ань виплати пенсій та викон</w:t>
            </w:r>
            <w:r>
              <w:rPr>
                <w:sz w:val="28"/>
                <w:szCs w:val="28"/>
                <w:lang w:val="uk-UA"/>
              </w:rPr>
              <w:t>ання</w:t>
            </w:r>
            <w:r w:rsidR="002277BE" w:rsidRPr="002277BE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  <w:lang w:val="uk-UA"/>
              </w:rPr>
              <w:t>их</w:t>
            </w:r>
            <w:r w:rsidR="002277BE" w:rsidRPr="002277BE">
              <w:rPr>
                <w:sz w:val="28"/>
                <w:szCs w:val="28"/>
              </w:rPr>
              <w:t xml:space="preserve"> доручення заступника начальника головного управління – начальника управління з питань виплати пенсій, заступника начальника управління з питань виплати пенсій – начальника відділу методології та звітності з виплати пенсій.</w:t>
            </w:r>
          </w:p>
        </w:tc>
      </w:tr>
      <w:tr w:rsidR="008D5C83" w:rsidRPr="001238F6">
        <w:trPr>
          <w:trHeight w:val="1457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DCE" w:rsidRPr="00356DCE" w:rsidRDefault="00481ACC" w:rsidP="00356DCE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посадовий оклад – 6700</w:t>
            </w:r>
            <w:r w:rsidR="00356DCE"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 грн.;</w:t>
            </w:r>
          </w:p>
          <w:p w:rsidR="00356DCE" w:rsidRPr="00356DCE" w:rsidRDefault="00356DCE" w:rsidP="00356DCE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</w:pP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надбавки, доплати, премії та компенсації відповідно до статті 52 З</w:t>
            </w:r>
            <w:r w:rsidR="00DD5519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акону </w:t>
            </w: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У</w:t>
            </w:r>
            <w:r w:rsidR="00DD5519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країни</w:t>
            </w: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 “Про державну службу”;</w:t>
            </w:r>
          </w:p>
          <w:p w:rsidR="008D5C83" w:rsidRPr="001238F6" w:rsidRDefault="00356DCE" w:rsidP="00DF337B">
            <w:pPr>
              <w:pStyle w:val="ac"/>
              <w:tabs>
                <w:tab w:val="left" w:pos="110"/>
              </w:tabs>
              <w:suppressAutoHyphens/>
              <w:snapToGrid w:val="0"/>
              <w:spacing w:before="0" w:after="0"/>
              <w:jc w:val="both"/>
              <w:rPr>
                <w:lang w:val="uk-UA"/>
              </w:rPr>
            </w:pP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надбавка до посадового окладу за ранг відповідно до постанови Кабінету Міністрів </w:t>
            </w:r>
            <w:r w:rsidR="00DF337B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України від 18.01.2017</w:t>
            </w: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 №15 “Питання оплати праці працівників державних органів”(із змінами)</w:t>
            </w:r>
          </w:p>
        </w:tc>
      </w:tr>
      <w:tr w:rsidR="008D5C83" w:rsidRPr="001238F6">
        <w:trPr>
          <w:trHeight w:val="1362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707CF" w:rsidRDefault="00DD5519" w:rsidP="00DD5519">
            <w:pPr>
              <w:pStyle w:val="ac"/>
              <w:snapToGrid w:val="0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8D5C83" w:rsidRPr="001238F6">
              <w:rPr>
                <w:sz w:val="28"/>
                <w:szCs w:val="28"/>
                <w:lang w:val="uk-UA"/>
              </w:rPr>
              <w:t>езстроково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D5C83" w:rsidRPr="001238F6" w:rsidRDefault="00A707CF" w:rsidP="00A707CF">
            <w:pPr>
              <w:pStyle w:val="ac"/>
              <w:snapToGrid w:val="0"/>
              <w:spacing w:before="0" w:after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призначення особи, яка досягла 65-річного віку, становить</w:t>
            </w:r>
            <w:r w:rsidR="00DD5519">
              <w:rPr>
                <w:sz w:val="28"/>
                <w:szCs w:val="28"/>
                <w:lang w:val="uk-UA"/>
              </w:rPr>
              <w:t xml:space="preserve"> один рік з правом повторного призначення без обов’язко</w:t>
            </w:r>
            <w:r w:rsidR="00F62FF6">
              <w:rPr>
                <w:sz w:val="28"/>
                <w:szCs w:val="28"/>
                <w:lang w:val="uk-UA"/>
              </w:rPr>
              <w:t>вого проведення конкурсу щороку</w:t>
            </w:r>
          </w:p>
        </w:tc>
      </w:tr>
      <w:tr w:rsidR="008D5C83" w:rsidRPr="001238F6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e"/>
              <w:ind w:firstLine="567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Особа, яка виявила бажання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8D5C83" w:rsidRPr="001238F6" w:rsidRDefault="008D5C83" w:rsidP="00356DCE">
            <w:pPr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1) заяву про участь у конкурсі із зазначенням основних мотивів щодо зайняття посади за формою згідно з    додатком 2 Порядку проведення конкурсу на зайняття посад державної служби, затвердженого Кабінетом М</w:t>
            </w:r>
            <w:r w:rsidR="00DF337B">
              <w:rPr>
                <w:rFonts w:cs="Verdana"/>
                <w:sz w:val="28"/>
                <w:szCs w:val="28"/>
                <w:lang w:val="uk-UA"/>
              </w:rPr>
              <w:t>іністрів України від 25.03.2016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 xml:space="preserve"> № 246 (зі змінами);</w:t>
            </w:r>
          </w:p>
          <w:p w:rsidR="008D5C83" w:rsidRPr="001238F6" w:rsidRDefault="008D5C83" w:rsidP="00356DCE">
            <w:pPr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2) резюме за формою згідно з додатком 2</w:t>
            </w:r>
            <w:r w:rsidRPr="001238F6">
              <w:rPr>
                <w:rFonts w:cs="Verdana"/>
                <w:sz w:val="28"/>
                <w:szCs w:val="28"/>
                <w:vertAlign w:val="superscript"/>
                <w:lang w:val="uk-UA"/>
              </w:rPr>
              <w:t>1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D5C83" w:rsidRDefault="008D5C83">
            <w:pPr>
              <w:ind w:firstLine="252"/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7F6642" w:rsidRPr="001238F6" w:rsidRDefault="007F6642">
            <w:pPr>
              <w:ind w:firstLine="252"/>
              <w:jc w:val="both"/>
              <w:rPr>
                <w:lang w:val="uk-UA"/>
              </w:rPr>
            </w:pPr>
            <w:r>
              <w:rPr>
                <w:rFonts w:cs="Verdana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</w:p>
          <w:p w:rsidR="007F6642" w:rsidRDefault="008D5C83" w:rsidP="00356DCE">
            <w:pPr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r w:rsidRPr="001238F6"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>третьою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 xml:space="preserve"> або</w:t>
            </w:r>
            <w:r w:rsidRPr="001238F6">
              <w:rPr>
                <w:rStyle w:val="apple-converted-space"/>
                <w:rFonts w:cs="Verdana"/>
                <w:sz w:val="28"/>
                <w:szCs w:val="28"/>
                <w:lang w:val="uk-UA"/>
              </w:rPr>
              <w:t xml:space="preserve"> </w:t>
            </w:r>
            <w:r w:rsidRPr="001238F6"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 xml:space="preserve">четвертою  </w:t>
            </w:r>
            <w:r w:rsidRPr="001238F6">
              <w:rPr>
                <w:rStyle w:val="apple-converted-space"/>
                <w:rFonts w:cs="Verdana"/>
                <w:color w:val="000000"/>
                <w:sz w:val="28"/>
                <w:szCs w:val="28"/>
                <w:lang w:val="uk-UA"/>
              </w:rPr>
              <w:t xml:space="preserve"> 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>статті 1 Закону України “Про очищення влади”, та надає згоду на проходження перевірки та на оприлюднення</w:t>
            </w:r>
            <w:r w:rsidR="00356DCE">
              <w:rPr>
                <w:lang w:val="uk-UA"/>
              </w:rPr>
              <w:t xml:space="preserve"> 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>відомостей стосовно неї відповідно до зазначеного Закону</w:t>
            </w:r>
            <w:r w:rsidR="007F6642">
              <w:rPr>
                <w:rFonts w:cs="Verdana"/>
                <w:sz w:val="28"/>
                <w:szCs w:val="28"/>
                <w:lang w:val="uk-UA"/>
              </w:rPr>
              <w:t>;</w:t>
            </w:r>
          </w:p>
          <w:p w:rsidR="008D5C83" w:rsidRPr="001238F6" w:rsidRDefault="007F6642" w:rsidP="00356DCE">
            <w:pPr>
              <w:jc w:val="both"/>
              <w:rPr>
                <w:lang w:val="uk-UA"/>
              </w:rPr>
            </w:pPr>
            <w:r>
              <w:rPr>
                <w:rFonts w:cs="Verdana"/>
                <w:sz w:val="28"/>
                <w:szCs w:val="28"/>
                <w:lang w:val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8D5C83" w:rsidRPr="001238F6">
              <w:rPr>
                <w:rFonts w:cs="Verdana"/>
                <w:sz w:val="28"/>
                <w:szCs w:val="28"/>
                <w:lang w:val="uk-UA"/>
              </w:rPr>
              <w:t>.</w:t>
            </w:r>
          </w:p>
          <w:p w:rsidR="008D5C83" w:rsidRPr="001238F6" w:rsidRDefault="008D5C83" w:rsidP="00356DCE">
            <w:pPr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 w:rsidR="008D5C83" w:rsidRPr="001238F6" w:rsidRDefault="008D5C83" w:rsidP="00356DCE">
            <w:pPr>
              <w:pStyle w:val="ae"/>
              <w:rPr>
                <w:lang w:val="uk-UA"/>
              </w:rPr>
            </w:pPr>
          </w:p>
          <w:p w:rsidR="008D5C83" w:rsidRPr="001238F6" w:rsidRDefault="008D5C83" w:rsidP="007F6642">
            <w:pPr>
              <w:pStyle w:val="ae"/>
              <w:jc w:val="both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634168">
              <w:rPr>
                <w:sz w:val="28"/>
                <w:szCs w:val="28"/>
                <w:lang w:val="uk-UA"/>
              </w:rPr>
              <w:t>1</w:t>
            </w:r>
            <w:r w:rsidR="007F6642">
              <w:rPr>
                <w:sz w:val="28"/>
                <w:szCs w:val="28"/>
                <w:lang w:val="uk-UA"/>
              </w:rPr>
              <w:t>7 год. 00 хв. 22</w:t>
            </w:r>
            <w:r w:rsidR="00DF337B">
              <w:rPr>
                <w:sz w:val="28"/>
                <w:szCs w:val="28"/>
                <w:lang w:val="uk-UA"/>
              </w:rPr>
              <w:t>.0</w:t>
            </w:r>
            <w:r w:rsidR="007F6642">
              <w:rPr>
                <w:sz w:val="28"/>
                <w:szCs w:val="28"/>
                <w:lang w:val="uk-UA"/>
              </w:rPr>
              <w:t>9</w:t>
            </w:r>
            <w:r w:rsidR="00DF337B">
              <w:rPr>
                <w:sz w:val="28"/>
                <w:szCs w:val="28"/>
                <w:lang w:val="uk-UA"/>
              </w:rPr>
              <w:t>.2021</w:t>
            </w:r>
            <w:r w:rsidRPr="001238F6">
              <w:rPr>
                <w:sz w:val="28"/>
                <w:szCs w:val="28"/>
                <w:lang w:val="uk-UA"/>
              </w:rPr>
              <w:t>.</w:t>
            </w:r>
          </w:p>
        </w:tc>
      </w:tr>
      <w:tr w:rsidR="008D5C83" w:rsidRPr="001238F6">
        <w:trPr>
          <w:trHeight w:val="903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Додаткові (необов’язкові) документи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 w:rsidP="00356DCE">
            <w:pPr>
              <w:pStyle w:val="ae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57F90" w:rsidRPr="001238F6">
        <w:trPr>
          <w:trHeight w:val="903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235C" w:rsidRDefault="00B57F90" w:rsidP="0071235C">
            <w:pPr>
              <w:pStyle w:val="ac"/>
              <w:suppressAutoHyphens/>
              <w:snapToGrid w:val="0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B57F90">
              <w:rPr>
                <w:sz w:val="28"/>
                <w:szCs w:val="28"/>
                <w:lang w:val="uk-UA"/>
              </w:rPr>
              <w:t xml:space="preserve">Дата і час початку проведення тестування кандидатів.     Місце або спосіб проведення тестування.      </w:t>
            </w:r>
          </w:p>
          <w:p w:rsidR="0071235C" w:rsidRDefault="0071235C" w:rsidP="0071235C">
            <w:pPr>
              <w:pStyle w:val="ac"/>
              <w:suppressAutoHyphens/>
              <w:snapToGrid w:val="0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:rsidR="0071235C" w:rsidRDefault="0071235C" w:rsidP="0071235C">
            <w:pPr>
              <w:pStyle w:val="ac"/>
              <w:suppressAutoHyphens/>
              <w:snapToGrid w:val="0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:rsidR="0071235C" w:rsidRDefault="0071235C" w:rsidP="0071235C">
            <w:pPr>
              <w:pStyle w:val="ac"/>
              <w:suppressAutoHyphens/>
              <w:snapToGrid w:val="0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:rsidR="00B57F90" w:rsidRDefault="00B57F90" w:rsidP="0071235C">
            <w:pPr>
              <w:pStyle w:val="ac"/>
              <w:suppressAutoHyphens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 w:rsidRPr="00B57F90">
              <w:rPr>
                <w:sz w:val="28"/>
                <w:szCs w:val="28"/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1235C" w:rsidRDefault="0071235C" w:rsidP="0071235C">
            <w:pPr>
              <w:pStyle w:val="ac"/>
              <w:suppressAutoHyphens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  <w:p w:rsidR="00F62FF6" w:rsidRPr="0071235C" w:rsidRDefault="0071235C" w:rsidP="0071235C">
            <w:pPr>
              <w:pStyle w:val="ac"/>
              <w:suppressAutoHyphens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або спосіб проведення співбесіди з метою визначення суб</w:t>
            </w:r>
            <w:r w:rsidRPr="0071235C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єктом призначення або керівником державної служби переможця (переможців) конкурсу </w:t>
            </w:r>
            <w:r w:rsidRPr="00B57F90">
              <w:rPr>
                <w:sz w:val="28"/>
                <w:szCs w:val="28"/>
                <w:lang w:val="uk-UA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7F90" w:rsidRPr="00B57F90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>
              <w:rPr>
                <w:rFonts w:cs="Verdana"/>
                <w:sz w:val="28"/>
                <w:szCs w:val="28"/>
                <w:lang w:val="uk-UA"/>
              </w:rPr>
              <w:lastRenderedPageBreak/>
              <w:t>28</w:t>
            </w:r>
            <w:r w:rsidR="00DF337B">
              <w:rPr>
                <w:rFonts w:cs="Verdana"/>
                <w:sz w:val="28"/>
                <w:szCs w:val="28"/>
                <w:lang w:val="uk-UA"/>
              </w:rPr>
              <w:t>.0</w:t>
            </w:r>
            <w:r>
              <w:rPr>
                <w:rFonts w:cs="Verdana"/>
                <w:sz w:val="28"/>
                <w:szCs w:val="28"/>
                <w:lang w:val="uk-UA"/>
              </w:rPr>
              <w:t>9</w:t>
            </w:r>
            <w:r w:rsidR="00DF337B">
              <w:rPr>
                <w:rFonts w:cs="Verdana"/>
                <w:sz w:val="28"/>
                <w:szCs w:val="28"/>
                <w:lang w:val="uk-UA"/>
              </w:rPr>
              <w:t>.2021</w:t>
            </w:r>
            <w:r w:rsidR="00B57F90" w:rsidRPr="00B57F90">
              <w:rPr>
                <w:rFonts w:cs="Verdana"/>
                <w:sz w:val="28"/>
                <w:szCs w:val="28"/>
                <w:lang w:val="uk-UA"/>
              </w:rPr>
              <w:t xml:space="preserve"> о </w:t>
            </w:r>
            <w:r w:rsidR="00E87DF3">
              <w:rPr>
                <w:rFonts w:cs="Verdana"/>
                <w:sz w:val="28"/>
                <w:szCs w:val="28"/>
                <w:lang w:val="uk-UA"/>
              </w:rPr>
              <w:t>09</w:t>
            </w:r>
            <w:r w:rsidR="00B57F90" w:rsidRPr="00B57F90">
              <w:rPr>
                <w:rFonts w:cs="Verdana"/>
                <w:sz w:val="28"/>
                <w:szCs w:val="28"/>
                <w:lang w:val="uk-UA"/>
              </w:rPr>
              <w:t xml:space="preserve"> год. 00 хв.</w:t>
            </w: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В приміщенні Головного управління Пенсійного фонду України в </w:t>
            </w:r>
            <w:r>
              <w:rPr>
                <w:rFonts w:cs="Verdana"/>
                <w:sz w:val="28"/>
                <w:szCs w:val="28"/>
                <w:lang w:val="uk-UA"/>
              </w:rPr>
              <w:t>Хмельницькій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 області за адресою:</w:t>
            </w: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м. </w:t>
            </w:r>
            <w:r>
              <w:rPr>
                <w:rFonts w:cs="Verdana"/>
                <w:sz w:val="28"/>
                <w:szCs w:val="28"/>
                <w:lang w:val="uk-UA"/>
              </w:rPr>
              <w:t>Хмельницький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cs="Verdana"/>
                <w:sz w:val="28"/>
                <w:szCs w:val="28"/>
                <w:lang w:val="uk-UA"/>
              </w:rPr>
              <w:t>Герцена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</w:t>
            </w:r>
            <w:r>
              <w:rPr>
                <w:rFonts w:cs="Verdana"/>
                <w:sz w:val="28"/>
                <w:szCs w:val="28"/>
                <w:lang w:val="uk-UA"/>
              </w:rPr>
              <w:t>10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B57F90">
              <w:rPr>
                <w:rFonts w:cs="Verdana"/>
                <w:sz w:val="28"/>
                <w:szCs w:val="28"/>
                <w:lang w:val="uk-UA"/>
              </w:rPr>
              <w:lastRenderedPageBreak/>
              <w:t xml:space="preserve">м. </w:t>
            </w:r>
            <w:r>
              <w:rPr>
                <w:rFonts w:cs="Verdana"/>
                <w:sz w:val="28"/>
                <w:szCs w:val="28"/>
                <w:lang w:val="uk-UA"/>
              </w:rPr>
              <w:t>Хмельницький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cs="Verdana"/>
                <w:sz w:val="28"/>
                <w:szCs w:val="28"/>
                <w:lang w:val="uk-UA"/>
              </w:rPr>
              <w:t>Герцена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</w:t>
            </w:r>
            <w:r>
              <w:rPr>
                <w:rFonts w:cs="Verdana"/>
                <w:sz w:val="28"/>
                <w:szCs w:val="28"/>
                <w:lang w:val="uk-UA"/>
              </w:rPr>
              <w:t>10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F62FF6" w:rsidRDefault="00F62FF6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F62FF6" w:rsidRDefault="00F62FF6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71235C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м. </w:t>
            </w:r>
            <w:r>
              <w:rPr>
                <w:rFonts w:cs="Verdana"/>
                <w:sz w:val="28"/>
                <w:szCs w:val="28"/>
                <w:lang w:val="uk-UA"/>
              </w:rPr>
              <w:t>Хмельницький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cs="Verdana"/>
                <w:sz w:val="28"/>
                <w:szCs w:val="28"/>
                <w:lang w:val="uk-UA"/>
              </w:rPr>
              <w:t>Герцена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</w:t>
            </w:r>
            <w:r>
              <w:rPr>
                <w:rFonts w:cs="Verdana"/>
                <w:sz w:val="28"/>
                <w:szCs w:val="28"/>
                <w:lang w:val="uk-UA"/>
              </w:rPr>
              <w:t>10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71235C" w:rsidRDefault="0071235C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F62FF6" w:rsidRPr="001238F6" w:rsidRDefault="00F62FF6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>
              <w:rPr>
                <w:rFonts w:cs="Verdana"/>
                <w:sz w:val="28"/>
                <w:szCs w:val="28"/>
                <w:lang w:val="uk-UA"/>
              </w:rPr>
              <w:t>Учасникам конкурсу при собі необхідно мати паспорт громадянина України або інший документ, який посвідчу</w:t>
            </w:r>
            <w:r w:rsidR="00692DA8">
              <w:rPr>
                <w:rFonts w:cs="Verdana"/>
                <w:sz w:val="28"/>
                <w:szCs w:val="28"/>
                <w:lang w:val="uk-UA"/>
              </w:rPr>
              <w:t>є</w:t>
            </w:r>
            <w:r>
              <w:rPr>
                <w:rFonts w:cs="Verdana"/>
                <w:sz w:val="28"/>
                <w:szCs w:val="28"/>
                <w:lang w:val="uk-UA"/>
              </w:rPr>
              <w:t xml:space="preserve"> особу та підтверджу громадянство України</w:t>
            </w:r>
          </w:p>
        </w:tc>
      </w:tr>
      <w:tr w:rsidR="008D5C83" w:rsidRPr="001238F6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7F90" w:rsidRPr="0071235C" w:rsidRDefault="0071235C" w:rsidP="00B57F90">
            <w:pPr>
              <w:pStyle w:val="rvps1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Ніколайчук Мар</w:t>
            </w:r>
            <w:r w:rsidRPr="00D816C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яна Олександрівна</w:t>
            </w:r>
          </w:p>
          <w:p w:rsidR="00B57F90" w:rsidRDefault="00B57F90" w:rsidP="00B57F90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</w:p>
          <w:p w:rsidR="00B57F90" w:rsidRPr="00B57F90" w:rsidRDefault="00B57F90" w:rsidP="00B57F90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 w:rsidRPr="00B57F90">
              <w:rPr>
                <w:sz w:val="28"/>
                <w:szCs w:val="28"/>
                <w:lang w:val="uk-UA"/>
              </w:rPr>
              <w:t xml:space="preserve">тел. (0382) 70 47 26 </w:t>
            </w:r>
          </w:p>
          <w:p w:rsidR="00B57F90" w:rsidRDefault="00B57F90" w:rsidP="00B57F90">
            <w:pPr>
              <w:pStyle w:val="ac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  <w:p w:rsidR="008D5C83" w:rsidRPr="001238F6" w:rsidRDefault="00612283" w:rsidP="00B57F90">
            <w:pPr>
              <w:pStyle w:val="ac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hyperlink r:id="rId9" w:history="1">
              <w:r w:rsidR="00B57F90" w:rsidRPr="00B57F90">
                <w:rPr>
                  <w:rStyle w:val="a3"/>
                  <w:sz w:val="28"/>
                  <w:szCs w:val="28"/>
                  <w:lang w:val="uk-UA"/>
                </w:rPr>
                <w:t>kadr@km.pfu.gov.ua</w:t>
              </w:r>
            </w:hyperlink>
          </w:p>
        </w:tc>
      </w:tr>
    </w:tbl>
    <w:p w:rsidR="008D5C83" w:rsidRPr="001238F6" w:rsidRDefault="008D5C83">
      <w:pPr>
        <w:pStyle w:val="ac"/>
        <w:spacing w:before="0" w:after="0"/>
        <w:jc w:val="center"/>
        <w:rPr>
          <w:lang w:val="uk-UA"/>
        </w:rPr>
      </w:pPr>
      <w:r w:rsidRPr="001238F6">
        <w:rPr>
          <w:b/>
          <w:sz w:val="28"/>
          <w:szCs w:val="28"/>
          <w:lang w:val="uk-UA"/>
        </w:rPr>
        <w:t xml:space="preserve">Кваліфікаційні вимоги </w:t>
      </w:r>
    </w:p>
    <w:tbl>
      <w:tblPr>
        <w:tblW w:w="0" w:type="auto"/>
        <w:tblInd w:w="-5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307"/>
        <w:gridCol w:w="2591"/>
        <w:gridCol w:w="7319"/>
      </w:tblGrid>
      <w:tr w:rsidR="008D5C83" w:rsidRPr="001238F6" w:rsidTr="00692DA8">
        <w:trPr>
          <w:trHeight w:val="322"/>
        </w:trPr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15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15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5C83" w:rsidRPr="00466849" w:rsidRDefault="00466849" w:rsidP="00466849">
            <w:pPr>
              <w:pStyle w:val="ac"/>
              <w:snapToGrid w:val="0"/>
              <w:rPr>
                <w:sz w:val="28"/>
                <w:szCs w:val="28"/>
                <w:lang w:val="uk-UA"/>
              </w:rPr>
            </w:pPr>
            <w:r w:rsidRPr="00466849"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sz w:val="28"/>
                <w:szCs w:val="28"/>
                <w:lang w:val="uk-UA"/>
              </w:rPr>
              <w:t xml:space="preserve">за освітнім ступенем </w:t>
            </w:r>
            <w:r w:rsidRPr="00466849">
              <w:rPr>
                <w:sz w:val="28"/>
                <w:szCs w:val="28"/>
                <w:lang w:val="uk-UA"/>
              </w:rPr>
              <w:t xml:space="preserve">не нижче магістра </w:t>
            </w:r>
          </w:p>
        </w:tc>
      </w:tr>
      <w:tr w:rsidR="008D5C83" w:rsidRPr="001238F6" w:rsidTr="00692DA8">
        <w:trPr>
          <w:trHeight w:val="99"/>
        </w:trPr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6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6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5C83" w:rsidRPr="00466849" w:rsidRDefault="00466849" w:rsidP="00466849">
            <w:pPr>
              <w:pStyle w:val="ac"/>
              <w:snapToGrid w:val="0"/>
              <w:rPr>
                <w:sz w:val="28"/>
                <w:szCs w:val="28"/>
                <w:lang w:val="uk-UA"/>
              </w:rPr>
            </w:pPr>
            <w:r w:rsidRPr="00466849">
              <w:rPr>
                <w:sz w:val="28"/>
                <w:szCs w:val="28"/>
                <w:lang w:val="uk-UA"/>
              </w:rPr>
              <w:t xml:space="preserve">досвід роботи на посадах державної служби категорій “Б” чи “В”, або досвід роботи в органах місцевого самоврядування, або досвід роботи на керівних посадах підприємств, установ та організацій незалежно від форми </w:t>
            </w:r>
            <w:r>
              <w:rPr>
                <w:sz w:val="28"/>
                <w:szCs w:val="28"/>
                <w:lang w:val="uk-UA"/>
              </w:rPr>
              <w:lastRenderedPageBreak/>
              <w:t>власності не менше  двох  років</w:t>
            </w:r>
          </w:p>
        </w:tc>
      </w:tr>
      <w:tr w:rsidR="008D5C83" w:rsidRPr="001238F6" w:rsidTr="00692DA8">
        <w:trPr>
          <w:trHeight w:val="852"/>
        </w:trPr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cap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240" w:lineRule="exac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5C83" w:rsidRPr="00466849" w:rsidRDefault="00466849" w:rsidP="00466849">
            <w:pPr>
              <w:pStyle w:val="ac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66849">
              <w:rPr>
                <w:sz w:val="28"/>
                <w:szCs w:val="28"/>
                <w:lang w:val="uk-UA"/>
              </w:rPr>
              <w:t>ільне володіння державною мовою</w:t>
            </w:r>
          </w:p>
        </w:tc>
      </w:tr>
      <w:tr w:rsidR="008D5C83" w:rsidRPr="001238F6" w:rsidTr="00692DA8">
        <w:trPr>
          <w:trHeight w:val="274"/>
        </w:trPr>
        <w:tc>
          <w:tcPr>
            <w:tcW w:w="10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pacing w:before="0" w:after="0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8D5C83" w:rsidRPr="001238F6" w:rsidTr="00692DA8">
        <w:trPr>
          <w:trHeight w:val="270"/>
        </w:trPr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617D56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466849" w:rsidRDefault="00617D56" w:rsidP="008560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617D56" w:rsidRDefault="00617D56" w:rsidP="006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Лідерство</w:t>
            </w: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 w:val="0"/>
              <w:ind w:left="141" w:right="272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 w:val="0"/>
              <w:ind w:left="141" w:right="272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сприяння всебічному розвитку особистості;</w:t>
            </w:r>
          </w:p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uppressAutoHyphens w:val="0"/>
              <w:ind w:left="141" w:right="272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uppressAutoHyphens w:val="0"/>
              <w:ind w:left="141" w:right="272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617D56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466849" w:rsidRDefault="00617D56" w:rsidP="008560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617D56" w:rsidRDefault="00617D56" w:rsidP="006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Встановлення цілей, пріоритетів та орієнтирів</w:t>
            </w: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uppressAutoHyphens w:val="0"/>
              <w:ind w:left="141" w:right="272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suppressAutoHyphens w:val="0"/>
              <w:ind w:left="141" w:right="272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уміння визначати орієнтири для досягнення групових чи індивідуальних цілей</w:t>
            </w:r>
          </w:p>
        </w:tc>
      </w:tr>
      <w:tr w:rsidR="00617D56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466849" w:rsidRDefault="00617D56" w:rsidP="008560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617D56" w:rsidRDefault="00617D56" w:rsidP="006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Аналітичні здібності</w:t>
            </w: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uppressAutoHyphens w:val="0"/>
              <w:ind w:left="178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uppressAutoHyphens w:val="0"/>
              <w:ind w:left="178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вміння встановлювати причинно-наслідкові зв’язки;</w:t>
            </w:r>
          </w:p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suppressAutoHyphens w:val="0"/>
              <w:ind w:left="178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17D56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B34683" w:rsidRDefault="00617D56" w:rsidP="0085608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468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617D56" w:rsidRDefault="00617D56" w:rsidP="006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uppressAutoHyphens w:val="0"/>
              <w:ind w:left="178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ind w:left="178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 xml:space="preserve"> орієнтація на командний результат;</w:t>
            </w:r>
          </w:p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uppressAutoHyphens w:val="0"/>
              <w:ind w:left="178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uppressAutoHyphens w:val="0"/>
              <w:ind w:left="178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617D56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B34683" w:rsidRDefault="00617D56" w:rsidP="0085608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468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617D56" w:rsidRDefault="00617D56" w:rsidP="006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Креативність</w:t>
            </w: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suppressAutoHyphens w:val="0"/>
              <w:ind w:left="178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схильність до новаторства, винахідливості, експериментів;</w:t>
            </w:r>
          </w:p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uppressAutoHyphens w:val="0"/>
              <w:ind w:left="178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критичне ставлення до існуючих процесів та самостійність суджень;</w:t>
            </w:r>
          </w:p>
          <w:p w:rsidR="00617D56" w:rsidRPr="00617D56" w:rsidRDefault="00617D56" w:rsidP="00617D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uppressAutoHyphens w:val="0"/>
              <w:ind w:left="178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617D56">
              <w:rPr>
                <w:rFonts w:eastAsia="Times New Roman"/>
                <w:color w:val="000000"/>
                <w:sz w:val="28"/>
                <w:szCs w:val="28"/>
              </w:rPr>
              <w:t>здатність виходити за рамки звичних уявлень та бачити проблему під іншим кутом зору</w:t>
            </w:r>
          </w:p>
        </w:tc>
      </w:tr>
      <w:tr w:rsidR="00617D56" w:rsidRPr="001238F6" w:rsidTr="00692DA8">
        <w:trPr>
          <w:trHeight w:val="345"/>
        </w:trPr>
        <w:tc>
          <w:tcPr>
            <w:tcW w:w="10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7D56" w:rsidRPr="00466849" w:rsidRDefault="00617D56" w:rsidP="00466849">
            <w:pPr>
              <w:pStyle w:val="ac"/>
              <w:snapToGrid w:val="0"/>
              <w:spacing w:before="0" w:after="0" w:line="120" w:lineRule="atLeast"/>
              <w:ind w:left="360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617D56" w:rsidRPr="001238F6" w:rsidTr="00692DA8">
        <w:trPr>
          <w:trHeight w:val="120"/>
        </w:trPr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1238F6" w:rsidRDefault="00617D56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7D56" w:rsidRPr="001238F6" w:rsidRDefault="00617D56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617D56" w:rsidRPr="001238F6" w:rsidTr="00692DA8"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1238F6" w:rsidRDefault="00617D56">
            <w:pPr>
              <w:pStyle w:val="ac"/>
              <w:snapToGrid w:val="0"/>
              <w:spacing w:before="0" w:after="0"/>
              <w:jc w:val="center"/>
              <w:rPr>
                <w:lang w:val="uk-UA"/>
              </w:rPr>
            </w:pPr>
            <w:r w:rsidRPr="001238F6">
              <w:rPr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17D56" w:rsidRPr="00692DA8" w:rsidRDefault="00617D56">
            <w:pPr>
              <w:spacing w:after="20"/>
              <w:ind w:left="120"/>
              <w:rPr>
                <w:rFonts w:eastAsia="Times New Roman"/>
                <w:sz w:val="28"/>
                <w:szCs w:val="28"/>
              </w:rPr>
            </w:pPr>
            <w:r w:rsidRPr="00692DA8">
              <w:rPr>
                <w:rFonts w:eastAsia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7D56" w:rsidRPr="00692DA8" w:rsidRDefault="00617D56" w:rsidP="002C4AD0">
            <w:pPr>
              <w:tabs>
                <w:tab w:val="left" w:pos="129"/>
              </w:tabs>
              <w:spacing w:after="20"/>
              <w:ind w:left="84" w:right="120"/>
              <w:jc w:val="both"/>
              <w:rPr>
                <w:rFonts w:eastAsia="Times New Roman"/>
                <w:sz w:val="28"/>
                <w:szCs w:val="28"/>
              </w:rPr>
            </w:pPr>
            <w:r w:rsidRPr="00692DA8">
              <w:rPr>
                <w:rFonts w:eastAsia="Times New Roman"/>
                <w:sz w:val="28"/>
                <w:szCs w:val="28"/>
              </w:rPr>
              <w:t>Знання:</w:t>
            </w:r>
          </w:p>
          <w:p w:rsidR="00617D56" w:rsidRPr="00692DA8" w:rsidRDefault="00617D56" w:rsidP="002C4AD0">
            <w:pPr>
              <w:tabs>
                <w:tab w:val="left" w:pos="129"/>
              </w:tabs>
              <w:spacing w:after="20"/>
              <w:ind w:left="84" w:right="120"/>
              <w:jc w:val="both"/>
              <w:rPr>
                <w:rFonts w:eastAsia="Times New Roman"/>
                <w:sz w:val="28"/>
                <w:szCs w:val="28"/>
              </w:rPr>
            </w:pPr>
            <w:r w:rsidRPr="00692DA8">
              <w:rPr>
                <w:rFonts w:eastAsia="Times New Roman"/>
                <w:sz w:val="28"/>
                <w:szCs w:val="28"/>
              </w:rPr>
              <w:t>Конституції України;</w:t>
            </w:r>
          </w:p>
          <w:p w:rsidR="00617D56" w:rsidRPr="00692DA8" w:rsidRDefault="00617D56" w:rsidP="002C4AD0">
            <w:pPr>
              <w:tabs>
                <w:tab w:val="left" w:pos="129"/>
              </w:tabs>
              <w:spacing w:after="20"/>
              <w:ind w:left="84" w:right="120"/>
              <w:jc w:val="both"/>
              <w:rPr>
                <w:rFonts w:eastAsia="Times New Roman"/>
                <w:sz w:val="28"/>
                <w:szCs w:val="28"/>
              </w:rPr>
            </w:pPr>
            <w:r w:rsidRPr="00692DA8">
              <w:rPr>
                <w:rFonts w:eastAsia="Times New Roman"/>
                <w:sz w:val="28"/>
                <w:szCs w:val="28"/>
              </w:rPr>
              <w:t>Закону України «Про державну службу»;</w:t>
            </w:r>
          </w:p>
          <w:p w:rsidR="00617D56" w:rsidRPr="00692DA8" w:rsidRDefault="00617D56" w:rsidP="002C4AD0">
            <w:pPr>
              <w:pStyle w:val="afb"/>
              <w:tabs>
                <w:tab w:val="left" w:pos="129"/>
              </w:tabs>
              <w:spacing w:line="25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692DA8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D56" w:rsidRPr="00692DA8" w:rsidRDefault="00617D56" w:rsidP="00481ACC">
            <w:pPr>
              <w:pStyle w:val="afb"/>
              <w:spacing w:line="256" w:lineRule="auto"/>
              <w:ind w:firstLine="148"/>
              <w:rPr>
                <w:rFonts w:eastAsia="Times New Roman"/>
                <w:sz w:val="28"/>
                <w:szCs w:val="28"/>
              </w:rPr>
            </w:pPr>
          </w:p>
        </w:tc>
      </w:tr>
      <w:tr w:rsidR="00617D56" w:rsidRPr="002277BE" w:rsidTr="00617D56">
        <w:tc>
          <w:tcPr>
            <w:tcW w:w="30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17D56" w:rsidRPr="001A0719" w:rsidRDefault="00617D56">
            <w:pPr>
              <w:pStyle w:val="ac"/>
              <w:snapToGrid w:val="0"/>
              <w:spacing w:before="0" w:after="0"/>
              <w:jc w:val="center"/>
              <w:rPr>
                <w:lang w:val="uk-UA"/>
              </w:rPr>
            </w:pPr>
            <w:r w:rsidRPr="001A0719">
              <w:rPr>
                <w:cap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17D56" w:rsidRPr="00692DA8" w:rsidRDefault="00617D56">
            <w:pPr>
              <w:spacing w:after="20"/>
              <w:ind w:left="118"/>
              <w:rPr>
                <w:rFonts w:eastAsia="Times New Roman"/>
                <w:sz w:val="28"/>
                <w:szCs w:val="28"/>
              </w:rPr>
            </w:pPr>
            <w:r w:rsidRPr="00692DA8">
              <w:rPr>
                <w:rFonts w:eastAsia="Times New Roman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17D56" w:rsidRPr="002C4AD0" w:rsidRDefault="00617D56" w:rsidP="002C4AD0">
            <w:pPr>
              <w:widowControl/>
              <w:tabs>
                <w:tab w:val="left" w:pos="226"/>
              </w:tabs>
              <w:suppressAutoHyphens w:val="0"/>
              <w:spacing w:after="20"/>
              <w:ind w:left="135" w:right="120" w:firstLine="10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Знання:</w:t>
            </w:r>
          </w:p>
          <w:p w:rsidR="00617D56" w:rsidRPr="003D1697" w:rsidRDefault="00617D56" w:rsidP="00617D56">
            <w:pPr>
              <w:widowControl/>
              <w:suppressAutoHyphens w:val="0"/>
              <w:rPr>
                <w:rFonts w:eastAsia="Calibri"/>
                <w:color w:val="auto"/>
                <w:sz w:val="28"/>
                <w:szCs w:val="28"/>
                <w:lang w:val="uk-UA" w:eastAsia="uk-UA"/>
              </w:rPr>
            </w:pPr>
            <w:r w:rsidRPr="003D1697">
              <w:rPr>
                <w:rFonts w:eastAsia="Calibri"/>
                <w:color w:val="auto"/>
                <w:sz w:val="28"/>
                <w:szCs w:val="28"/>
                <w:lang w:val="uk-UA" w:eastAsia="uk-UA"/>
              </w:rPr>
              <w:t>Закону України «Про загальнообов’язкове державне пенсійне страхування»</w:t>
            </w:r>
          </w:p>
          <w:p w:rsidR="00617D56" w:rsidRPr="003D1697" w:rsidRDefault="00617D56" w:rsidP="00617D56">
            <w:pPr>
              <w:widowControl/>
              <w:suppressAutoHyphens w:val="0"/>
              <w:rPr>
                <w:rFonts w:eastAsia="Calibri"/>
                <w:color w:val="auto"/>
                <w:sz w:val="28"/>
                <w:szCs w:val="28"/>
                <w:lang w:val="uk-UA" w:eastAsia="uk-UA"/>
              </w:rPr>
            </w:pPr>
            <w:r w:rsidRPr="003D1697">
              <w:rPr>
                <w:rFonts w:eastAsia="Calibri"/>
                <w:color w:val="auto"/>
                <w:sz w:val="28"/>
                <w:szCs w:val="28"/>
                <w:lang w:val="uk-UA" w:eastAsia="uk-UA"/>
              </w:rPr>
              <w:t>Закону України «Про пенсійне забезпечення».</w:t>
            </w:r>
          </w:p>
          <w:p w:rsidR="00617D56" w:rsidRPr="003D1697" w:rsidRDefault="00617D56" w:rsidP="00617D56">
            <w:pPr>
              <w:widowControl/>
              <w:tabs>
                <w:tab w:val="left" w:pos="412"/>
              </w:tabs>
              <w:suppressAutoHyphens w:val="0"/>
              <w:spacing w:after="20"/>
              <w:ind w:right="125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3D1697">
              <w:rPr>
                <w:rFonts w:eastAsia="Calibri"/>
                <w:color w:val="auto"/>
                <w:sz w:val="28"/>
                <w:szCs w:val="28"/>
                <w:lang w:val="uk-UA" w:eastAsia="uk-UA"/>
              </w:rPr>
              <w:t xml:space="preserve">Закону України “Про пенсійне забезпечення осіб, звільнених з військової служби та деяких інших осіб”          </w:t>
            </w:r>
            <w:r w:rsidRPr="003D1697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Закону України «Про інформацію»; </w:t>
            </w:r>
          </w:p>
          <w:p w:rsidR="00617D56" w:rsidRPr="003D1697" w:rsidRDefault="00617D56" w:rsidP="00617D56">
            <w:pPr>
              <w:widowControl/>
              <w:tabs>
                <w:tab w:val="left" w:pos="412"/>
              </w:tabs>
              <w:suppressAutoHyphens w:val="0"/>
              <w:spacing w:after="20"/>
              <w:ind w:right="125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3D1697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Закону України «Про захист інформації в інформаційно-телекомунікаційних системах»;</w:t>
            </w:r>
          </w:p>
          <w:p w:rsidR="00617D56" w:rsidRPr="003D1697" w:rsidRDefault="00617D56" w:rsidP="00617D56">
            <w:pPr>
              <w:widowControl/>
              <w:tabs>
                <w:tab w:val="left" w:pos="412"/>
              </w:tabs>
              <w:suppressAutoHyphens w:val="0"/>
              <w:spacing w:after="20"/>
              <w:ind w:right="125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3D1697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Постанова Кабінету Міністрів України від 30.09.1999 №1596 «Про затвердження Порядку виплати пенсій та грошової допомоги через поточні рахунки в банках»;</w:t>
            </w:r>
          </w:p>
          <w:p w:rsidR="00617D56" w:rsidRPr="003D1697" w:rsidRDefault="00617D56" w:rsidP="00617D56">
            <w:pPr>
              <w:widowControl/>
              <w:tabs>
                <w:tab w:val="left" w:pos="412"/>
              </w:tabs>
              <w:suppressAutoHyphens w:val="0"/>
              <w:spacing w:after="20"/>
              <w:ind w:right="125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3D1697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Постанова Кабінету Міністрів України від 16.12.2020 №1279 «Деякі питання організації виплати пенсій та грошової допомоги»;</w:t>
            </w:r>
          </w:p>
          <w:p w:rsidR="00617D56" w:rsidRPr="002C4AD0" w:rsidRDefault="00617D56" w:rsidP="00617D56">
            <w:pPr>
              <w:widowControl/>
              <w:tabs>
                <w:tab w:val="left" w:pos="226"/>
              </w:tabs>
              <w:suppressAutoHyphens w:val="0"/>
              <w:spacing w:after="20"/>
              <w:ind w:right="120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bookmarkStart w:id="2" w:name="_heading=h.tyjcwt" w:colFirst="0" w:colLast="0"/>
            <w:bookmarkEnd w:id="2"/>
            <w:r w:rsidRPr="003D1697">
              <w:rPr>
                <w:rFonts w:eastAsia="Calibri" w:cs="Calibri"/>
                <w:color w:val="auto"/>
                <w:sz w:val="28"/>
                <w:szCs w:val="28"/>
                <w:lang w:val="uk-UA" w:eastAsia="uk-UA"/>
              </w:rPr>
              <w:t>Постанови правління Пенсійного ф</w:t>
            </w:r>
            <w:r w:rsidR="00F62370">
              <w:rPr>
                <w:rFonts w:eastAsia="Calibri" w:cs="Calibri"/>
                <w:color w:val="auto"/>
                <w:sz w:val="28"/>
                <w:szCs w:val="28"/>
                <w:lang w:val="uk-UA" w:eastAsia="uk-UA"/>
              </w:rPr>
              <w:t>онду України від 25.11.2005</w:t>
            </w:r>
            <w:r w:rsidRPr="003D1697">
              <w:rPr>
                <w:rFonts w:eastAsia="Calibri" w:cs="Calibri"/>
                <w:color w:val="auto"/>
                <w:sz w:val="28"/>
                <w:szCs w:val="28"/>
                <w:lang w:val="uk-UA" w:eastAsia="uk-UA"/>
              </w:rPr>
              <w:t xml:space="preserve"> №22-1 «Про затвердження Порядку подання та оформлення документів для призначення (перерахунку) пенсій відповідно до Закону України "Про загальнообов'язкове державне пенсійне страхування"</w:t>
            </w:r>
          </w:p>
        </w:tc>
      </w:tr>
      <w:tr w:rsidR="00617D56" w:rsidRPr="002277BE" w:rsidTr="00617D56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56" w:rsidRPr="001A0719" w:rsidRDefault="00617D56" w:rsidP="00692DA8">
            <w:pPr>
              <w:pStyle w:val="ac"/>
              <w:snapToGrid w:val="0"/>
              <w:spacing w:before="0" w:after="0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56" w:rsidRPr="00617D56" w:rsidRDefault="00617D56" w:rsidP="006057E0">
            <w:pPr>
              <w:spacing w:after="20"/>
              <w:ind w:left="118"/>
              <w:rPr>
                <w:rFonts w:eastAsia="Times New Roman"/>
                <w:sz w:val="28"/>
                <w:szCs w:val="28"/>
              </w:rPr>
            </w:pPr>
            <w:r w:rsidRPr="00617D56">
              <w:rPr>
                <w:rFonts w:eastAsia="Times New Roman"/>
                <w:sz w:val="28"/>
                <w:szCs w:val="28"/>
              </w:rPr>
              <w:t>Знання системи захисту інформації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56" w:rsidRPr="00617D56" w:rsidRDefault="00617D56" w:rsidP="006057E0">
            <w:pPr>
              <w:tabs>
                <w:tab w:val="left" w:pos="412"/>
              </w:tabs>
              <w:spacing w:after="20"/>
              <w:ind w:right="125"/>
              <w:rPr>
                <w:rFonts w:eastAsia="Times New Roman"/>
                <w:sz w:val="28"/>
                <w:szCs w:val="28"/>
              </w:rPr>
            </w:pPr>
            <w:r w:rsidRPr="00617D56">
              <w:rPr>
                <w:rFonts w:eastAsia="Times New Roman"/>
                <w:sz w:val="28"/>
                <w:szCs w:val="28"/>
              </w:rPr>
              <w:t xml:space="preserve">Складові політики інформаційної безпеки; </w:t>
            </w:r>
          </w:p>
          <w:p w:rsidR="00617D56" w:rsidRPr="00617D56" w:rsidRDefault="00617D56" w:rsidP="006057E0">
            <w:pPr>
              <w:tabs>
                <w:tab w:val="left" w:pos="412"/>
              </w:tabs>
              <w:spacing w:after="20"/>
              <w:ind w:right="125"/>
              <w:rPr>
                <w:rFonts w:eastAsia="Times New Roman"/>
                <w:sz w:val="28"/>
                <w:szCs w:val="28"/>
              </w:rPr>
            </w:pPr>
            <w:r w:rsidRPr="00617D56">
              <w:rPr>
                <w:rFonts w:eastAsia="Times New Roman"/>
                <w:sz w:val="28"/>
                <w:szCs w:val="28"/>
              </w:rPr>
              <w:t>Забезпечення функціонування комплексної системи захисту інформації</w:t>
            </w:r>
          </w:p>
        </w:tc>
      </w:tr>
    </w:tbl>
    <w:p w:rsidR="004444B7" w:rsidRDefault="004444B7" w:rsidP="004444B7">
      <w:pPr>
        <w:pStyle w:val="ac"/>
        <w:widowControl/>
        <w:tabs>
          <w:tab w:val="left" w:pos="753"/>
        </w:tabs>
        <w:suppressAutoHyphens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8D5C83" w:rsidRPr="001238F6" w:rsidRDefault="008D5C83">
      <w:pPr>
        <w:pStyle w:val="ac"/>
        <w:widowControl/>
        <w:tabs>
          <w:tab w:val="left" w:pos="753"/>
        </w:tabs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FE24BF" w:rsidRPr="001238F6" w:rsidRDefault="00FE24BF">
      <w:pPr>
        <w:pStyle w:val="ac"/>
        <w:widowControl/>
        <w:tabs>
          <w:tab w:val="left" w:pos="753"/>
        </w:tabs>
        <w:suppressAutoHyphens/>
        <w:spacing w:before="0" w:after="0"/>
        <w:jc w:val="both"/>
        <w:rPr>
          <w:lang w:val="uk-UA"/>
        </w:rPr>
      </w:pPr>
    </w:p>
    <w:sectPr w:rsidR="00FE24BF" w:rsidRPr="001238F6">
      <w:headerReference w:type="default" r:id="rId10"/>
      <w:headerReference w:type="first" r:id="rId11"/>
      <w:pgSz w:w="11906" w:h="16838"/>
      <w:pgMar w:top="993" w:right="70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09" w:rsidRDefault="00565A09">
      <w:r>
        <w:separator/>
      </w:r>
    </w:p>
  </w:endnote>
  <w:endnote w:type="continuationSeparator" w:id="0">
    <w:p w:rsidR="00565A09" w:rsidRDefault="005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09" w:rsidRDefault="00565A09">
      <w:r>
        <w:separator/>
      </w:r>
    </w:p>
  </w:footnote>
  <w:footnote w:type="continuationSeparator" w:id="0">
    <w:p w:rsidR="00565A09" w:rsidRDefault="0056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83" w:rsidRDefault="005B771C">
    <w:pPr>
      <w:pStyle w:val="af2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935" cy="213360"/>
              <wp:effectExtent l="3810" t="635" r="0" b="0"/>
              <wp:wrapSquare wrapText="largest"/>
              <wp:docPr id="2" name="Рам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24BF" w:rsidRDefault="00FE24BF"/>
                      </w:txbxContent>
                    </wps:txbx>
                    <wps:bodyPr rot="0" vert="horz" wrap="square" lIns="1440" tIns="1440" rIns="1440" bIns="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Рамка1" o:spid="_x0000_s1026" style="position:absolute;margin-left:0;margin-top:.05pt;width:9.05pt;height:16.8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" filled="f" stroked="f" strokecolor="#3465a4">
              <v:stroke joinstyle="round"/>
              <v:textbox inset=".04mm,.04mm,.04mm,.04mm">
                <w:txbxContent>
                  <w:p w:rsidR="00FE24BF" w:rsidRDefault="00FE24BF"/>
                </w:txbxContent>
              </v:textbox>
              <w10:wrap type="square" side="largest" anchorx="margin"/>
            </v:rect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72390" distB="7239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457835</wp:posOffset>
              </wp:positionV>
              <wp:extent cx="114935" cy="213360"/>
              <wp:effectExtent l="3810" t="635" r="508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13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C83" w:rsidRDefault="008D5C83">
                          <w:pPr>
                            <w:pStyle w:val="af2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12283"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6.05pt;width:9.05pt;height:16.8pt;z-index:251658240;visibility:visible;mso-wrap-style:square;mso-width-percent:0;mso-height-percent:0;mso-wrap-distance-left:0;mso-wrap-distance-top:5.7pt;mso-wrap-distance-right:0;mso-wrap-distance-bottom:5.7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" stroked="f">
              <v:fill opacity="0"/>
              <v:textbox inset=".1pt,.1pt,.1pt,.1pt">
                <w:txbxContent>
                  <w:p w:rsidR="008D5C83" w:rsidRDefault="008D5C83">
                    <w:pPr>
                      <w:pStyle w:val="af2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12283"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83" w:rsidRDefault="008D5C8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BA14AB"/>
    <w:multiLevelType w:val="hybridMultilevel"/>
    <w:tmpl w:val="5FD4B45C"/>
    <w:lvl w:ilvl="0" w:tplc="CB0417C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CD140A"/>
    <w:multiLevelType w:val="multilevel"/>
    <w:tmpl w:val="F8F459A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F"/>
    <w:rsid w:val="001238F6"/>
    <w:rsid w:val="001A0719"/>
    <w:rsid w:val="002277BE"/>
    <w:rsid w:val="00276B4A"/>
    <w:rsid w:val="002C4AD0"/>
    <w:rsid w:val="00306D0E"/>
    <w:rsid w:val="003234EF"/>
    <w:rsid w:val="00356DCE"/>
    <w:rsid w:val="0036430D"/>
    <w:rsid w:val="003809F4"/>
    <w:rsid w:val="003C1472"/>
    <w:rsid w:val="003D1697"/>
    <w:rsid w:val="00411479"/>
    <w:rsid w:val="00416D22"/>
    <w:rsid w:val="004444B7"/>
    <w:rsid w:val="00466849"/>
    <w:rsid w:val="00481ACC"/>
    <w:rsid w:val="00565A09"/>
    <w:rsid w:val="005B771C"/>
    <w:rsid w:val="00611A9A"/>
    <w:rsid w:val="00612283"/>
    <w:rsid w:val="00617D56"/>
    <w:rsid w:val="00634168"/>
    <w:rsid w:val="00692DA8"/>
    <w:rsid w:val="006C210C"/>
    <w:rsid w:val="006E3C26"/>
    <w:rsid w:val="0071235C"/>
    <w:rsid w:val="007244B2"/>
    <w:rsid w:val="0076024B"/>
    <w:rsid w:val="007F6642"/>
    <w:rsid w:val="0085608D"/>
    <w:rsid w:val="008D5C83"/>
    <w:rsid w:val="008E69AB"/>
    <w:rsid w:val="00A707CF"/>
    <w:rsid w:val="00A76EF2"/>
    <w:rsid w:val="00A915BC"/>
    <w:rsid w:val="00B57F90"/>
    <w:rsid w:val="00BE24D9"/>
    <w:rsid w:val="00C91D34"/>
    <w:rsid w:val="00D06704"/>
    <w:rsid w:val="00D220E1"/>
    <w:rsid w:val="00D416AF"/>
    <w:rsid w:val="00D816C4"/>
    <w:rsid w:val="00DC787D"/>
    <w:rsid w:val="00DD5519"/>
    <w:rsid w:val="00DF337B"/>
    <w:rsid w:val="00E879CB"/>
    <w:rsid w:val="00E87DF3"/>
    <w:rsid w:val="00EE6923"/>
    <w:rsid w:val="00F37331"/>
    <w:rsid w:val="00F403EB"/>
    <w:rsid w:val="00F62370"/>
    <w:rsid w:val="00F62FF6"/>
    <w:rsid w:val="00F8753A"/>
    <w:rsid w:val="00FA444D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4z0">
    <w:name w:val="WW8Num4z0"/>
    <w:rPr>
      <w:lang w:val="uk-U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lang w:val="uk-UA"/>
    </w:rPr>
  </w:style>
  <w:style w:type="character" w:customStyle="1" w:styleId="WW8Num7z0">
    <w:name w:val="WW8Num7z0"/>
    <w:rPr>
      <w:lang w:val="uk-UA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lang w:val="uk-U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Andale Sans UI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4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WW8Num2ztrue">
    <w:name w:val="WW8Num2ztrue"/>
  </w:style>
  <w:style w:type="character" w:customStyle="1" w:styleId="rvts9">
    <w:name w:val="rvts9"/>
  </w:style>
  <w:style w:type="character" w:customStyle="1" w:styleId="a4">
    <w:name w:val="Символ нумерации"/>
  </w:style>
  <w:style w:type="character" w:styleId="a5">
    <w:name w:val="page number"/>
    <w:basedOn w:val="4"/>
  </w:style>
  <w:style w:type="character" w:customStyle="1" w:styleId="rvts15">
    <w:name w:val="rvts15"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Noto Sans Symbols"/>
    </w:rPr>
  </w:style>
  <w:style w:type="character" w:customStyle="1" w:styleId="ListLabel4">
    <w:name w:val="ListLabel 4"/>
    <w:rPr>
      <w:rFonts w:cs="Noto Sans Symbol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Noto Sans Symbols"/>
    </w:rPr>
  </w:style>
  <w:style w:type="character" w:customStyle="1" w:styleId="ListLabel7">
    <w:name w:val="ListLabel 7"/>
    <w:rPr>
      <w:rFonts w:cs="Noto Sans Symbol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Noto Sans Symbol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ascii="Arial" w:hAnsi="Arial" w:cs="Mangal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c">
    <w:name w:val="Normal (Web)"/>
    <w:basedOn w:val="a"/>
    <w:pPr>
      <w:suppressAutoHyphens w:val="0"/>
      <w:spacing w:before="280" w:after="119"/>
    </w:pPr>
    <w:rPr>
      <w:color w:val="00000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western">
    <w:name w:val="western"/>
    <w:basedOn w:val="a"/>
    <w:pPr>
      <w:suppressAutoHyphens w:val="0"/>
      <w:spacing w:before="280" w:after="119"/>
    </w:pPr>
    <w:rPr>
      <w:color w:val="000000"/>
    </w:rPr>
  </w:style>
  <w:style w:type="paragraph" w:customStyle="1" w:styleId="af1">
    <w:name w:val="Верхній і нижній колонтитули"/>
    <w:basedOn w:val="a"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3">
    <w:name w:val="Основной текст 23"/>
    <w:basedOn w:val="a"/>
    <w:pPr>
      <w:widowControl/>
      <w:spacing w:after="120" w:line="480" w:lineRule="auto"/>
    </w:pPr>
    <w:rPr>
      <w:rFonts w:ascii="Calibri" w:eastAsia="Calibri" w:hAnsi="Calibri" w:cs="Calibri"/>
      <w:sz w:val="22"/>
      <w:szCs w:val="22"/>
      <w:lang w:val="uk-UA"/>
    </w:rPr>
  </w:style>
  <w:style w:type="paragraph" w:styleId="af3">
    <w:name w:val="List Paragraph"/>
    <w:basedOn w:val="a"/>
    <w:uiPriority w:val="34"/>
    <w:qFormat/>
    <w:pPr>
      <w:widowControl/>
      <w:ind w:left="708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widowControl/>
      <w:ind w:firstLine="709"/>
      <w:jc w:val="both"/>
    </w:pPr>
    <w:rPr>
      <w:rFonts w:ascii="Arial" w:eastAsia="Times New Roman" w:hAnsi="Arial" w:cs="Arial"/>
      <w:sz w:val="26"/>
      <w:szCs w:val="20"/>
      <w:lang w:val="uk-UA"/>
    </w:rPr>
  </w:style>
  <w:style w:type="paragraph" w:customStyle="1" w:styleId="af6">
    <w:name w:val="Содержимое врезки"/>
    <w:basedOn w:val="a"/>
  </w:style>
  <w:style w:type="paragraph" w:customStyle="1" w:styleId="af7">
    <w:name w:val="Вміст рамки"/>
    <w:basedOn w:val="a"/>
  </w:style>
  <w:style w:type="paragraph" w:customStyle="1" w:styleId="af8">
    <w:name w:val="Звичайний"/>
    <w:pPr>
      <w:widowControl w:val="0"/>
      <w:suppressAutoHyphens/>
    </w:pPr>
    <w:rPr>
      <w:rFonts w:ascii="Liberation Serif" w:eastAsia="NSimSun" w:hAnsi="Liberation Serif" w:cs="Lucida Sans"/>
      <w:color w:val="00000A"/>
      <w:szCs w:val="24"/>
      <w:lang w:val="uk-UA" w:eastAsia="zh-CN" w:bidi="hi-IN"/>
    </w:rPr>
  </w:style>
  <w:style w:type="paragraph" w:customStyle="1" w:styleId="210">
    <w:name w:val="Основной текст с отступом 21"/>
    <w:basedOn w:val="af8"/>
    <w:pPr>
      <w:ind w:right="43" w:firstLine="720"/>
      <w:jc w:val="both"/>
    </w:pPr>
    <w:rPr>
      <w:rFonts w:ascii="Times New Roman" w:hAnsi="Times New Roman" w:cs="Times New Roman"/>
      <w:sz w:val="28"/>
      <w:szCs w:val="20"/>
      <w:lang w:bidi="ar-SA"/>
    </w:rPr>
  </w:style>
  <w:style w:type="paragraph" w:customStyle="1" w:styleId="FrameContents">
    <w:name w:val="Frame Contents"/>
    <w:basedOn w:val="a"/>
  </w:style>
  <w:style w:type="paragraph" w:customStyle="1" w:styleId="rvps14">
    <w:name w:val="rvps14"/>
    <w:basedOn w:val="a"/>
    <w:rsid w:val="00B57F90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D416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D416AF"/>
    <w:rPr>
      <w:rFonts w:ascii="Tahoma" w:eastAsia="Andale Sans UI" w:hAnsi="Tahoma" w:cs="Tahoma"/>
      <w:color w:val="00000A"/>
      <w:sz w:val="16"/>
      <w:szCs w:val="16"/>
      <w:lang w:eastAsia="zh-CN"/>
    </w:rPr>
  </w:style>
  <w:style w:type="paragraph" w:styleId="afb">
    <w:name w:val="No Spacing"/>
    <w:uiPriority w:val="1"/>
    <w:qFormat/>
    <w:rsid w:val="00692DA8"/>
    <w:rPr>
      <w:rFonts w:ascii="Calibri" w:eastAsia="Calibri" w:hAnsi="Calibri" w:cs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4z0">
    <w:name w:val="WW8Num4z0"/>
    <w:rPr>
      <w:lang w:val="uk-U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lang w:val="uk-UA"/>
    </w:rPr>
  </w:style>
  <w:style w:type="character" w:customStyle="1" w:styleId="WW8Num7z0">
    <w:name w:val="WW8Num7z0"/>
    <w:rPr>
      <w:lang w:val="uk-UA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lang w:val="uk-U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Andale Sans UI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4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WW8Num2ztrue">
    <w:name w:val="WW8Num2ztrue"/>
  </w:style>
  <w:style w:type="character" w:customStyle="1" w:styleId="rvts9">
    <w:name w:val="rvts9"/>
  </w:style>
  <w:style w:type="character" w:customStyle="1" w:styleId="a4">
    <w:name w:val="Символ нумерации"/>
  </w:style>
  <w:style w:type="character" w:styleId="a5">
    <w:name w:val="page number"/>
    <w:basedOn w:val="4"/>
  </w:style>
  <w:style w:type="character" w:customStyle="1" w:styleId="rvts15">
    <w:name w:val="rvts15"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Noto Sans Symbols"/>
    </w:rPr>
  </w:style>
  <w:style w:type="character" w:customStyle="1" w:styleId="ListLabel4">
    <w:name w:val="ListLabel 4"/>
    <w:rPr>
      <w:rFonts w:cs="Noto Sans Symbol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Noto Sans Symbols"/>
    </w:rPr>
  </w:style>
  <w:style w:type="character" w:customStyle="1" w:styleId="ListLabel7">
    <w:name w:val="ListLabel 7"/>
    <w:rPr>
      <w:rFonts w:cs="Noto Sans Symbol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Noto Sans Symbol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ascii="Arial" w:hAnsi="Arial" w:cs="Mangal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c">
    <w:name w:val="Normal (Web)"/>
    <w:basedOn w:val="a"/>
    <w:pPr>
      <w:suppressAutoHyphens w:val="0"/>
      <w:spacing w:before="280" w:after="119"/>
    </w:pPr>
    <w:rPr>
      <w:color w:val="00000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western">
    <w:name w:val="western"/>
    <w:basedOn w:val="a"/>
    <w:pPr>
      <w:suppressAutoHyphens w:val="0"/>
      <w:spacing w:before="280" w:after="119"/>
    </w:pPr>
    <w:rPr>
      <w:color w:val="000000"/>
    </w:rPr>
  </w:style>
  <w:style w:type="paragraph" w:customStyle="1" w:styleId="af1">
    <w:name w:val="Верхній і нижній колонтитули"/>
    <w:basedOn w:val="a"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3">
    <w:name w:val="Основной текст 23"/>
    <w:basedOn w:val="a"/>
    <w:pPr>
      <w:widowControl/>
      <w:spacing w:after="120" w:line="480" w:lineRule="auto"/>
    </w:pPr>
    <w:rPr>
      <w:rFonts w:ascii="Calibri" w:eastAsia="Calibri" w:hAnsi="Calibri" w:cs="Calibri"/>
      <w:sz w:val="22"/>
      <w:szCs w:val="22"/>
      <w:lang w:val="uk-UA"/>
    </w:rPr>
  </w:style>
  <w:style w:type="paragraph" w:styleId="af3">
    <w:name w:val="List Paragraph"/>
    <w:basedOn w:val="a"/>
    <w:uiPriority w:val="34"/>
    <w:qFormat/>
    <w:pPr>
      <w:widowControl/>
      <w:ind w:left="708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widowControl/>
      <w:ind w:firstLine="709"/>
      <w:jc w:val="both"/>
    </w:pPr>
    <w:rPr>
      <w:rFonts w:ascii="Arial" w:eastAsia="Times New Roman" w:hAnsi="Arial" w:cs="Arial"/>
      <w:sz w:val="26"/>
      <w:szCs w:val="20"/>
      <w:lang w:val="uk-UA"/>
    </w:rPr>
  </w:style>
  <w:style w:type="paragraph" w:customStyle="1" w:styleId="af6">
    <w:name w:val="Содержимое врезки"/>
    <w:basedOn w:val="a"/>
  </w:style>
  <w:style w:type="paragraph" w:customStyle="1" w:styleId="af7">
    <w:name w:val="Вміст рамки"/>
    <w:basedOn w:val="a"/>
  </w:style>
  <w:style w:type="paragraph" w:customStyle="1" w:styleId="af8">
    <w:name w:val="Звичайний"/>
    <w:pPr>
      <w:widowControl w:val="0"/>
      <w:suppressAutoHyphens/>
    </w:pPr>
    <w:rPr>
      <w:rFonts w:ascii="Liberation Serif" w:eastAsia="NSimSun" w:hAnsi="Liberation Serif" w:cs="Lucida Sans"/>
      <w:color w:val="00000A"/>
      <w:szCs w:val="24"/>
      <w:lang w:val="uk-UA" w:eastAsia="zh-CN" w:bidi="hi-IN"/>
    </w:rPr>
  </w:style>
  <w:style w:type="paragraph" w:customStyle="1" w:styleId="210">
    <w:name w:val="Основной текст с отступом 21"/>
    <w:basedOn w:val="af8"/>
    <w:pPr>
      <w:ind w:right="43" w:firstLine="720"/>
      <w:jc w:val="both"/>
    </w:pPr>
    <w:rPr>
      <w:rFonts w:ascii="Times New Roman" w:hAnsi="Times New Roman" w:cs="Times New Roman"/>
      <w:sz w:val="28"/>
      <w:szCs w:val="20"/>
      <w:lang w:bidi="ar-SA"/>
    </w:rPr>
  </w:style>
  <w:style w:type="paragraph" w:customStyle="1" w:styleId="FrameContents">
    <w:name w:val="Frame Contents"/>
    <w:basedOn w:val="a"/>
  </w:style>
  <w:style w:type="paragraph" w:customStyle="1" w:styleId="rvps14">
    <w:name w:val="rvps14"/>
    <w:basedOn w:val="a"/>
    <w:rsid w:val="00B57F90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D416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D416AF"/>
    <w:rPr>
      <w:rFonts w:ascii="Tahoma" w:eastAsia="Andale Sans UI" w:hAnsi="Tahoma" w:cs="Tahoma"/>
      <w:color w:val="00000A"/>
      <w:sz w:val="16"/>
      <w:szCs w:val="16"/>
      <w:lang w:eastAsia="zh-CN"/>
    </w:rPr>
  </w:style>
  <w:style w:type="paragraph" w:styleId="afb">
    <w:name w:val="No Spacing"/>
    <w:uiPriority w:val="1"/>
    <w:qFormat/>
    <w:rsid w:val="00692DA8"/>
    <w:rPr>
      <w:rFonts w:ascii="Calibri" w:eastAsia="Calibri" w:hAnsi="Calibri" w:cs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@km.pf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0988-43F3-486D-81CD-A3441553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6743</Words>
  <Characters>3844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12</vt:lpstr>
    </vt:vector>
  </TitlesOfParts>
  <Company/>
  <LinksUpToDate>false</LinksUpToDate>
  <CharactersWithSpaces>10566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mailto:kadr@km.pfu.gov.ua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12</dc:title>
  <dc:creator>Веселова</dc:creator>
  <cp:lastModifiedBy>kadry21</cp:lastModifiedBy>
  <cp:revision>14</cp:revision>
  <cp:lastPrinted>2021-09-13T08:15:00Z</cp:lastPrinted>
  <dcterms:created xsi:type="dcterms:W3CDTF">2021-09-02T13:17:00Z</dcterms:created>
  <dcterms:modified xsi:type="dcterms:W3CDTF">2021-09-13T08:15:00Z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