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8DD"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Додаток</w:t>
      </w:r>
    </w:p>
    <w:p w:rsidR="00B138C9" w:rsidRPr="009D639E" w:rsidRDefault="00B138C9" w:rsidP="00B138C9">
      <w:pPr>
        <w:shd w:val="clear" w:color="auto" w:fill="FFFFFF"/>
        <w:spacing w:after="0" w:line="240" w:lineRule="auto"/>
        <w:ind w:left="5670" w:right="-2"/>
        <w:rPr>
          <w:rFonts w:ascii="Times New Roman" w:eastAsia="Times New Roman" w:hAnsi="Times New Roman" w:cs="Times New Roman"/>
          <w:sz w:val="24"/>
          <w:szCs w:val="24"/>
        </w:rPr>
      </w:pPr>
      <w:r w:rsidRPr="009D639E">
        <w:rPr>
          <w:rFonts w:ascii="Times New Roman" w:eastAsia="Times New Roman" w:hAnsi="Times New Roman" w:cs="Times New Roman"/>
          <w:sz w:val="24"/>
          <w:szCs w:val="24"/>
        </w:rPr>
        <w:t>до наказу головного управління</w:t>
      </w:r>
      <w:r>
        <w:rPr>
          <w:rFonts w:ascii="Times New Roman" w:eastAsia="Times New Roman" w:hAnsi="Times New Roman" w:cs="Times New Roman"/>
          <w:sz w:val="24"/>
          <w:szCs w:val="24"/>
        </w:rPr>
        <w:t xml:space="preserve"> </w:t>
      </w:r>
      <w:r w:rsidRPr="009D639E">
        <w:rPr>
          <w:rFonts w:ascii="Times New Roman" w:eastAsia="Times New Roman" w:hAnsi="Times New Roman" w:cs="Times New Roman"/>
          <w:sz w:val="24"/>
          <w:szCs w:val="24"/>
        </w:rPr>
        <w:t>Пенсійного фонду України в Хмельницькій області</w:t>
      </w:r>
    </w:p>
    <w:p w:rsidR="00B138C9" w:rsidRDefault="00B138C9" w:rsidP="00B138C9">
      <w:pPr>
        <w:shd w:val="clear" w:color="auto" w:fill="FFFFFF"/>
        <w:spacing w:after="0" w:line="240" w:lineRule="auto"/>
        <w:ind w:left="5670" w:right="-2"/>
        <w:rPr>
          <w:rFonts w:ascii="Times New Roman" w:eastAsia="Times New Roman" w:hAnsi="Times New Roman" w:cs="Times New Roman"/>
          <w:b/>
          <w:sz w:val="24"/>
          <w:szCs w:val="24"/>
        </w:rPr>
      </w:pPr>
      <w:r w:rsidRPr="009D639E">
        <w:rPr>
          <w:rFonts w:ascii="Times New Roman" w:eastAsia="Times New Roman" w:hAnsi="Times New Roman" w:cs="Times New Roman"/>
          <w:sz w:val="24"/>
          <w:szCs w:val="24"/>
        </w:rPr>
        <w:t>_______________№ ______</w:t>
      </w:r>
    </w:p>
    <w:p w:rsidR="00004C0D" w:rsidRDefault="00004C0D">
      <w:pPr>
        <w:shd w:val="clear" w:color="auto" w:fill="FFFFFF"/>
        <w:spacing w:after="0" w:line="240" w:lineRule="auto"/>
        <w:ind w:left="460" w:right="460"/>
        <w:jc w:val="right"/>
        <w:rPr>
          <w:rFonts w:ascii="Times New Roman" w:eastAsia="Times New Roman" w:hAnsi="Times New Roman" w:cs="Times New Roman"/>
          <w:b/>
          <w:sz w:val="24"/>
          <w:szCs w:val="24"/>
        </w:rPr>
      </w:pPr>
    </w:p>
    <w:p w:rsidR="00B70934" w:rsidRPr="00B70934" w:rsidRDefault="00B70934" w:rsidP="00B70934">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Умови</w:t>
      </w:r>
    </w:p>
    <w:p w:rsidR="003D6A26" w:rsidRDefault="00B70934" w:rsidP="003400AB">
      <w:pPr>
        <w:shd w:val="clear" w:color="auto" w:fill="FFFFFF"/>
        <w:spacing w:after="0" w:line="240" w:lineRule="auto"/>
        <w:ind w:right="140"/>
        <w:jc w:val="center"/>
        <w:rPr>
          <w:rFonts w:ascii="Times New Roman" w:eastAsia="Times New Roman" w:hAnsi="Times New Roman" w:cs="Times New Roman"/>
          <w:b/>
          <w:sz w:val="24"/>
          <w:szCs w:val="24"/>
        </w:rPr>
      </w:pPr>
      <w:r w:rsidRPr="00B70934">
        <w:rPr>
          <w:rFonts w:ascii="Times New Roman" w:eastAsia="Times New Roman" w:hAnsi="Times New Roman" w:cs="Times New Roman"/>
          <w:b/>
          <w:sz w:val="24"/>
          <w:szCs w:val="24"/>
        </w:rPr>
        <w:t>провед</w:t>
      </w:r>
      <w:r>
        <w:rPr>
          <w:rFonts w:ascii="Times New Roman" w:eastAsia="Times New Roman" w:hAnsi="Times New Roman" w:cs="Times New Roman"/>
          <w:b/>
          <w:sz w:val="24"/>
          <w:szCs w:val="24"/>
        </w:rPr>
        <w:t xml:space="preserve">ення добору на зайняття посади  </w:t>
      </w:r>
      <w:r w:rsidRPr="00B70934">
        <w:rPr>
          <w:rFonts w:ascii="Times New Roman" w:hAnsi="Times New Roman" w:cs="Times New Roman"/>
          <w:b/>
          <w:bCs/>
          <w:color w:val="000000"/>
          <w:sz w:val="24"/>
          <w:szCs w:val="24"/>
        </w:rPr>
        <w:t>державної служби категорії “</w:t>
      </w:r>
      <w:r>
        <w:rPr>
          <w:rFonts w:ascii="Times New Roman" w:hAnsi="Times New Roman" w:cs="Times New Roman"/>
          <w:b/>
          <w:bCs/>
          <w:color w:val="000000"/>
          <w:sz w:val="24"/>
          <w:szCs w:val="24"/>
        </w:rPr>
        <w:t>В</w:t>
      </w:r>
      <w:r w:rsidRPr="00B70934">
        <w:rPr>
          <w:rFonts w:ascii="Times New Roman" w:hAnsi="Times New Roman" w:cs="Times New Roman"/>
          <w:b/>
          <w:bCs/>
          <w:color w:val="000000"/>
          <w:sz w:val="24"/>
          <w:szCs w:val="24"/>
        </w:rPr>
        <w:t>” -</w:t>
      </w:r>
      <w:r w:rsidR="001A422F" w:rsidRPr="00483917">
        <w:rPr>
          <w:rFonts w:ascii="Times New Roman" w:eastAsia="Times New Roman" w:hAnsi="Times New Roman" w:cs="Times New Roman"/>
          <w:b/>
          <w:sz w:val="24"/>
          <w:szCs w:val="24"/>
        </w:rPr>
        <w:br/>
      </w:r>
      <w:r w:rsidR="003400AB" w:rsidRPr="003400AB">
        <w:rPr>
          <w:rFonts w:ascii="Times New Roman" w:eastAsia="Times New Roman" w:hAnsi="Times New Roman" w:cs="Times New Roman"/>
          <w:b/>
          <w:sz w:val="24"/>
          <w:szCs w:val="24"/>
        </w:rPr>
        <w:t>головного спеціаліста від</w:t>
      </w:r>
      <w:r w:rsidR="009F7267">
        <w:rPr>
          <w:rFonts w:ascii="Times New Roman" w:eastAsia="Times New Roman" w:hAnsi="Times New Roman" w:cs="Times New Roman"/>
          <w:b/>
          <w:sz w:val="24"/>
          <w:szCs w:val="24"/>
        </w:rPr>
        <w:t>ділу обслуговування громадян №1</w:t>
      </w:r>
      <w:r w:rsidR="00D15940">
        <w:rPr>
          <w:rFonts w:ascii="Times New Roman" w:eastAsia="Times New Roman" w:hAnsi="Times New Roman" w:cs="Times New Roman"/>
          <w:b/>
          <w:sz w:val="24"/>
          <w:szCs w:val="24"/>
        </w:rPr>
        <w:t>2</w:t>
      </w:r>
      <w:r w:rsidR="003400AB" w:rsidRPr="003400AB">
        <w:rPr>
          <w:rFonts w:ascii="Times New Roman" w:eastAsia="Times New Roman" w:hAnsi="Times New Roman" w:cs="Times New Roman"/>
          <w:b/>
          <w:sz w:val="24"/>
          <w:szCs w:val="24"/>
        </w:rPr>
        <w:t xml:space="preserve"> (сервісний центр) управління обслуговування громадян</w:t>
      </w:r>
      <w:r w:rsidR="00905BDE">
        <w:rPr>
          <w:rFonts w:ascii="Times New Roman" w:eastAsia="Times New Roman" w:hAnsi="Times New Roman" w:cs="Times New Roman"/>
          <w:b/>
          <w:sz w:val="24"/>
          <w:szCs w:val="24"/>
        </w:rPr>
        <w:t xml:space="preserve"> головного управління</w:t>
      </w:r>
      <w:r w:rsidR="003400AB" w:rsidRPr="003400AB">
        <w:rPr>
          <w:rFonts w:ascii="Times New Roman" w:eastAsia="Times New Roman" w:hAnsi="Times New Roman" w:cs="Times New Roman"/>
          <w:b/>
          <w:sz w:val="24"/>
          <w:szCs w:val="24"/>
        </w:rPr>
        <w:t xml:space="preserve"> </w:t>
      </w:r>
      <w:r w:rsidR="00905BDE">
        <w:rPr>
          <w:rFonts w:ascii="Times New Roman" w:eastAsia="Times New Roman" w:hAnsi="Times New Roman" w:cs="Times New Roman"/>
          <w:b/>
          <w:sz w:val="24"/>
          <w:szCs w:val="24"/>
        </w:rPr>
        <w:t xml:space="preserve"> Пенсійного фонду України в Хмельницькій області </w:t>
      </w:r>
    </w:p>
    <w:p w:rsidR="003400AB" w:rsidRPr="003400AB" w:rsidRDefault="003400AB" w:rsidP="003400AB">
      <w:pPr>
        <w:shd w:val="clear" w:color="auto" w:fill="FFFFFF"/>
        <w:spacing w:after="0" w:line="240" w:lineRule="auto"/>
        <w:ind w:right="140"/>
        <w:jc w:val="center"/>
        <w:rPr>
          <w:rFonts w:ascii="Times New Roman" w:eastAsia="Times New Roman" w:hAnsi="Times New Roman" w:cs="Times New Roman"/>
          <w:b/>
          <w:sz w:val="24"/>
          <w:szCs w:val="24"/>
        </w:rPr>
      </w:pPr>
      <w:r w:rsidRPr="003400AB">
        <w:rPr>
          <w:rFonts w:ascii="Times New Roman" w:eastAsia="Times New Roman" w:hAnsi="Times New Roman" w:cs="Times New Roman"/>
          <w:b/>
          <w:sz w:val="24"/>
          <w:szCs w:val="24"/>
        </w:rPr>
        <w:t xml:space="preserve">(робоче місце – м. Хмельницький) </w:t>
      </w:r>
    </w:p>
    <w:p w:rsidR="00004C0D" w:rsidRPr="003400AB" w:rsidRDefault="00004C0D" w:rsidP="003400AB">
      <w:pPr>
        <w:shd w:val="clear" w:color="auto" w:fill="FFFFFF"/>
        <w:spacing w:after="0" w:line="240" w:lineRule="auto"/>
        <w:ind w:right="140"/>
        <w:rPr>
          <w:rFonts w:ascii="Times New Roman" w:eastAsia="Times New Roman" w:hAnsi="Times New Roman" w:cs="Times New Roman"/>
          <w:b/>
          <w:sz w:val="28"/>
          <w:szCs w:val="28"/>
        </w:rPr>
      </w:pPr>
    </w:p>
    <w:tbl>
      <w:tblPr>
        <w:tblStyle w:val="ab"/>
        <w:tblW w:w="94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
        <w:gridCol w:w="2820"/>
        <w:gridCol w:w="6230"/>
      </w:tblGrid>
      <w:tr w:rsidR="00004C0D">
        <w:trPr>
          <w:trHeight w:val="252"/>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Загальні умови</w:t>
            </w:r>
          </w:p>
        </w:tc>
      </w:tr>
      <w:tr w:rsidR="00004C0D" w:rsidTr="00071BCD">
        <w:trPr>
          <w:trHeight w:val="1855"/>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Посадові обов’язки*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bookmarkStart w:id="0" w:name="_GoBack"/>
            <w:bookmarkEnd w:id="0"/>
            <w:r w:rsidRPr="00BB7D25">
              <w:rPr>
                <w:rFonts w:ascii="Times New Roman" w:eastAsia="Times New Roman" w:hAnsi="Times New Roman" w:cs="Times New Roman"/>
                <w:sz w:val="24"/>
                <w:szCs w:val="24"/>
              </w:rPr>
              <w:t>иконувати вимоги Конституції та законів України, актів Президента України, актів Кабінету Міністрів України, інших нормативно – правових актів, постанов правління Пенсійного фонду України, наказів Пенсійного фонду України, а також наказів головного управління Пенсійного фонду України;</w:t>
            </w:r>
          </w:p>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додержуватись вимог законодавства України про державну службу та з питань запобігання корупції, правил етичної поведінки державних службовців, виконавської дисципліни, порядку ведення діловодства, правил внутрішнього службового розпорядку, вимог нормативно – правових актів з охорони праці та пожежної безпеки;</w:t>
            </w:r>
          </w:p>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надавати безоплатно будь-якій особі, яка звертається до головного управління з питань, що належать до компетенції органів Фонду, консультації в усній та письмовій формі щодо застосування законодавства про пенсійне забезпечення, здійснення страхових виплат та надання соціальних послуг, надання житлових субсидій та пільг, роз’яснює їхні права, обов’язки і відповідальність, та інші питання відповідно до чинного законодавства;</w:t>
            </w:r>
          </w:p>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надавати інформацію на вимогу застрахованої особи відповідно до Закону України «Про загальнообов’язкове державне соціальне страхування», що міститься  в реєстрі застрахованих осіб. Надавати загальну інформацію про умови, порядок призначення, перерахунку, виплати пенсій, надання житлових субсидій та пільг, сплату обов`язкових платежів, адміністрування яких здійснюється органами Пенсійного фонду, ведення (коригування відомостей) про осіб, які підлягають загальнообов`язковому державному соціальному страхуванню;</w:t>
            </w:r>
          </w:p>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 xml:space="preserve">здійснювати обслуговування осіб, які звертаються до головного управління: стаціонарно, на виїзному прийомі, дистанційно, шляхом надання електронних послуг, з питань призначення, перерахунку та виплати пенсій, здійснення страхових виплат та надання соціальних послуг, житлових субсидій та пільг, сплати обов`язкових </w:t>
            </w:r>
            <w:r w:rsidRPr="00BB7D25">
              <w:rPr>
                <w:rFonts w:ascii="Times New Roman" w:eastAsia="Times New Roman" w:hAnsi="Times New Roman" w:cs="Times New Roman"/>
                <w:sz w:val="24"/>
                <w:szCs w:val="24"/>
              </w:rPr>
              <w:lastRenderedPageBreak/>
              <w:t>платежів, незалежно від місця їх реєстрації протягом робочого часу без поділу за територіальним принципом в межах території обслуговування області;</w:t>
            </w:r>
          </w:p>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 xml:space="preserve">реєструвати користувачів електронних послуг на </w:t>
            </w:r>
            <w:proofErr w:type="spellStart"/>
            <w:r w:rsidRPr="00BB7D25">
              <w:rPr>
                <w:rFonts w:ascii="Times New Roman" w:eastAsia="Times New Roman" w:hAnsi="Times New Roman" w:cs="Times New Roman"/>
                <w:sz w:val="24"/>
                <w:szCs w:val="24"/>
              </w:rPr>
              <w:t>вебпорталі</w:t>
            </w:r>
            <w:proofErr w:type="spellEnd"/>
            <w:r w:rsidRPr="00BB7D25">
              <w:rPr>
                <w:rFonts w:ascii="Times New Roman" w:eastAsia="Times New Roman" w:hAnsi="Times New Roman" w:cs="Times New Roman"/>
                <w:sz w:val="24"/>
                <w:szCs w:val="24"/>
              </w:rPr>
              <w:t xml:space="preserve"> Пенсійного фонду України та забезпечувати надання головним управлінням послуг в електронній формі;</w:t>
            </w:r>
          </w:p>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приймати від одержувачів послуги заяв та/або документів для призначення (перерахунку) пенсій, з питань виплати пенсій (в тому числі військовослужбовцям, особам рядового і начальницького складу), щомісячного довічного грошового утримання суддям у відставці, грошової допомоги, страхових виплат та соціальних послуг, житлових субсидій та пільг, надання заявникам інформації про строк їх розгляду, відповідно до зазначеної в додатку 2 постанови №13-1 схеми дій спеціаліста сервісного центру. Здійснювати реєстрацію громадян, які звернулись на особистий та виїзних прийомах в підсистемі ІКІС ПФУ: Підсистема «Звернення»;</w:t>
            </w:r>
          </w:p>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надавати зразки та бланки заяв, інших документів, необхідних для призначення, перерахунку, виплати пенсії, страхових виплат та соціальних послуг, житлових субсидій та пільг; здійснювати видачу повідомлень, довідок, виписок інших документів з питань пенсійного забезпечення та сплати обов’язкових платежів; здійснювати видачу пенсійних посвідчень, оформляти  заяви на виготовлення пенсійних посвідчень та  належний прийом звітності на загальнообов’язкове державне пенсійне страхування і звітності із сплати збору на обов'язкове державне пенсійне страхування. Здійснювати роботу щодо приймання – передавання виготовлених пенсійних посвідчень, дотримання порядку введення їх обліку, збереження та знищення;</w:t>
            </w:r>
          </w:p>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готувати запити щодо підтвердження стажу, заробітку та з інших питань, що стосуються призначення чи перерахунку пенсії на вимогу заявника, підприємств, установ та організацій;  подання даних для  проведення перевірок обґрунтованості видачі документів, наданих для призначення (перерахунку) пенсії, та достовірності поданих відомостей про осіб, які підлягають загальнообов’язковому державному пенсійному страхуванню;</w:t>
            </w:r>
          </w:p>
          <w:p w:rsidR="00BB7D25" w:rsidRPr="00BB7D25"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 xml:space="preserve">здійснювати інформаційно-роз’яснювальну роботу з питань пенсійного забезпечення, у тому числі громадянам, які проживають за кордоном, а також з питань здійснення страхових виплат та надання соціальних послуг, призначення, нарахування (перерахунку) та виплати житлових субсидій та пільг, інших виплат, які здійснюються за рахунок коштів Фонду, інших джерел, визначених законодавством, розвитку пенсійної системи. </w:t>
            </w:r>
            <w:r w:rsidRPr="00BB7D25">
              <w:rPr>
                <w:rFonts w:ascii="Times New Roman" w:eastAsia="Times New Roman" w:hAnsi="Times New Roman" w:cs="Times New Roman"/>
                <w:sz w:val="24"/>
                <w:szCs w:val="24"/>
              </w:rPr>
              <w:lastRenderedPageBreak/>
              <w:t>У межах своєї компетенції розглядати  та брати участь у розгляді пропозицій, заяв та скарг, запитів на інформацію, що надходять до головного управління, здійснювати прийом громадян;</w:t>
            </w:r>
          </w:p>
          <w:p w:rsidR="00004C0D" w:rsidRDefault="00BB7D25" w:rsidP="00BB7D25">
            <w:pPr>
              <w:tabs>
                <w:tab w:val="left" w:pos="5"/>
                <w:tab w:val="left" w:pos="470"/>
              </w:tabs>
              <w:spacing w:after="60" w:line="240" w:lineRule="auto"/>
              <w:ind w:left="5" w:right="100" w:firstLine="425"/>
              <w:jc w:val="both"/>
              <w:rPr>
                <w:rFonts w:ascii="Times New Roman" w:eastAsia="Times New Roman" w:hAnsi="Times New Roman" w:cs="Times New Roman"/>
                <w:sz w:val="24"/>
                <w:szCs w:val="24"/>
              </w:rPr>
            </w:pPr>
            <w:r w:rsidRPr="00BB7D25">
              <w:rPr>
                <w:rFonts w:ascii="Times New Roman" w:eastAsia="Times New Roman" w:hAnsi="Times New Roman" w:cs="Times New Roman"/>
                <w:sz w:val="24"/>
                <w:szCs w:val="24"/>
              </w:rPr>
              <w:t>виконувати інші доручення  начальника управління обслуговування громадян, начальника відділу обслуговування громадян №12 (сервісного центру) та/або його заступника.</w:t>
            </w:r>
          </w:p>
        </w:tc>
      </w:tr>
      <w:tr w:rsidR="00004C0D">
        <w:trPr>
          <w:trHeight w:val="274"/>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Умови оплати праці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541799" w:rsidP="009D6B82">
            <w:pPr>
              <w:tabs>
                <w:tab w:val="left" w:pos="612"/>
              </w:tabs>
              <w:spacing w:after="60" w:line="240" w:lineRule="auto"/>
              <w:ind w:left="5" w:right="100"/>
              <w:jc w:val="both"/>
              <w:rPr>
                <w:rFonts w:ascii="Times New Roman" w:eastAsia="Times New Roman" w:hAnsi="Times New Roman" w:cs="Times New Roman"/>
                <w:sz w:val="24"/>
                <w:szCs w:val="24"/>
              </w:rPr>
            </w:pPr>
            <w:r w:rsidRPr="00541799">
              <w:rPr>
                <w:rFonts w:ascii="Times New Roman" w:eastAsia="Times New Roman" w:hAnsi="Times New Roman" w:cs="Times New Roman"/>
                <w:sz w:val="24"/>
                <w:szCs w:val="24"/>
              </w:rPr>
              <w:t>оплата праці здійснюється відповідно до Закону України “Про державну службу” та постанови Кабінету Міністрів України від 29.12.2023 № 1409 “Питання оплати праці державних службовців на основі класифікації посад у 2024 році”</w:t>
            </w:r>
          </w:p>
        </w:tc>
      </w:tr>
      <w:tr w:rsidR="00004C0D">
        <w:trPr>
          <w:trHeight w:val="88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Інформація про строковість чи безстроковість призначення на посаду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E60D0A" w:rsidP="004A2496">
            <w:pPr>
              <w:tabs>
                <w:tab w:val="left" w:pos="612"/>
              </w:tabs>
              <w:spacing w:after="0" w:line="240" w:lineRule="auto"/>
              <w:ind w:left="187" w:right="102"/>
              <w:jc w:val="both"/>
              <w:rPr>
                <w:rFonts w:ascii="Times New Roman" w:eastAsia="Times New Roman" w:hAnsi="Times New Roman" w:cs="Times New Roman"/>
                <w:sz w:val="24"/>
                <w:szCs w:val="24"/>
              </w:rPr>
            </w:pPr>
            <w:proofErr w:type="spellStart"/>
            <w:r w:rsidRPr="00E60D0A">
              <w:rPr>
                <w:rFonts w:ascii="Times New Roman" w:eastAsia="Times New Roman" w:hAnsi="Times New Roman" w:cs="Times New Roman"/>
                <w:sz w:val="24"/>
                <w:szCs w:val="24"/>
              </w:rPr>
              <w:t>строково</w:t>
            </w:r>
            <w:proofErr w:type="spellEnd"/>
            <w:r w:rsidRPr="00E60D0A">
              <w:rPr>
                <w:rFonts w:ascii="Times New Roman" w:eastAsia="Times New Roman" w:hAnsi="Times New Roman" w:cs="Times New Roman"/>
                <w:sz w:val="24"/>
                <w:szCs w:val="24"/>
              </w:rPr>
              <w:t>, до призначення на посаду переможця конкурсу або 12 місяців з дня припинення чи скасування воєнного стану</w:t>
            </w:r>
          </w:p>
        </w:tc>
      </w:tr>
      <w:tr w:rsidR="00004C0D">
        <w:trPr>
          <w:trHeight w:val="95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Перелік інформації, </w:t>
            </w:r>
            <w:r w:rsidR="00BF1EC1">
              <w:rPr>
                <w:rFonts w:ascii="Times New Roman" w:eastAsia="Times New Roman" w:hAnsi="Times New Roman" w:cs="Times New Roman"/>
                <w:sz w:val="24"/>
                <w:szCs w:val="24"/>
              </w:rPr>
              <w:t>необхідної для участі в доборі</w:t>
            </w:r>
            <w:r>
              <w:rPr>
                <w:rFonts w:ascii="Times New Roman" w:eastAsia="Times New Roman" w:hAnsi="Times New Roman" w:cs="Times New Roman"/>
                <w:sz w:val="24"/>
                <w:szCs w:val="24"/>
              </w:rPr>
              <w:t>, та строк її подання</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390CA2" w:rsidRPr="00A42A41" w:rsidRDefault="00390CA2" w:rsidP="00FC3712">
            <w:pPr>
              <w:widowControl w:val="0"/>
              <w:suppressAutoHyphens/>
              <w:spacing w:after="0" w:line="240" w:lineRule="auto"/>
              <w:ind w:right="100"/>
              <w:jc w:val="both"/>
              <w:rPr>
                <w:rFonts w:ascii="Times New Roman" w:eastAsia="Andale Sans UI" w:hAnsi="Times New Roman" w:cs="Verdana"/>
                <w:color w:val="00000A"/>
                <w:sz w:val="24"/>
                <w:szCs w:val="24"/>
                <w:lang w:eastAsia="zh-CN"/>
              </w:rPr>
            </w:pPr>
            <w:r w:rsidRPr="00A42A41">
              <w:rPr>
                <w:rFonts w:ascii="Times New Roman" w:eastAsia="Andale Sans UI" w:hAnsi="Times New Roman" w:cs="Verdana"/>
                <w:color w:val="00000A"/>
                <w:sz w:val="24"/>
                <w:szCs w:val="24"/>
                <w:lang w:eastAsia="zh-CN"/>
              </w:rPr>
              <w:t>1) заяву про участь у доборі</w:t>
            </w:r>
            <w:r w:rsidRPr="00390CA2">
              <w:rPr>
                <w:rFonts w:ascii="Times New Roman" w:eastAsia="Andale Sans UI" w:hAnsi="Times New Roman" w:cs="Verdana"/>
                <w:color w:val="00000A"/>
                <w:sz w:val="24"/>
                <w:szCs w:val="24"/>
                <w:lang w:eastAsia="zh-CN"/>
              </w:rPr>
              <w:t xml:space="preserve"> із зазначенням основних мотивів щодо зайняття посади </w:t>
            </w:r>
            <w:r w:rsidRPr="00A42A41">
              <w:rPr>
                <w:rFonts w:ascii="Times New Roman" w:eastAsia="Andale Sans UI" w:hAnsi="Times New Roman" w:cs="Verdana"/>
                <w:color w:val="00000A"/>
                <w:sz w:val="24"/>
                <w:szCs w:val="24"/>
                <w:lang w:eastAsia="zh-CN"/>
              </w:rPr>
              <w:t>(обов’язково вказати адресу електронної пошти та номер телефону);</w:t>
            </w:r>
          </w:p>
          <w:p w:rsidR="00390CA2" w:rsidRPr="00390CA2" w:rsidRDefault="00455D19"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Pr>
                <w:rFonts w:ascii="Times New Roman" w:eastAsia="Andale Sans UI" w:hAnsi="Times New Roman" w:cs="Verdana"/>
                <w:color w:val="00000A"/>
                <w:sz w:val="24"/>
                <w:szCs w:val="24"/>
                <w:lang w:eastAsia="zh-CN"/>
              </w:rPr>
              <w:t>2) резюме</w:t>
            </w:r>
            <w:r w:rsidR="00390CA2" w:rsidRPr="00390CA2">
              <w:rPr>
                <w:rFonts w:ascii="Times New Roman" w:eastAsia="Andale Sans UI" w:hAnsi="Times New Roman" w:cs="Verdana"/>
                <w:color w:val="00000A"/>
                <w:sz w:val="24"/>
                <w:szCs w:val="24"/>
                <w:lang w:eastAsia="zh-CN"/>
              </w:rPr>
              <w:t>, в якому обов’язково зазначається така інформація:</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прізвище, ім’я, по батькові кандидата;</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реквізити документа, що посвідчує особу та підтверджує громадянство України;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Verdana"/>
                <w:color w:val="00000A"/>
                <w:sz w:val="24"/>
                <w:szCs w:val="24"/>
                <w:lang w:eastAsia="zh-CN"/>
              </w:rPr>
            </w:pPr>
            <w:r w:rsidRPr="00390CA2">
              <w:rPr>
                <w:rFonts w:ascii="Times New Roman" w:eastAsia="Andale Sans UI" w:hAnsi="Times New Roman" w:cs="Verdana"/>
                <w:color w:val="00000A"/>
                <w:sz w:val="24"/>
                <w:szCs w:val="24"/>
                <w:lang w:eastAsia="zh-CN"/>
              </w:rPr>
              <w:t>підтвердження наявності відповідного ступеня вищої освіти;</w:t>
            </w:r>
          </w:p>
          <w:p w:rsidR="00390CA2" w:rsidRPr="00390CA2" w:rsidRDefault="00390CA2" w:rsidP="00FC3712">
            <w:pPr>
              <w:widowControl w:val="0"/>
              <w:suppressAutoHyphens/>
              <w:spacing w:after="0" w:line="240" w:lineRule="auto"/>
              <w:ind w:right="100" w:firstLine="252"/>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відомості про стаж роботи, стаж державної служби (за наявності), досвід роботи на відповідних посадах у відповідній сфе</w:t>
            </w:r>
            <w:r w:rsidRPr="00A42A41">
              <w:rPr>
                <w:rFonts w:ascii="Times New Roman" w:eastAsia="Andale Sans UI" w:hAnsi="Times New Roman" w:cs="Verdana"/>
                <w:color w:val="00000A"/>
                <w:sz w:val="24"/>
                <w:szCs w:val="24"/>
                <w:lang w:eastAsia="zh-CN"/>
              </w:rPr>
              <w:t>рі, визначеній в умовах добору</w:t>
            </w:r>
            <w:r w:rsidRPr="00390CA2">
              <w:rPr>
                <w:rFonts w:ascii="Times New Roman" w:eastAsia="Andale Sans UI" w:hAnsi="Times New Roman" w:cs="Verdana"/>
                <w:color w:val="00000A"/>
                <w:sz w:val="24"/>
                <w:szCs w:val="24"/>
                <w:lang w:eastAsia="zh-CN"/>
              </w:rPr>
              <w:t>, та на керівних посадах (за наявності відповідних вимог)</w:t>
            </w:r>
          </w:p>
          <w:p w:rsidR="00390CA2" w:rsidRPr="00390CA2" w:rsidRDefault="00390CA2" w:rsidP="00FC3712">
            <w:pPr>
              <w:widowControl w:val="0"/>
              <w:suppressAutoHyphens/>
              <w:spacing w:after="0" w:line="240" w:lineRule="auto"/>
              <w:ind w:right="100"/>
              <w:jc w:val="both"/>
              <w:rPr>
                <w:rFonts w:ascii="Times New Roman" w:eastAsia="Andale Sans UI" w:hAnsi="Times New Roman" w:cs="Times New Roman"/>
                <w:color w:val="00000A"/>
                <w:sz w:val="24"/>
                <w:szCs w:val="24"/>
                <w:lang w:eastAsia="zh-CN"/>
              </w:rPr>
            </w:pPr>
            <w:r w:rsidRPr="00390CA2">
              <w:rPr>
                <w:rFonts w:ascii="Times New Roman" w:eastAsia="Andale Sans UI" w:hAnsi="Times New Roman" w:cs="Verdana"/>
                <w:color w:val="00000A"/>
                <w:sz w:val="24"/>
                <w:szCs w:val="24"/>
                <w:lang w:eastAsia="zh-CN"/>
              </w:rPr>
              <w:t>Подача додатків до заяви не є обов’язковою.</w:t>
            </w:r>
          </w:p>
          <w:p w:rsidR="00390CA2" w:rsidRPr="00390CA2" w:rsidRDefault="00390CA2" w:rsidP="00FC3712">
            <w:pPr>
              <w:widowControl w:val="0"/>
              <w:suppressLineNumbers/>
              <w:suppressAutoHyphens/>
              <w:spacing w:after="0" w:line="240" w:lineRule="auto"/>
              <w:ind w:right="100"/>
              <w:rPr>
                <w:rFonts w:ascii="Times New Roman" w:eastAsia="Andale Sans UI" w:hAnsi="Times New Roman" w:cs="Times New Roman"/>
                <w:color w:val="00000A"/>
                <w:sz w:val="24"/>
                <w:szCs w:val="24"/>
                <w:lang w:eastAsia="zh-CN"/>
              </w:rPr>
            </w:pPr>
          </w:p>
          <w:p w:rsidR="00004C0D" w:rsidRPr="00A42A41" w:rsidRDefault="00390CA2" w:rsidP="00577E34">
            <w:pPr>
              <w:shd w:val="clear" w:color="auto" w:fill="FFFFFF"/>
              <w:tabs>
                <w:tab w:val="left" w:pos="612"/>
              </w:tabs>
              <w:spacing w:after="60" w:line="240" w:lineRule="auto"/>
              <w:ind w:right="100"/>
              <w:jc w:val="both"/>
              <w:rPr>
                <w:rFonts w:ascii="Times New Roman" w:eastAsia="Times New Roman" w:hAnsi="Times New Roman" w:cs="Times New Roman"/>
                <w:sz w:val="24"/>
                <w:szCs w:val="24"/>
                <w:u w:val="single"/>
              </w:rPr>
            </w:pPr>
            <w:r w:rsidRPr="00A42A41">
              <w:rPr>
                <w:rFonts w:ascii="Times New Roman" w:eastAsia="Andale Sans UI" w:hAnsi="Times New Roman" w:cs="Times New Roman"/>
                <w:color w:val="00000A"/>
                <w:sz w:val="24"/>
                <w:szCs w:val="24"/>
                <w:lang w:eastAsia="zh-CN"/>
              </w:rPr>
              <w:t xml:space="preserve">Документи приймаються </w:t>
            </w:r>
            <w:r w:rsidR="00455D19">
              <w:rPr>
                <w:rFonts w:ascii="Times New Roman" w:eastAsia="Andale Sans UI" w:hAnsi="Times New Roman" w:cs="Times New Roman"/>
                <w:color w:val="00000A"/>
                <w:sz w:val="24"/>
                <w:szCs w:val="24"/>
                <w:lang w:eastAsia="zh-CN"/>
              </w:rPr>
              <w:t xml:space="preserve">до </w:t>
            </w:r>
            <w:r w:rsidR="00541799">
              <w:rPr>
                <w:rFonts w:ascii="Times New Roman" w:eastAsia="Andale Sans UI" w:hAnsi="Times New Roman" w:cs="Times New Roman"/>
                <w:color w:val="00000A"/>
                <w:sz w:val="24"/>
                <w:szCs w:val="24"/>
                <w:lang w:eastAsia="zh-CN"/>
              </w:rPr>
              <w:t>15</w:t>
            </w:r>
            <w:r w:rsidR="00455D19" w:rsidRPr="008B20F2">
              <w:rPr>
                <w:rFonts w:ascii="Times New Roman" w:eastAsia="Andale Sans UI" w:hAnsi="Times New Roman" w:cs="Times New Roman"/>
                <w:color w:val="00000A"/>
                <w:sz w:val="24"/>
                <w:szCs w:val="24"/>
                <w:lang w:eastAsia="zh-CN"/>
              </w:rPr>
              <w:t xml:space="preserve"> год. </w:t>
            </w:r>
            <w:r w:rsidR="00541799">
              <w:rPr>
                <w:rFonts w:ascii="Times New Roman" w:eastAsia="Andale Sans UI" w:hAnsi="Times New Roman" w:cs="Times New Roman"/>
                <w:color w:val="00000A"/>
                <w:sz w:val="24"/>
                <w:szCs w:val="24"/>
                <w:lang w:eastAsia="zh-CN"/>
              </w:rPr>
              <w:t>45</w:t>
            </w:r>
            <w:r w:rsidRPr="008B20F2">
              <w:rPr>
                <w:rFonts w:ascii="Times New Roman" w:eastAsia="Andale Sans UI" w:hAnsi="Times New Roman" w:cs="Times New Roman"/>
                <w:color w:val="00000A"/>
                <w:sz w:val="24"/>
                <w:szCs w:val="24"/>
                <w:lang w:eastAsia="zh-CN"/>
              </w:rPr>
              <w:t xml:space="preserve"> хв. </w:t>
            </w:r>
            <w:r w:rsidR="00577E34">
              <w:rPr>
                <w:rFonts w:ascii="Times New Roman" w:eastAsia="Andale Sans UI" w:hAnsi="Times New Roman" w:cs="Times New Roman"/>
                <w:color w:val="00000A"/>
                <w:sz w:val="24"/>
                <w:szCs w:val="24"/>
                <w:lang w:eastAsia="zh-CN"/>
              </w:rPr>
              <w:t>03</w:t>
            </w:r>
            <w:r w:rsidR="00D107DC">
              <w:rPr>
                <w:rFonts w:ascii="Times New Roman" w:eastAsia="Andale Sans UI" w:hAnsi="Times New Roman" w:cs="Times New Roman"/>
                <w:color w:val="00000A"/>
                <w:sz w:val="24"/>
                <w:szCs w:val="24"/>
                <w:lang w:eastAsia="zh-CN"/>
              </w:rPr>
              <w:t>.</w:t>
            </w:r>
            <w:r w:rsidR="00541799">
              <w:rPr>
                <w:rFonts w:ascii="Times New Roman" w:eastAsia="Andale Sans UI" w:hAnsi="Times New Roman" w:cs="Times New Roman"/>
                <w:color w:val="00000A"/>
                <w:sz w:val="24"/>
                <w:szCs w:val="24"/>
                <w:lang w:eastAsia="zh-CN"/>
              </w:rPr>
              <w:t>0</w:t>
            </w:r>
            <w:r w:rsidR="00577E34">
              <w:rPr>
                <w:rFonts w:ascii="Times New Roman" w:eastAsia="Andale Sans UI" w:hAnsi="Times New Roman" w:cs="Times New Roman"/>
                <w:color w:val="00000A"/>
                <w:sz w:val="24"/>
                <w:szCs w:val="24"/>
                <w:lang w:eastAsia="zh-CN"/>
              </w:rPr>
              <w:t>5</w:t>
            </w:r>
            <w:r w:rsidRPr="008B20F2">
              <w:rPr>
                <w:rFonts w:ascii="Times New Roman" w:eastAsia="Andale Sans UI" w:hAnsi="Times New Roman" w:cs="Times New Roman"/>
                <w:color w:val="00000A"/>
                <w:sz w:val="24"/>
                <w:szCs w:val="24"/>
                <w:lang w:eastAsia="zh-CN"/>
              </w:rPr>
              <w:t>.202</w:t>
            </w:r>
            <w:r w:rsidR="00541799">
              <w:rPr>
                <w:rFonts w:ascii="Times New Roman" w:eastAsia="Andale Sans UI" w:hAnsi="Times New Roman" w:cs="Times New Roman"/>
                <w:color w:val="00000A"/>
                <w:sz w:val="24"/>
                <w:szCs w:val="24"/>
                <w:lang w:eastAsia="zh-CN"/>
              </w:rPr>
              <w:t>4</w:t>
            </w:r>
            <w:r w:rsidRPr="008B20F2">
              <w:rPr>
                <w:rFonts w:ascii="Times New Roman" w:eastAsia="Andale Sans UI" w:hAnsi="Times New Roman" w:cs="Times New Roman"/>
                <w:color w:val="00000A"/>
                <w:sz w:val="24"/>
                <w:szCs w:val="24"/>
                <w:lang w:eastAsia="zh-CN"/>
              </w:rPr>
              <w:t>.</w:t>
            </w:r>
          </w:p>
        </w:tc>
      </w:tr>
      <w:tr w:rsidR="00004C0D">
        <w:trPr>
          <w:trHeight w:val="1518"/>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rsidP="00BF1EC1">
            <w:pPr>
              <w:spacing w:after="0" w:line="240" w:lineRule="auto"/>
              <w:ind w:left="127" w:right="126"/>
              <w:rPr>
                <w:rFonts w:ascii="Times New Roman" w:eastAsia="Times New Roman" w:hAnsi="Times New Roman" w:cs="Times New Roman"/>
                <w:sz w:val="24"/>
                <w:szCs w:val="24"/>
                <w:highlight w:val="yellow"/>
              </w:rPr>
            </w:pPr>
            <w:bookmarkStart w:id="1" w:name="_heading=h.gjdgxs" w:colFirst="0" w:colLast="0"/>
            <w:bookmarkEnd w:id="1"/>
            <w:r>
              <w:rPr>
                <w:rFonts w:ascii="Times New Roman" w:eastAsia="Times New Roman" w:hAnsi="Times New Roman" w:cs="Times New Roman"/>
                <w:sz w:val="24"/>
                <w:szCs w:val="24"/>
              </w:rPr>
              <w:t>Дата і ча</w:t>
            </w:r>
            <w:r w:rsidR="00BF1EC1">
              <w:rPr>
                <w:rFonts w:ascii="Times New Roman" w:eastAsia="Times New Roman" w:hAnsi="Times New Roman" w:cs="Times New Roman"/>
                <w:sz w:val="24"/>
                <w:szCs w:val="24"/>
              </w:rPr>
              <w:t>с початку проведення співбесіди з кандидатами</w:t>
            </w:r>
            <w:r>
              <w:rPr>
                <w:rFonts w:ascii="Times New Roman" w:eastAsia="Times New Roman" w:hAnsi="Times New Roman" w:cs="Times New Roman"/>
                <w:sz w:val="24"/>
                <w:szCs w:val="24"/>
              </w:rPr>
              <w:t>. Місце або спосіб проведення співбесіди (із зазначенням електронної платформи для комунікації дистанційно)</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Pr="00A42A41" w:rsidRDefault="00577E34" w:rsidP="00577E34">
            <w:pPr>
              <w:spacing w:after="0" w:line="240" w:lineRule="auto"/>
              <w:ind w:left="187" w:right="125"/>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07</w:t>
            </w:r>
            <w:r w:rsidR="00D107DC">
              <w:rPr>
                <w:rFonts w:ascii="Times New Roman" w:eastAsia="Times New Roman" w:hAnsi="Times New Roman" w:cs="Times New Roman"/>
                <w:sz w:val="24"/>
                <w:szCs w:val="24"/>
              </w:rPr>
              <w:t>.</w:t>
            </w:r>
            <w:r w:rsidR="00541799">
              <w:rPr>
                <w:rFonts w:ascii="Times New Roman" w:eastAsia="Times New Roman" w:hAnsi="Times New Roman" w:cs="Times New Roman"/>
                <w:sz w:val="24"/>
                <w:szCs w:val="24"/>
              </w:rPr>
              <w:t>0</w:t>
            </w:r>
            <w:r>
              <w:rPr>
                <w:rFonts w:ascii="Times New Roman" w:eastAsia="Times New Roman" w:hAnsi="Times New Roman" w:cs="Times New Roman"/>
                <w:sz w:val="24"/>
                <w:szCs w:val="24"/>
              </w:rPr>
              <w:t>5</w:t>
            </w:r>
            <w:r w:rsidR="00A42A41" w:rsidRPr="00EA1A87">
              <w:rPr>
                <w:rFonts w:ascii="Times New Roman" w:eastAsia="Times New Roman" w:hAnsi="Times New Roman" w:cs="Times New Roman"/>
                <w:sz w:val="24"/>
                <w:szCs w:val="24"/>
              </w:rPr>
              <w:t>.202</w:t>
            </w:r>
            <w:r w:rsidR="00541799">
              <w:rPr>
                <w:rFonts w:ascii="Times New Roman" w:eastAsia="Times New Roman" w:hAnsi="Times New Roman" w:cs="Times New Roman"/>
                <w:sz w:val="24"/>
                <w:szCs w:val="24"/>
              </w:rPr>
              <w:t>4</w:t>
            </w:r>
            <w:r w:rsidR="00455D19" w:rsidRPr="00EA1A87">
              <w:rPr>
                <w:rFonts w:ascii="Times New Roman" w:eastAsia="Times New Roman" w:hAnsi="Times New Roman" w:cs="Times New Roman"/>
                <w:sz w:val="24"/>
                <w:szCs w:val="24"/>
              </w:rPr>
              <w:t xml:space="preserve"> о 10:00</w:t>
            </w:r>
            <w:r w:rsidR="00A42A41" w:rsidRPr="00EA1A87">
              <w:rPr>
                <w:rFonts w:ascii="Times New Roman" w:eastAsia="Times New Roman" w:hAnsi="Times New Roman" w:cs="Times New Roman"/>
                <w:sz w:val="24"/>
                <w:szCs w:val="24"/>
              </w:rPr>
              <w:t>, м.</w:t>
            </w:r>
            <w:r w:rsidR="00A42A41" w:rsidRPr="00A42A41">
              <w:rPr>
                <w:rFonts w:ascii="Times New Roman" w:eastAsia="Times New Roman" w:hAnsi="Times New Roman" w:cs="Times New Roman"/>
                <w:sz w:val="24"/>
                <w:szCs w:val="24"/>
              </w:rPr>
              <w:t xml:space="preserve"> Хмельницький, вул. Гната </w:t>
            </w:r>
            <w:proofErr w:type="spellStart"/>
            <w:r w:rsidR="00A42A41" w:rsidRPr="00A42A41">
              <w:rPr>
                <w:rFonts w:ascii="Times New Roman" w:eastAsia="Times New Roman" w:hAnsi="Times New Roman" w:cs="Times New Roman"/>
                <w:sz w:val="24"/>
                <w:szCs w:val="24"/>
              </w:rPr>
              <w:t>Чекірди</w:t>
            </w:r>
            <w:proofErr w:type="spellEnd"/>
            <w:r w:rsidR="00A42A41" w:rsidRPr="00A42A41">
              <w:rPr>
                <w:rFonts w:ascii="Times New Roman" w:eastAsia="Times New Roman" w:hAnsi="Times New Roman" w:cs="Times New Roman"/>
                <w:sz w:val="24"/>
                <w:szCs w:val="24"/>
              </w:rPr>
              <w:t xml:space="preserve">, 10 </w:t>
            </w:r>
          </w:p>
        </w:tc>
      </w:tr>
      <w:tr w:rsidR="00004C0D">
        <w:trPr>
          <w:trHeight w:val="1810"/>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ind w:left="127" w:right="126"/>
              <w:rPr>
                <w:rFonts w:ascii="Times New Roman" w:eastAsia="Times New Roman" w:hAnsi="Times New Roman" w:cs="Times New Roman"/>
                <w:sz w:val="24"/>
                <w:szCs w:val="24"/>
              </w:rPr>
            </w:pPr>
            <w:r>
              <w:rPr>
                <w:rFonts w:ascii="Times New Roman" w:eastAsia="Times New Roman" w:hAnsi="Times New Roman" w:cs="Times New Roman"/>
                <w:sz w:val="24"/>
                <w:szCs w:val="24"/>
              </w:rPr>
              <w:t>Прізвище, ім’я та по батькові, номер телефону та адреса електронної пошти особи, яка надає додаткову інформа</w:t>
            </w:r>
            <w:r w:rsidR="00BF1EC1">
              <w:rPr>
                <w:rFonts w:ascii="Times New Roman" w:eastAsia="Times New Roman" w:hAnsi="Times New Roman" w:cs="Times New Roman"/>
                <w:sz w:val="24"/>
                <w:szCs w:val="24"/>
              </w:rPr>
              <w:t>цію з питань проведення добору</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A029B3" w:rsidRDefault="00A029B3" w:rsidP="00A029B3">
            <w:pPr>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Сорока Аліна Юріївна</w:t>
            </w: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p>
          <w:p w:rsidR="00A42A41" w:rsidRPr="00A42A41" w:rsidRDefault="00A42A41" w:rsidP="00A42A41">
            <w:pPr>
              <w:suppressAutoHyphens/>
              <w:spacing w:after="0" w:line="240" w:lineRule="auto"/>
              <w:rPr>
                <w:rFonts w:ascii="Times New Roman" w:eastAsia="Times New Roman" w:hAnsi="Times New Roman" w:cs="Times New Roman"/>
                <w:sz w:val="24"/>
                <w:szCs w:val="24"/>
                <w:lang w:eastAsia="ar-SA"/>
              </w:rPr>
            </w:pPr>
            <w:r w:rsidRPr="00A42A41">
              <w:rPr>
                <w:rFonts w:ascii="Times New Roman" w:eastAsia="Times New Roman" w:hAnsi="Times New Roman" w:cs="Times New Roman"/>
                <w:sz w:val="24"/>
                <w:szCs w:val="24"/>
                <w:lang w:eastAsia="ar-SA"/>
              </w:rPr>
              <w:t xml:space="preserve">тел. (0382) 70 47 26 </w:t>
            </w:r>
          </w:p>
          <w:p w:rsidR="00A42A41" w:rsidRPr="00A42A41" w:rsidRDefault="00A42A41" w:rsidP="00A42A41">
            <w:pPr>
              <w:widowControl w:val="0"/>
              <w:snapToGrid w:val="0"/>
              <w:spacing w:after="0" w:line="240" w:lineRule="auto"/>
              <w:rPr>
                <w:rFonts w:ascii="Times New Roman" w:eastAsia="Andale Sans UI" w:hAnsi="Times New Roman" w:cs="Times New Roman"/>
                <w:color w:val="000000"/>
                <w:sz w:val="24"/>
                <w:szCs w:val="24"/>
                <w:lang w:eastAsia="zh-CN"/>
              </w:rPr>
            </w:pPr>
          </w:p>
          <w:p w:rsidR="00004C0D" w:rsidRDefault="00BB7D25" w:rsidP="00A42A41">
            <w:pPr>
              <w:spacing w:after="0" w:line="240" w:lineRule="auto"/>
              <w:ind w:right="125"/>
              <w:jc w:val="both"/>
              <w:rPr>
                <w:rFonts w:ascii="Times New Roman" w:eastAsia="Times New Roman" w:hAnsi="Times New Roman" w:cs="Times New Roman"/>
                <w:sz w:val="24"/>
                <w:szCs w:val="24"/>
              </w:rPr>
            </w:pPr>
            <w:hyperlink r:id="rId10" w:history="1">
              <w:r w:rsidR="00A42A41" w:rsidRPr="00A42A41">
                <w:rPr>
                  <w:rFonts w:ascii="Times New Roman" w:eastAsia="Andale Sans UI" w:hAnsi="Times New Roman" w:cs="Times New Roman"/>
                  <w:color w:val="0000FF"/>
                  <w:sz w:val="24"/>
                  <w:szCs w:val="24"/>
                  <w:u w:val="single"/>
                  <w:lang w:eastAsia="zh-CN"/>
                </w:rPr>
                <w:t>kadr@km.pfu.gov.ua</w:t>
              </w:r>
            </w:hyperlink>
          </w:p>
        </w:tc>
      </w:tr>
      <w:tr w:rsidR="00004C0D">
        <w:trPr>
          <w:trHeight w:val="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04C0D" w:rsidRDefault="001A422F">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Кваліфікаційні вимоги</w:t>
            </w:r>
          </w:p>
        </w:tc>
      </w:tr>
      <w:tr w:rsidR="000905E0" w:rsidTr="00C2481C">
        <w:trPr>
          <w:trHeight w:val="45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Освіта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0905E0" w:rsidRPr="000905E0" w:rsidRDefault="00E02D40" w:rsidP="000642F1">
            <w:pPr>
              <w:pStyle w:val="ae"/>
              <w:snapToGrid w:val="0"/>
              <w:rPr>
                <w:lang w:val="uk-UA"/>
              </w:rPr>
            </w:pPr>
            <w:r w:rsidRPr="000905E0">
              <w:rPr>
                <w:lang w:val="uk-UA"/>
              </w:rPr>
              <w:t xml:space="preserve">вища освіта за освітнім ступенем не нижче молодшого </w:t>
            </w:r>
            <w:r w:rsidRPr="000905E0">
              <w:rPr>
                <w:lang w:val="uk-UA"/>
              </w:rPr>
              <w:lastRenderedPageBreak/>
              <w:t>бакалавра або бакалавра</w:t>
            </w:r>
          </w:p>
        </w:tc>
      </w:tr>
      <w:tr w:rsidR="00E02D40" w:rsidTr="00C2481C">
        <w:trPr>
          <w:trHeight w:val="48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ight="268"/>
              <w:rPr>
                <w:rFonts w:ascii="Times New Roman" w:eastAsia="Times New Roman" w:hAnsi="Times New Roman" w:cs="Times New Roman"/>
                <w:sz w:val="24"/>
                <w:szCs w:val="24"/>
              </w:rPr>
            </w:pPr>
            <w:r>
              <w:rPr>
                <w:rFonts w:ascii="Times New Roman" w:eastAsia="Times New Roman" w:hAnsi="Times New Roman" w:cs="Times New Roman"/>
                <w:sz w:val="24"/>
                <w:szCs w:val="24"/>
              </w:rPr>
              <w:t>Досвід роботи</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rPr>
                <w:lang w:val="uk-UA"/>
              </w:rPr>
            </w:pPr>
            <w:r w:rsidRPr="000905E0">
              <w:rPr>
                <w:lang w:val="uk-UA"/>
              </w:rPr>
              <w:t>не потребує</w:t>
            </w:r>
          </w:p>
        </w:tc>
      </w:tr>
      <w:tr w:rsidR="00E02D40" w:rsidTr="00C2481C">
        <w:trPr>
          <w:trHeight w:val="225"/>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02D40" w:rsidRDefault="00E02D40">
            <w:pPr>
              <w:spacing w:after="0" w:line="240" w:lineRule="auto"/>
              <w:ind w:left="118"/>
              <w:rPr>
                <w:rFonts w:ascii="Times New Roman" w:eastAsia="Times New Roman" w:hAnsi="Times New Roman" w:cs="Times New Roman"/>
                <w:sz w:val="24"/>
                <w:szCs w:val="24"/>
              </w:rPr>
            </w:pPr>
            <w:r>
              <w:rPr>
                <w:rFonts w:ascii="Times New Roman" w:eastAsia="Times New Roman" w:hAnsi="Times New Roman" w:cs="Times New Roman"/>
                <w:sz w:val="24"/>
                <w:szCs w:val="24"/>
              </w:rPr>
              <w:t>Володіння державною мовою</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E02D40" w:rsidRPr="000905E0" w:rsidRDefault="00E02D40" w:rsidP="00AB2E26">
            <w:pPr>
              <w:pStyle w:val="ae"/>
              <w:snapToGrid w:val="0"/>
              <w:spacing w:before="0" w:after="0"/>
              <w:rPr>
                <w:lang w:val="uk-UA"/>
              </w:rPr>
            </w:pPr>
            <w:r w:rsidRPr="000905E0">
              <w:rPr>
                <w:lang w:val="uk-UA"/>
              </w:rPr>
              <w:t>вільне володіння державною мовою</w:t>
            </w:r>
          </w:p>
        </w:tc>
      </w:tr>
      <w:tr w:rsidR="000905E0">
        <w:trPr>
          <w:trHeight w:val="25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BB7D25">
            <w:pPr>
              <w:spacing w:after="0" w:line="240" w:lineRule="auto"/>
              <w:ind w:right="270"/>
              <w:jc w:val="center"/>
              <w:rPr>
                <w:rFonts w:ascii="Times New Roman" w:eastAsia="Times New Roman" w:hAnsi="Times New Roman" w:cs="Times New Roman"/>
                <w:b/>
                <w:sz w:val="24"/>
                <w:szCs w:val="24"/>
              </w:rPr>
            </w:pPr>
            <w:hyperlink r:id="rId11">
              <w:r w:rsidR="000905E0" w:rsidRPr="00E02D40">
                <w:rPr>
                  <w:rFonts w:ascii="Times New Roman" w:eastAsia="Times New Roman" w:hAnsi="Times New Roman" w:cs="Times New Roman"/>
                  <w:b/>
                  <w:sz w:val="24"/>
                  <w:szCs w:val="24"/>
                </w:rPr>
                <w:t>Вимоги до компетентності</w:t>
              </w:r>
            </w:hyperlink>
          </w:p>
        </w:tc>
      </w:tr>
      <w:tr w:rsidR="000905E0">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0905E0" w:rsidRDefault="000905E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E81EF5">
        <w:trPr>
          <w:trHeight w:val="400"/>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Якісне виконання поставлених завдань</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384"/>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чітке і точне формулювання мети, цілей і завдань службової діяльності;</w:t>
            </w:r>
          </w:p>
          <w:p w:rsidR="00E81EF5" w:rsidRDefault="00E81EF5" w:rsidP="00E81EF5">
            <w:pPr>
              <w:widowControl w:val="0"/>
              <w:numPr>
                <w:ilvl w:val="0"/>
                <w:numId w:val="3"/>
              </w:numPr>
              <w:pBdr>
                <w:top w:val="nil"/>
                <w:left w:val="nil"/>
                <w:bottom w:val="nil"/>
                <w:right w:val="nil"/>
                <w:between w:val="nil"/>
              </w:pBdr>
              <w:tabs>
                <w:tab w:val="left" w:pos="3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комплексний підхід до виконання завдань, виявлення ризиків;</w:t>
            </w:r>
          </w:p>
          <w:p w:rsidR="00E81EF5"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розуміння змісту завдання і його кінцевих результатів, самостійне визначення можливих шляхів досягнення</w:t>
            </w:r>
          </w:p>
        </w:tc>
      </w:tr>
      <w:tr w:rsidR="00E81EF5">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Самоорганізація та самостійність в роботі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уміння самостійно організовувати свою діяльність та час, визначати пріоритетність виконання завдань, встановлювати черговість їх виконання;</w:t>
            </w:r>
          </w:p>
          <w:p w:rsidR="00E81EF5" w:rsidRDefault="00E81EF5" w:rsidP="00E81EF5">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здатність до </w:t>
            </w:r>
            <w:proofErr w:type="spellStart"/>
            <w:r>
              <w:rPr>
                <w:rFonts w:ascii="Times New Roman" w:eastAsia="Times New Roman" w:hAnsi="Times New Roman" w:cs="Times New Roman"/>
                <w:color w:val="000000"/>
                <w:sz w:val="24"/>
                <w:szCs w:val="24"/>
              </w:rPr>
              <w:t>самомотивації</w:t>
            </w:r>
            <w:proofErr w:type="spellEnd"/>
            <w:r>
              <w:rPr>
                <w:rFonts w:ascii="Times New Roman" w:eastAsia="Times New Roman" w:hAnsi="Times New Roman" w:cs="Times New Roman"/>
                <w:color w:val="000000"/>
                <w:sz w:val="24"/>
                <w:szCs w:val="24"/>
              </w:rPr>
              <w:t xml:space="preserve"> (самоуправління);</w:t>
            </w:r>
          </w:p>
          <w:p w:rsidR="00E81EF5" w:rsidRDefault="00E81EF5" w:rsidP="00E81EF5">
            <w:pPr>
              <w:widowControl w:val="0"/>
              <w:numPr>
                <w:ilvl w:val="0"/>
                <w:numId w:val="3"/>
              </w:numPr>
              <w:pBdr>
                <w:top w:val="nil"/>
                <w:left w:val="nil"/>
                <w:bottom w:val="nil"/>
                <w:right w:val="nil"/>
                <w:between w:val="nil"/>
              </w:pBdr>
              <w:tabs>
                <w:tab w:val="left" w:pos="420"/>
                <w:tab w:val="left" w:pos="1593"/>
                <w:tab w:val="left" w:pos="3212"/>
                <w:tab w:val="left" w:pos="4664"/>
                <w:tab w:val="left" w:pos="5939"/>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самостійно приймати рішення і виконувати завдання у процесі професійної діяльності</w:t>
            </w:r>
          </w:p>
        </w:tc>
      </w:tr>
      <w:tr w:rsidR="00E81EF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Досягнення результатів</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461"/>
                <w:tab w:val="left" w:pos="463"/>
                <w:tab w:val="left" w:pos="1825"/>
                <w:tab w:val="left" w:pos="2369"/>
                <w:tab w:val="left" w:pos="3503"/>
                <w:tab w:val="left" w:pos="4725"/>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здатність до чіткого бачення результату діяльності;</w:t>
            </w:r>
          </w:p>
          <w:p w:rsidR="00E81EF5"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фокусувати зусилля для досягнення результату діяльності;</w:t>
            </w:r>
          </w:p>
          <w:p w:rsidR="00E81EF5" w:rsidRDefault="00E81EF5" w:rsidP="00E81EF5">
            <w:pPr>
              <w:widowControl w:val="0"/>
              <w:numPr>
                <w:ilvl w:val="0"/>
                <w:numId w:val="3"/>
              </w:numPr>
              <w:pBdr>
                <w:top w:val="nil"/>
                <w:left w:val="nil"/>
                <w:bottom w:val="nil"/>
                <w:right w:val="nil"/>
                <w:between w:val="nil"/>
              </w:pBdr>
              <w:tabs>
                <w:tab w:val="left" w:pos="483"/>
                <w:tab w:val="left" w:pos="485"/>
                <w:tab w:val="left" w:pos="1583"/>
                <w:tab w:val="left" w:pos="3123"/>
                <w:tab w:val="left" w:pos="3654"/>
                <w:tab w:val="left" w:pos="5198"/>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вміння запобігати та ефективно долати перешкоди</w:t>
            </w:r>
          </w:p>
        </w:tc>
      </w:tr>
      <w:tr w:rsidR="00E81EF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Pr="00B2202D" w:rsidRDefault="00E81EF5" w:rsidP="00944956">
            <w:pPr>
              <w:pBdr>
                <w:top w:val="nil"/>
                <w:left w:val="nil"/>
                <w:bottom w:val="nil"/>
                <w:right w:val="nil"/>
                <w:between w:val="nil"/>
              </w:pBdr>
              <w:tabs>
                <w:tab w:val="left" w:pos="1903"/>
              </w:tabs>
              <w:ind w:left="176" w:right="106"/>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Командна робота та взаємодія</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Pr="00B2202D" w:rsidRDefault="00E81EF5" w:rsidP="00E81EF5">
            <w:pPr>
              <w:widowControl w:val="0"/>
              <w:numPr>
                <w:ilvl w:val="0"/>
                <w:numId w:val="3"/>
              </w:numPr>
              <w:pBdr>
                <w:top w:val="nil"/>
                <w:left w:val="nil"/>
                <w:bottom w:val="nil"/>
                <w:right w:val="nil"/>
                <w:between w:val="nil"/>
              </w:pBdr>
              <w:tabs>
                <w:tab w:val="left" w:pos="416"/>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розуміння ваги свого внеску у загальний результат (структурного підрозділу/державного органу);</w:t>
            </w:r>
          </w:p>
          <w:p w:rsidR="00E81EF5" w:rsidRPr="00B2202D" w:rsidRDefault="00E81EF5" w:rsidP="00E81EF5">
            <w:pPr>
              <w:widowControl w:val="0"/>
              <w:numPr>
                <w:ilvl w:val="0"/>
                <w:numId w:val="3"/>
              </w:numPr>
              <w:pBdr>
                <w:top w:val="nil"/>
                <w:left w:val="nil"/>
                <w:bottom w:val="nil"/>
                <w:right w:val="nil"/>
                <w:between w:val="nil"/>
              </w:pBdr>
              <w:tabs>
                <w:tab w:val="left" w:pos="271"/>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 xml:space="preserve"> орієнтація на командний результат;</w:t>
            </w:r>
          </w:p>
          <w:p w:rsidR="00E81EF5" w:rsidRPr="00B2202D" w:rsidRDefault="00E81EF5" w:rsidP="00E81EF5">
            <w:pPr>
              <w:widowControl w:val="0"/>
              <w:numPr>
                <w:ilvl w:val="0"/>
                <w:numId w:val="3"/>
              </w:numPr>
              <w:pBdr>
                <w:top w:val="nil"/>
                <w:left w:val="nil"/>
                <w:bottom w:val="nil"/>
                <w:right w:val="nil"/>
                <w:between w:val="nil"/>
              </w:pBdr>
              <w:tabs>
                <w:tab w:val="left" w:pos="363"/>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готовність працювати в команді та сприяти колегам у їх професійній діяльності задля досягнення спільних цілей;</w:t>
            </w:r>
          </w:p>
          <w:p w:rsidR="00E81EF5" w:rsidRPr="00B2202D" w:rsidRDefault="00E81EF5" w:rsidP="00E81EF5">
            <w:pPr>
              <w:widowControl w:val="0"/>
              <w:numPr>
                <w:ilvl w:val="0"/>
                <w:numId w:val="3"/>
              </w:numPr>
              <w:pBdr>
                <w:top w:val="nil"/>
                <w:left w:val="nil"/>
                <w:bottom w:val="nil"/>
                <w:right w:val="nil"/>
                <w:between w:val="nil"/>
              </w:pBdr>
              <w:tabs>
                <w:tab w:val="left" w:pos="420"/>
              </w:tabs>
              <w:spacing w:after="0" w:line="240" w:lineRule="auto"/>
              <w:ind w:left="178" w:right="272" w:firstLine="1"/>
              <w:jc w:val="both"/>
              <w:rPr>
                <w:rFonts w:ascii="Times New Roman" w:eastAsia="Times New Roman" w:hAnsi="Times New Roman" w:cs="Times New Roman"/>
                <w:color w:val="000000"/>
                <w:sz w:val="24"/>
                <w:szCs w:val="24"/>
              </w:rPr>
            </w:pPr>
            <w:r w:rsidRPr="00B2202D">
              <w:rPr>
                <w:rFonts w:ascii="Times New Roman" w:eastAsia="Times New Roman" w:hAnsi="Times New Roman" w:cs="Times New Roman"/>
                <w:color w:val="000000"/>
                <w:sz w:val="24"/>
                <w:szCs w:val="24"/>
              </w:rPr>
              <w:t>відкритість в обміні інформацією</w:t>
            </w:r>
          </w:p>
        </w:tc>
      </w:tr>
      <w:tr w:rsidR="00E81EF5" w:rsidTr="00602F5A">
        <w:trPr>
          <w:trHeight w:val="104"/>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rsidP="00944956">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82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944956">
            <w:pPr>
              <w:pBdr>
                <w:top w:val="nil"/>
                <w:left w:val="nil"/>
                <w:bottom w:val="nil"/>
                <w:right w:val="nil"/>
                <w:between w:val="nil"/>
              </w:pBdr>
              <w:ind w:left="176" w:right="106"/>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Цифрова грамотність</w:t>
            </w:r>
          </w:p>
        </w:tc>
        <w:tc>
          <w:tcPr>
            <w:tcW w:w="6230" w:type="dxa"/>
            <w:tcBorders>
              <w:top w:val="single" w:sz="4" w:space="0" w:color="000000"/>
              <w:left w:val="single" w:sz="4" w:space="0" w:color="000000"/>
              <w:right w:val="single" w:sz="4" w:space="0" w:color="000000"/>
            </w:tcBorders>
            <w:tcMar>
              <w:top w:w="15" w:type="dxa"/>
              <w:left w:w="15" w:type="dxa"/>
              <w:bottom w:w="15" w:type="dxa"/>
              <w:right w:w="15" w:type="dxa"/>
            </w:tcMar>
          </w:tcPr>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вміння використовувати  комп’ютерні пристрої, базове офісне та спеціалізоване програмне забезпечення для ефективного виконання  своїх посадових обов'язків;</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сервіси </w:t>
            </w:r>
            <w:proofErr w:type="spellStart"/>
            <w:r>
              <w:rPr>
                <w:rFonts w:ascii="Times New Roman" w:eastAsia="Times New Roman" w:hAnsi="Times New Roman" w:cs="Times New Roman"/>
                <w:sz w:val="24"/>
                <w:szCs w:val="24"/>
              </w:rPr>
              <w:t>інтернету</w:t>
            </w:r>
            <w:proofErr w:type="spellEnd"/>
            <w:r>
              <w:rPr>
                <w:rFonts w:ascii="Times New Roman" w:eastAsia="Times New Roman" w:hAnsi="Times New Roman" w:cs="Times New Roman"/>
                <w:sz w:val="24"/>
                <w:szCs w:val="24"/>
              </w:rPr>
              <w:t xml:space="preserve"> для ефективного пошуку  потрібної інформації; вміння перевіряти надійність джерел і достовірність  даних та інформації у цифровому середовищі;  </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працювати з документами в різних  цифрових форматах; зберігати, накопичувати, впорядковувати, архівувати цифрові ресурси та дані різних типів;</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уникати небезпек в цифровому середовищі, захищати особисті та конфіденційні дані;</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вміння використовувати електронні реєстри, системи електронного документообігу та інші електронні урядові системи для обміну інформацією, для електронного листування в рамках своїх посадових обов'язків; вміння використовувати спільні </w:t>
            </w:r>
            <w:proofErr w:type="spellStart"/>
            <w:r>
              <w:rPr>
                <w:rFonts w:ascii="Times New Roman" w:eastAsia="Times New Roman" w:hAnsi="Times New Roman" w:cs="Times New Roman"/>
                <w:sz w:val="24"/>
                <w:szCs w:val="24"/>
              </w:rPr>
              <w:t>онлайн</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календарі, сервіси для підготовки та  спільного редагування документів, вміти користуватись кваліфікованим електронним підписом (КЕП);</w:t>
            </w:r>
          </w:p>
          <w:p w:rsidR="00E81EF5" w:rsidRDefault="00E81EF5" w:rsidP="00E81EF5">
            <w:pPr>
              <w:widowControl w:val="0"/>
              <w:numPr>
                <w:ilvl w:val="0"/>
                <w:numId w:val="3"/>
              </w:numPr>
              <w:pBdr>
                <w:top w:val="nil"/>
                <w:left w:val="nil"/>
                <w:bottom w:val="nil"/>
                <w:right w:val="nil"/>
                <w:between w:val="nil"/>
              </w:pBdr>
              <w:tabs>
                <w:tab w:val="left" w:pos="421"/>
              </w:tabs>
              <w:spacing w:after="0" w:line="240" w:lineRule="auto"/>
              <w:ind w:left="178" w:right="272" w:firstLine="1"/>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здатність використовувати відкриті цифрові ресурси для власного професійного розвитку</w:t>
            </w:r>
          </w:p>
        </w:tc>
      </w:tr>
      <w:tr w:rsidR="00E81EF5">
        <w:trPr>
          <w:trHeight w:val="187"/>
        </w:trPr>
        <w:tc>
          <w:tcPr>
            <w:tcW w:w="9486" w:type="dxa"/>
            <w:gridSpan w:val="3"/>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Професійні знання</w:t>
            </w:r>
          </w:p>
        </w:tc>
      </w:tr>
      <w:tr w:rsidR="00E81EF5">
        <w:trPr>
          <w:trHeight w:val="87"/>
        </w:trPr>
        <w:tc>
          <w:tcPr>
            <w:tcW w:w="3256" w:type="dxa"/>
            <w:gridSpan w:val="2"/>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Вимога</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E81EF5" w:rsidRDefault="00E81EF5">
            <w:pPr>
              <w:spacing w:after="2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Компоненти вимоги</w:t>
            </w:r>
          </w:p>
        </w:tc>
      </w:tr>
      <w:tr w:rsidR="009F7267" w:rsidRPr="00CC4A68">
        <w:trPr>
          <w:trHeight w:val="8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94495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1.</w:t>
            </w:r>
          </w:p>
        </w:tc>
        <w:tc>
          <w:tcPr>
            <w:tcW w:w="282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rsidR="009F7267" w:rsidRPr="00635C46" w:rsidRDefault="009F7267" w:rsidP="00944956">
            <w:pPr>
              <w:spacing w:after="20" w:line="240" w:lineRule="auto"/>
              <w:ind w:left="120"/>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w:t>
            </w:r>
          </w:p>
        </w:tc>
        <w:tc>
          <w:tcPr>
            <w:tcW w:w="6230"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rsidR="009F7267" w:rsidRPr="00B2202D" w:rsidRDefault="009F7267" w:rsidP="002B5F0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Знання:</w:t>
            </w:r>
          </w:p>
          <w:p w:rsidR="009F7267" w:rsidRPr="00B2202D" w:rsidRDefault="009F7267" w:rsidP="002B5F0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Конституції України;</w:t>
            </w:r>
          </w:p>
          <w:p w:rsidR="009F7267" w:rsidRPr="00B2202D" w:rsidRDefault="009F7267" w:rsidP="002B5F0E">
            <w:pPr>
              <w:tabs>
                <w:tab w:val="left" w:pos="129"/>
              </w:tabs>
              <w:spacing w:after="20" w:line="240" w:lineRule="auto"/>
              <w:ind w:left="135" w:right="120" w:firstLine="148"/>
              <w:jc w:val="both"/>
              <w:rPr>
                <w:rFonts w:ascii="Times New Roman" w:eastAsia="Times New Roman" w:hAnsi="Times New Roman" w:cs="Times New Roman"/>
                <w:sz w:val="24"/>
                <w:szCs w:val="24"/>
              </w:rPr>
            </w:pPr>
            <w:r w:rsidRPr="00B2202D">
              <w:rPr>
                <w:rFonts w:ascii="Times New Roman" w:eastAsia="Times New Roman" w:hAnsi="Times New Roman" w:cs="Times New Roman"/>
                <w:sz w:val="24"/>
                <w:szCs w:val="24"/>
              </w:rPr>
              <w:t>Закону України «Про державну службу»;</w:t>
            </w:r>
          </w:p>
          <w:p w:rsidR="009F7267" w:rsidRPr="00B2202D" w:rsidRDefault="009F7267" w:rsidP="002B5F0E">
            <w:pPr>
              <w:pStyle w:val="af0"/>
              <w:ind w:firstLine="148"/>
              <w:rPr>
                <w:rFonts w:ascii="Times New Roman" w:hAnsi="Times New Roman" w:cs="Times New Roman"/>
                <w:sz w:val="24"/>
                <w:szCs w:val="24"/>
              </w:rPr>
            </w:pPr>
            <w:r>
              <w:rPr>
                <w:rFonts w:ascii="Times New Roman" w:hAnsi="Times New Roman" w:cs="Times New Roman"/>
                <w:sz w:val="24"/>
                <w:szCs w:val="24"/>
              </w:rPr>
              <w:t xml:space="preserve">  </w:t>
            </w:r>
            <w:r w:rsidRPr="00B2202D">
              <w:rPr>
                <w:rFonts w:ascii="Times New Roman" w:hAnsi="Times New Roman" w:cs="Times New Roman"/>
                <w:sz w:val="24"/>
                <w:szCs w:val="24"/>
              </w:rPr>
              <w:t>Закону України «Про запобігання корупції»</w:t>
            </w:r>
            <w:r>
              <w:rPr>
                <w:rFonts w:ascii="Times New Roman" w:hAnsi="Times New Roman" w:cs="Times New Roman"/>
                <w:sz w:val="24"/>
                <w:szCs w:val="24"/>
              </w:rPr>
              <w:t>;</w:t>
            </w:r>
          </w:p>
          <w:p w:rsidR="009F7267" w:rsidRPr="00B2202D" w:rsidRDefault="009F7267" w:rsidP="002B5F0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Закону України «Про звернення громадян»</w:t>
            </w:r>
          </w:p>
          <w:p w:rsidR="009F7267" w:rsidRPr="00635C46" w:rsidRDefault="009F7267" w:rsidP="002B5F0E">
            <w:pPr>
              <w:pStyle w:val="af0"/>
              <w:ind w:firstLine="148"/>
              <w:rPr>
                <w:rFonts w:ascii="Times New Roman" w:hAnsi="Times New Roman" w:cs="Times New Roman"/>
                <w:sz w:val="24"/>
                <w:szCs w:val="24"/>
              </w:rPr>
            </w:pPr>
            <w:r w:rsidRPr="00B2202D">
              <w:rPr>
                <w:rFonts w:ascii="Times New Roman" w:hAnsi="Times New Roman" w:cs="Times New Roman"/>
                <w:sz w:val="24"/>
                <w:szCs w:val="24"/>
              </w:rPr>
              <w:t xml:space="preserve">  та іншого законодавства .</w:t>
            </w:r>
          </w:p>
        </w:tc>
      </w:tr>
      <w:tr w:rsidR="009F7267"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94495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2.</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635C46" w:rsidRDefault="009F7267" w:rsidP="0094495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законодавства у сфері</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2B5F0E">
            <w:pPr>
              <w:tabs>
                <w:tab w:val="left" w:pos="52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Знання:</w:t>
            </w:r>
          </w:p>
          <w:p w:rsidR="009F7267" w:rsidRDefault="009F7267" w:rsidP="002B5F0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України «Про загальнообов’язкове</w:t>
            </w:r>
            <w:r>
              <w:rPr>
                <w:rFonts w:ascii="Times New Roman" w:hAnsi="Times New Roman" w:cs="Times New Roman"/>
                <w:sz w:val="24"/>
                <w:szCs w:val="24"/>
              </w:rPr>
              <w:t xml:space="preserve"> державне пенсійне страхування»;</w:t>
            </w:r>
          </w:p>
          <w:p w:rsidR="009F7267" w:rsidRPr="00B2202D" w:rsidRDefault="009F7267" w:rsidP="002B5F0E">
            <w:pPr>
              <w:pStyle w:val="af0"/>
              <w:ind w:left="288"/>
              <w:rPr>
                <w:rFonts w:ascii="Times New Roman" w:hAnsi="Times New Roman" w:cs="Times New Roman"/>
                <w:sz w:val="24"/>
                <w:szCs w:val="24"/>
              </w:rPr>
            </w:pPr>
            <w:r w:rsidRPr="00B2202D">
              <w:rPr>
                <w:rFonts w:ascii="Times New Roman" w:hAnsi="Times New Roman" w:cs="Times New Roman"/>
                <w:sz w:val="24"/>
                <w:szCs w:val="24"/>
              </w:rPr>
              <w:t>Закону Укра</w:t>
            </w:r>
            <w:r>
              <w:rPr>
                <w:rFonts w:ascii="Times New Roman" w:hAnsi="Times New Roman" w:cs="Times New Roman"/>
                <w:sz w:val="24"/>
                <w:szCs w:val="24"/>
              </w:rPr>
              <w:t>їни «Про пенсійне забезпечення»;</w:t>
            </w:r>
          </w:p>
          <w:p w:rsidR="009F7267" w:rsidRPr="00CC4A68" w:rsidRDefault="009F7267" w:rsidP="002B5F0E">
            <w:pPr>
              <w:tabs>
                <w:tab w:val="left" w:pos="412"/>
              </w:tabs>
              <w:spacing w:after="20" w:line="240" w:lineRule="auto"/>
              <w:ind w:left="288" w:right="125"/>
              <w:jc w:val="both"/>
              <w:rPr>
                <w:rFonts w:ascii="Times New Roman" w:eastAsia="Times New Roman" w:hAnsi="Times New Roman" w:cs="Times New Roman"/>
                <w:sz w:val="24"/>
                <w:szCs w:val="24"/>
              </w:rPr>
            </w:pPr>
            <w:r w:rsidRPr="00B2202D">
              <w:rPr>
                <w:rFonts w:ascii="Times New Roman" w:hAnsi="Times New Roman" w:cs="Times New Roman"/>
                <w:sz w:val="24"/>
                <w:szCs w:val="24"/>
              </w:rPr>
              <w:t xml:space="preserve">Закону України “Про пенсійне забезпечення осіб, звільнених з військової служби та деяких інших осіб” </w:t>
            </w:r>
            <w:r>
              <w:rPr>
                <w:rFonts w:ascii="Times New Roman" w:hAnsi="Times New Roman" w:cs="Times New Roman"/>
                <w:sz w:val="24"/>
                <w:szCs w:val="24"/>
              </w:rPr>
              <w:t xml:space="preserve">         </w:t>
            </w:r>
            <w:r w:rsidRPr="00CC4A68">
              <w:rPr>
                <w:rFonts w:ascii="Times New Roman" w:eastAsia="Times New Roman" w:hAnsi="Times New Roman" w:cs="Times New Roman"/>
                <w:sz w:val="24"/>
                <w:szCs w:val="24"/>
              </w:rPr>
              <w:t xml:space="preserve">Закону України «Про інформацію»; </w:t>
            </w:r>
          </w:p>
          <w:p w:rsidR="009F7267" w:rsidRDefault="009F7267" w:rsidP="002B5F0E">
            <w:pPr>
              <w:tabs>
                <w:tab w:val="left" w:pos="412"/>
              </w:tabs>
              <w:spacing w:after="20" w:line="240" w:lineRule="auto"/>
              <w:ind w:left="288" w:right="12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Закону України «Про захист інформації в інформаційно-телекомунікаційних системах»;</w:t>
            </w:r>
          </w:p>
          <w:p w:rsidR="009F7267" w:rsidRPr="0064018E" w:rsidRDefault="009F7267" w:rsidP="002B5F0E">
            <w:pPr>
              <w:pStyle w:val="af0"/>
              <w:ind w:left="288"/>
              <w:rPr>
                <w:rFonts w:ascii="Times New Roman" w:hAnsi="Times New Roman" w:cs="Times New Roman"/>
                <w:sz w:val="24"/>
                <w:szCs w:val="24"/>
              </w:rPr>
            </w:pPr>
            <w:r w:rsidRPr="0064018E">
              <w:rPr>
                <w:rFonts w:ascii="Times New Roman" w:hAnsi="Times New Roman" w:cs="Times New Roman"/>
                <w:sz w:val="24"/>
                <w:szCs w:val="24"/>
              </w:rPr>
              <w:t>Закону України «Про загальнообов’язкове державне соціальне страхування»</w:t>
            </w:r>
            <w:r>
              <w:rPr>
                <w:rFonts w:ascii="Times New Roman" w:hAnsi="Times New Roman" w:cs="Times New Roman"/>
                <w:sz w:val="24"/>
                <w:szCs w:val="24"/>
              </w:rPr>
              <w:t>;</w:t>
            </w:r>
          </w:p>
          <w:p w:rsidR="009F7267" w:rsidRPr="0064018E" w:rsidRDefault="009F7267" w:rsidP="002B5F0E">
            <w:pPr>
              <w:tabs>
                <w:tab w:val="left" w:pos="412"/>
              </w:tabs>
              <w:spacing w:after="20" w:line="240" w:lineRule="auto"/>
              <w:ind w:left="288" w:right="125"/>
              <w:jc w:val="both"/>
              <w:rPr>
                <w:rFonts w:ascii="Times New Roman" w:eastAsia="Times New Roman" w:hAnsi="Times New Roman" w:cs="Times New Roman"/>
                <w:sz w:val="24"/>
                <w:szCs w:val="24"/>
              </w:rPr>
            </w:pPr>
            <w:r w:rsidRPr="0064018E">
              <w:rPr>
                <w:rFonts w:ascii="Times New Roman" w:hAnsi="Times New Roman" w:cs="Times New Roman"/>
                <w:sz w:val="24"/>
                <w:szCs w:val="24"/>
              </w:rPr>
              <w:t xml:space="preserve">Закон України </w:t>
            </w:r>
            <w:r w:rsidRPr="0064018E">
              <w:rPr>
                <w:rFonts w:ascii="Times New Roman" w:hAnsi="Times New Roman" w:cs="Times New Roman"/>
                <w:sz w:val="24"/>
                <w:szCs w:val="24"/>
                <w:lang w:val="ru-RU"/>
              </w:rPr>
              <w:t>“</w:t>
            </w:r>
            <w:r w:rsidRPr="0064018E">
              <w:rPr>
                <w:rFonts w:ascii="Times New Roman" w:hAnsi="Times New Roman" w:cs="Times New Roman"/>
                <w:sz w:val="24"/>
                <w:szCs w:val="24"/>
              </w:rPr>
              <w:t>Про</w:t>
            </w:r>
            <w:r w:rsidRPr="0064018E">
              <w:rPr>
                <w:rFonts w:ascii="Times New Roman" w:hAnsi="Times New Roman" w:cs="Times New Roman"/>
                <w:sz w:val="24"/>
                <w:szCs w:val="24"/>
                <w:lang w:val="ru-RU"/>
              </w:rPr>
              <w:t xml:space="preserve"> </w:t>
            </w:r>
            <w:r w:rsidRPr="0064018E">
              <w:rPr>
                <w:rFonts w:ascii="Times New Roman" w:hAnsi="Times New Roman" w:cs="Times New Roman"/>
                <w:sz w:val="24"/>
                <w:szCs w:val="24"/>
              </w:rPr>
              <w:t>статус ветеранів війни, гарантії їх соціального захисту</w:t>
            </w:r>
            <w:r w:rsidRPr="0064018E">
              <w:rPr>
                <w:rFonts w:ascii="Times New Roman" w:hAnsi="Times New Roman" w:cs="Times New Roman"/>
                <w:sz w:val="24"/>
                <w:szCs w:val="24"/>
                <w:lang w:val="ru-RU"/>
              </w:rPr>
              <w:t>”</w:t>
            </w:r>
            <w:r>
              <w:rPr>
                <w:rFonts w:ascii="Times New Roman" w:hAnsi="Times New Roman" w:cs="Times New Roman"/>
                <w:sz w:val="24"/>
                <w:szCs w:val="24"/>
                <w:lang w:val="ru-RU"/>
              </w:rPr>
              <w:t>;</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21 жовтня 1995 року №848 “Про спрощення порядку надання населенню субсидій для відшкодування витрат на оплату житлово-комунальних послуг, придбання скрапленого газу, твердого та рідкого пічного побутового палива”;</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27 липня 1998 року №1156 “Про новий розмір витрат на оплату житлово-комунальних послуг, придбання скрапленого газу, твердого та рідкого пічного побутового палива у разі надання житлової субсидії”;</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22 липня 2020 року №632 “Деякі питання виплати державної соціальної допомоги”;</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07 березня 2022 року №214 “Деякі питання надання державної соціальної допомоги на період ведення воєнного стану”;</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 xml:space="preserve">постанова Кабінету Міністрів України від 07 березня 2022 року №215 “Про особливості нарахування та виплати грошових допомог, пільг та житлових субсидій </w:t>
            </w:r>
            <w:r w:rsidRPr="0064018E">
              <w:rPr>
                <w:rFonts w:ascii="Times New Roman" w:hAnsi="Times New Roman" w:cs="Times New Roman"/>
                <w:sz w:val="24"/>
                <w:szCs w:val="24"/>
              </w:rPr>
              <w:lastRenderedPageBreak/>
              <w:t>на період дії воєнного стану”;</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23 квітня 2012 року №356 “Про встановлення мінімальних норм забезпечення населення твердим паливом і скрапленим газом та граничних показників їх вартості для надання пільг і житлових субсидій ”;</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29 січня 2003 року №117 “Про Єдиний державний автоматизований реєстр осіб, які мають право на пільги”;</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06 серпня 2014 року №409 “Про встановлення державних соціальних стандартів у сфері житлово-комунального обслуговування”;</w:t>
            </w:r>
          </w:p>
          <w:p w:rsidR="009F7267" w:rsidRPr="0064018E"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04 червня 2015 року №389 “Про затвердження Порядку надання пільг окремим категоріям громадян з урахуванням середньомісячного сукупного доходу сім’ї”;</w:t>
            </w:r>
          </w:p>
          <w:p w:rsidR="009F7267" w:rsidRPr="001A015F" w:rsidRDefault="009F7267" w:rsidP="002B5F0E">
            <w:pPr>
              <w:spacing w:after="0"/>
              <w:ind w:left="146" w:right="100" w:firstLine="142"/>
              <w:jc w:val="both"/>
              <w:rPr>
                <w:rFonts w:ascii="Times New Roman" w:hAnsi="Times New Roman" w:cs="Times New Roman"/>
                <w:sz w:val="24"/>
                <w:szCs w:val="24"/>
              </w:rPr>
            </w:pPr>
            <w:r w:rsidRPr="0064018E">
              <w:rPr>
                <w:rFonts w:ascii="Times New Roman" w:hAnsi="Times New Roman" w:cs="Times New Roman"/>
                <w:sz w:val="24"/>
                <w:szCs w:val="24"/>
              </w:rPr>
              <w:t>постанова Кабінету Міністрів України від 17 квітня 2019 року №373 “Деякі питання надання житлових субсидій та пільг на оплату житлово-комунальних послуг, придбання твердого палива і скрапленого газу у грошовій формі”</w:t>
            </w:r>
            <w:r>
              <w:rPr>
                <w:rFonts w:ascii="Times New Roman" w:hAnsi="Times New Roman" w:cs="Times New Roman"/>
                <w:sz w:val="24"/>
                <w:szCs w:val="24"/>
              </w:rPr>
              <w:t>;</w:t>
            </w:r>
          </w:p>
          <w:p w:rsidR="009F7267" w:rsidRPr="00CC4A68" w:rsidRDefault="009F7267" w:rsidP="002B5F0E">
            <w:pPr>
              <w:tabs>
                <w:tab w:val="left" w:pos="412"/>
              </w:tabs>
              <w:spacing w:after="20" w:line="240" w:lineRule="auto"/>
              <w:ind w:left="135" w:right="125"/>
              <w:jc w:val="both"/>
              <w:rPr>
                <w:rFonts w:ascii="Times New Roman" w:eastAsia="Times New Roman" w:hAnsi="Times New Roman" w:cs="Times New Roman"/>
                <w:sz w:val="24"/>
                <w:szCs w:val="24"/>
              </w:rPr>
            </w:pPr>
            <w:bookmarkStart w:id="2" w:name="_heading=h.tyjcwt" w:colFirst="0" w:colLast="0"/>
            <w:bookmarkEnd w:id="2"/>
            <w:r>
              <w:rPr>
                <w:rFonts w:ascii="Times New Roman" w:hAnsi="Times New Roman"/>
              </w:rPr>
              <w:t xml:space="preserve">   </w:t>
            </w:r>
            <w:r w:rsidRPr="009B237A">
              <w:rPr>
                <w:rFonts w:ascii="Times New Roman" w:hAnsi="Times New Roman"/>
                <w:sz w:val="24"/>
                <w:szCs w:val="24"/>
              </w:rPr>
              <w:t>Постанови правління Пенсійного фонду України від 25.11.2005 року №22-1 «Про затвердження Порядку подання та оформлення документів для призначення (перерахунку) пенсій відповідно до Закону України "Про загальнообов'язкове державне пенсійне страхування", Постанова правління Пенсійного фонду України від 30.07.2015 року №13-1 «Про організацію прийому та обслуговування осіб, які звертаються до органів Пенсійного фонду України» (із змінами).</w:t>
            </w:r>
          </w:p>
        </w:tc>
      </w:tr>
      <w:tr w:rsidR="009F7267" w:rsidRPr="00CC4A68">
        <w:trPr>
          <w:trHeight w:val="967"/>
        </w:trPr>
        <w:tc>
          <w:tcPr>
            <w:tcW w:w="43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944956">
            <w:pPr>
              <w:spacing w:after="20" w:line="240" w:lineRule="auto"/>
              <w:jc w:val="center"/>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lastRenderedPageBreak/>
              <w:t>3.</w:t>
            </w:r>
          </w:p>
        </w:tc>
        <w:tc>
          <w:tcPr>
            <w:tcW w:w="282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635C46" w:rsidRDefault="009F7267" w:rsidP="00944956">
            <w:pPr>
              <w:spacing w:after="20" w:line="240" w:lineRule="auto"/>
              <w:ind w:left="118"/>
              <w:rPr>
                <w:rFonts w:ascii="Times New Roman" w:eastAsia="Times New Roman" w:hAnsi="Times New Roman" w:cs="Times New Roman"/>
                <w:sz w:val="24"/>
                <w:szCs w:val="24"/>
              </w:rPr>
            </w:pPr>
            <w:r w:rsidRPr="00635C46">
              <w:rPr>
                <w:rFonts w:ascii="Times New Roman" w:eastAsia="Times New Roman" w:hAnsi="Times New Roman" w:cs="Times New Roman"/>
                <w:sz w:val="24"/>
                <w:szCs w:val="24"/>
              </w:rPr>
              <w:t>Знання системи захисту інформації</w:t>
            </w:r>
          </w:p>
        </w:tc>
        <w:tc>
          <w:tcPr>
            <w:tcW w:w="623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tcPr>
          <w:p w:rsidR="009F7267" w:rsidRPr="00CC4A68" w:rsidRDefault="009F7267" w:rsidP="002B5F0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 xml:space="preserve">Складові політики інформаційної безпеки; </w:t>
            </w:r>
          </w:p>
          <w:p w:rsidR="009F7267" w:rsidRDefault="009F7267" w:rsidP="002B5F0E">
            <w:pPr>
              <w:tabs>
                <w:tab w:val="left" w:pos="412"/>
              </w:tabs>
              <w:spacing w:after="20" w:line="240" w:lineRule="auto"/>
              <w:ind w:left="135" w:right="125" w:firstLine="285"/>
              <w:jc w:val="both"/>
              <w:rPr>
                <w:rFonts w:ascii="Times New Roman" w:eastAsia="Times New Roman" w:hAnsi="Times New Roman" w:cs="Times New Roman"/>
                <w:sz w:val="24"/>
                <w:szCs w:val="24"/>
              </w:rPr>
            </w:pPr>
            <w:r w:rsidRPr="00CC4A68">
              <w:rPr>
                <w:rFonts w:ascii="Times New Roman" w:eastAsia="Times New Roman" w:hAnsi="Times New Roman" w:cs="Times New Roman"/>
                <w:sz w:val="24"/>
                <w:szCs w:val="24"/>
              </w:rPr>
              <w:t>Забезпечення функціонування комплексної системи захисту інформації</w:t>
            </w:r>
          </w:p>
        </w:tc>
      </w:tr>
    </w:tbl>
    <w:p w:rsidR="00004C0D" w:rsidRDefault="00004C0D">
      <w:pPr>
        <w:spacing w:after="0" w:line="240" w:lineRule="auto"/>
        <w:jc w:val="center"/>
        <w:rPr>
          <w:rFonts w:ascii="Times New Roman" w:eastAsia="Times New Roman" w:hAnsi="Times New Roman" w:cs="Times New Roman"/>
          <w:sz w:val="24"/>
          <w:szCs w:val="24"/>
        </w:rPr>
      </w:pPr>
    </w:p>
    <w:p w:rsidR="00004C0D" w:rsidRDefault="001A422F">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w:t>
      </w:r>
    </w:p>
    <w:p w:rsidR="00004C0D" w:rsidRDefault="00004C0D">
      <w:pPr>
        <w:spacing w:after="0" w:line="240" w:lineRule="auto"/>
        <w:jc w:val="center"/>
        <w:rPr>
          <w:rFonts w:ascii="Times New Roman" w:eastAsia="Times New Roman" w:hAnsi="Times New Roman" w:cs="Times New Roman"/>
          <w:sz w:val="28"/>
          <w:szCs w:val="28"/>
        </w:rPr>
      </w:pPr>
    </w:p>
    <w:sectPr w:rsidR="00004C0D" w:rsidSect="00CC4A68">
      <w:headerReference w:type="even" r:id="rId12"/>
      <w:headerReference w:type="default" r:id="rId13"/>
      <w:footerReference w:type="even" r:id="rId14"/>
      <w:footerReference w:type="default" r:id="rId15"/>
      <w:headerReference w:type="first" r:id="rId16"/>
      <w:footerReference w:type="first" r:id="rId17"/>
      <w:pgSz w:w="11906" w:h="16838"/>
      <w:pgMar w:top="1134" w:right="851" w:bottom="567" w:left="1701" w:header="709" w:footer="7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5C" w:rsidRDefault="00776D5C">
      <w:pPr>
        <w:spacing w:after="0" w:line="240" w:lineRule="auto"/>
      </w:pPr>
      <w:r>
        <w:separator/>
      </w:r>
    </w:p>
  </w:endnote>
  <w:endnote w:type="continuationSeparator" w:id="0">
    <w:p w:rsidR="00776D5C" w:rsidRDefault="00776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5C" w:rsidRDefault="00776D5C">
      <w:pPr>
        <w:spacing w:after="0" w:line="240" w:lineRule="auto"/>
      </w:pPr>
      <w:r>
        <w:separator/>
      </w:r>
    </w:p>
  </w:footnote>
  <w:footnote w:type="continuationSeparator" w:id="0">
    <w:p w:rsidR="00776D5C" w:rsidRDefault="00776D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C0D" w:rsidRDefault="001A422F">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BB7D25">
      <w:rPr>
        <w:rFonts w:ascii="Times New Roman" w:eastAsia="Times New Roman" w:hAnsi="Times New Roman" w:cs="Times New Roman"/>
        <w:noProof/>
        <w:color w:val="000000"/>
        <w:sz w:val="24"/>
        <w:szCs w:val="24"/>
      </w:rPr>
      <w:t>6</w:t>
    </w:r>
    <w:r>
      <w:rPr>
        <w:rFonts w:ascii="Times New Roman" w:eastAsia="Times New Roman" w:hAnsi="Times New Roman" w:cs="Times New Roman"/>
        <w:color w:val="000000"/>
        <w:sz w:val="24"/>
        <w:szCs w:val="24"/>
      </w:rPr>
      <w:fldChar w:fldCharType="end"/>
    </w:r>
  </w:p>
  <w:p w:rsidR="00004C0D" w:rsidRDefault="00004C0D">
    <w:pPr>
      <w:pBdr>
        <w:top w:val="nil"/>
        <w:left w:val="nil"/>
        <w:bottom w:val="nil"/>
        <w:right w:val="nil"/>
        <w:between w:val="nil"/>
      </w:pBdr>
      <w:tabs>
        <w:tab w:val="center" w:pos="4677"/>
        <w:tab w:val="right" w:pos="9355"/>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017D" w:rsidRDefault="005D017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40A"/>
    <w:multiLevelType w:val="multilevel"/>
    <w:tmpl w:val="F8F459A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2B772E0D"/>
    <w:multiLevelType w:val="hybridMultilevel"/>
    <w:tmpl w:val="A7EA4FAC"/>
    <w:lvl w:ilvl="0" w:tplc="04220001">
      <w:start w:val="1"/>
      <w:numFmt w:val="bullet"/>
      <w:lvlText w:val=""/>
      <w:lvlJc w:val="left"/>
      <w:pPr>
        <w:ind w:left="1080" w:hanging="360"/>
      </w:pPr>
      <w:rPr>
        <w:rFonts w:ascii="Symbol" w:hAnsi="Symbol"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2">
    <w:nsid w:val="673E08AB"/>
    <w:multiLevelType w:val="hybridMultilevel"/>
    <w:tmpl w:val="C7243C1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C0D"/>
    <w:rsid w:val="00004C0D"/>
    <w:rsid w:val="000353AB"/>
    <w:rsid w:val="00057CD2"/>
    <w:rsid w:val="00061905"/>
    <w:rsid w:val="000642F1"/>
    <w:rsid w:val="0006658C"/>
    <w:rsid w:val="00071BCD"/>
    <w:rsid w:val="000905E0"/>
    <w:rsid w:val="000A249C"/>
    <w:rsid w:val="000E1FF9"/>
    <w:rsid w:val="000E4CFF"/>
    <w:rsid w:val="00104BD2"/>
    <w:rsid w:val="001333F3"/>
    <w:rsid w:val="0015717B"/>
    <w:rsid w:val="00160692"/>
    <w:rsid w:val="00194992"/>
    <w:rsid w:val="00196169"/>
    <w:rsid w:val="001A422F"/>
    <w:rsid w:val="001B0624"/>
    <w:rsid w:val="001B6E86"/>
    <w:rsid w:val="00281368"/>
    <w:rsid w:val="002B0BAC"/>
    <w:rsid w:val="00316BC6"/>
    <w:rsid w:val="003400AB"/>
    <w:rsid w:val="00390CA2"/>
    <w:rsid w:val="00395B6D"/>
    <w:rsid w:val="003D6A26"/>
    <w:rsid w:val="004059D1"/>
    <w:rsid w:val="004201DE"/>
    <w:rsid w:val="00431021"/>
    <w:rsid w:val="00451990"/>
    <w:rsid w:val="00455D19"/>
    <w:rsid w:val="0046559C"/>
    <w:rsid w:val="0048288D"/>
    <w:rsid w:val="00483917"/>
    <w:rsid w:val="004A2496"/>
    <w:rsid w:val="004F3934"/>
    <w:rsid w:val="005140B7"/>
    <w:rsid w:val="00540C95"/>
    <w:rsid w:val="00541799"/>
    <w:rsid w:val="00575952"/>
    <w:rsid w:val="00577E34"/>
    <w:rsid w:val="005A0A84"/>
    <w:rsid w:val="005A5A8C"/>
    <w:rsid w:val="005C5D0B"/>
    <w:rsid w:val="005D017D"/>
    <w:rsid w:val="005F41A9"/>
    <w:rsid w:val="00640F3F"/>
    <w:rsid w:val="00673C6C"/>
    <w:rsid w:val="00680835"/>
    <w:rsid w:val="006B6AC6"/>
    <w:rsid w:val="006C0D44"/>
    <w:rsid w:val="006C2852"/>
    <w:rsid w:val="006D330D"/>
    <w:rsid w:val="006D65B3"/>
    <w:rsid w:val="00705890"/>
    <w:rsid w:val="007110AA"/>
    <w:rsid w:val="00727617"/>
    <w:rsid w:val="00747EFB"/>
    <w:rsid w:val="00757A0E"/>
    <w:rsid w:val="00776D5C"/>
    <w:rsid w:val="007A45C5"/>
    <w:rsid w:val="007D707A"/>
    <w:rsid w:val="007F4D17"/>
    <w:rsid w:val="00804C94"/>
    <w:rsid w:val="00815F0E"/>
    <w:rsid w:val="0083018C"/>
    <w:rsid w:val="008806D3"/>
    <w:rsid w:val="00894D8B"/>
    <w:rsid w:val="008B20F2"/>
    <w:rsid w:val="008E04BD"/>
    <w:rsid w:val="008F2A3E"/>
    <w:rsid w:val="008F574C"/>
    <w:rsid w:val="00905BDE"/>
    <w:rsid w:val="009345AF"/>
    <w:rsid w:val="009574E5"/>
    <w:rsid w:val="00987D43"/>
    <w:rsid w:val="009D68EE"/>
    <w:rsid w:val="009D6B82"/>
    <w:rsid w:val="009E41E7"/>
    <w:rsid w:val="009E5634"/>
    <w:rsid w:val="009F1A46"/>
    <w:rsid w:val="009F21D2"/>
    <w:rsid w:val="009F7267"/>
    <w:rsid w:val="00A0200E"/>
    <w:rsid w:val="00A029B3"/>
    <w:rsid w:val="00A05468"/>
    <w:rsid w:val="00A17D5C"/>
    <w:rsid w:val="00A23D12"/>
    <w:rsid w:val="00A42A41"/>
    <w:rsid w:val="00B138C9"/>
    <w:rsid w:val="00B41BE6"/>
    <w:rsid w:val="00B70934"/>
    <w:rsid w:val="00BB7D25"/>
    <w:rsid w:val="00BD5CEC"/>
    <w:rsid w:val="00BF1EC1"/>
    <w:rsid w:val="00C00B50"/>
    <w:rsid w:val="00C130E1"/>
    <w:rsid w:val="00C60506"/>
    <w:rsid w:val="00C70113"/>
    <w:rsid w:val="00CA7EB7"/>
    <w:rsid w:val="00CC4A68"/>
    <w:rsid w:val="00CD44B9"/>
    <w:rsid w:val="00D0164E"/>
    <w:rsid w:val="00D02C07"/>
    <w:rsid w:val="00D0416C"/>
    <w:rsid w:val="00D107DC"/>
    <w:rsid w:val="00D15940"/>
    <w:rsid w:val="00DC0678"/>
    <w:rsid w:val="00E02D40"/>
    <w:rsid w:val="00E10765"/>
    <w:rsid w:val="00E17733"/>
    <w:rsid w:val="00E60D0A"/>
    <w:rsid w:val="00E81EF5"/>
    <w:rsid w:val="00E841B7"/>
    <w:rsid w:val="00EA1A87"/>
    <w:rsid w:val="00ED0A34"/>
    <w:rsid w:val="00F04251"/>
    <w:rsid w:val="00F2476C"/>
    <w:rsid w:val="00F41F35"/>
    <w:rsid w:val="00F57C41"/>
    <w:rsid w:val="00F63348"/>
    <w:rsid w:val="00F75DCD"/>
    <w:rsid w:val="00F95B04"/>
    <w:rsid w:val="00FC3712"/>
    <w:rsid w:val="00FE08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top w:w="0" w:type="dxa"/>
        <w:left w:w="115" w:type="dxa"/>
        <w:bottom w:w="0" w:type="dxa"/>
        <w:right w:w="115" w:type="dxa"/>
      </w:tblCellMar>
    </w:tblPr>
  </w:style>
  <w:style w:type="paragraph" w:styleId="a6">
    <w:name w:val="header"/>
    <w:basedOn w:val="a"/>
    <w:link w:val="a7"/>
    <w:uiPriority w:val="99"/>
    <w:unhideWhenUsed/>
    <w:rsid w:val="0064549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4549B"/>
  </w:style>
  <w:style w:type="paragraph" w:styleId="a8">
    <w:name w:val="footer"/>
    <w:basedOn w:val="a"/>
    <w:link w:val="a9"/>
    <w:uiPriority w:val="99"/>
    <w:unhideWhenUsed/>
    <w:rsid w:val="0064549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4549B"/>
  </w:style>
  <w:style w:type="table" w:customStyle="1" w:styleId="aa">
    <w:basedOn w:val="TableNormal1"/>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paragraph" w:styleId="ac">
    <w:name w:val="Balloon Text"/>
    <w:basedOn w:val="a"/>
    <w:link w:val="ad"/>
    <w:uiPriority w:val="99"/>
    <w:semiHidden/>
    <w:unhideWhenUsed/>
    <w:rsid w:val="00804C9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4C94"/>
    <w:rPr>
      <w:rFonts w:ascii="Tahoma" w:hAnsi="Tahoma" w:cs="Tahoma"/>
      <w:sz w:val="16"/>
      <w:szCs w:val="16"/>
    </w:rPr>
  </w:style>
  <w:style w:type="paragraph" w:styleId="ae">
    <w:name w:val="Normal (Web)"/>
    <w:basedOn w:val="a"/>
    <w:unhideWhenUsed/>
    <w:rsid w:val="00390CA2"/>
    <w:pPr>
      <w:widowControl w:val="0"/>
      <w:spacing w:before="280" w:after="119" w:line="240" w:lineRule="auto"/>
    </w:pPr>
    <w:rPr>
      <w:rFonts w:ascii="Times New Roman" w:eastAsia="Andale Sans UI" w:hAnsi="Times New Roman" w:cs="Times New Roman"/>
      <w:color w:val="000000"/>
      <w:sz w:val="24"/>
      <w:szCs w:val="24"/>
      <w:lang w:val="ru-RU" w:eastAsia="zh-CN"/>
    </w:rPr>
  </w:style>
  <w:style w:type="paragraph" w:styleId="af">
    <w:name w:val="List Paragraph"/>
    <w:basedOn w:val="a"/>
    <w:uiPriority w:val="34"/>
    <w:qFormat/>
    <w:rsid w:val="0046559C"/>
    <w:pPr>
      <w:ind w:left="720"/>
      <w:contextualSpacing/>
    </w:pPr>
  </w:style>
  <w:style w:type="paragraph" w:styleId="af0">
    <w:name w:val="No Spacing"/>
    <w:uiPriority w:val="1"/>
    <w:qFormat/>
    <w:rsid w:val="009F1A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709181">
      <w:bodyDiv w:val="1"/>
      <w:marLeft w:val="0"/>
      <w:marRight w:val="0"/>
      <w:marTop w:val="0"/>
      <w:marBottom w:val="0"/>
      <w:divBdr>
        <w:top w:val="none" w:sz="0" w:space="0" w:color="auto"/>
        <w:left w:val="none" w:sz="0" w:space="0" w:color="auto"/>
        <w:bottom w:val="none" w:sz="0" w:space="0" w:color="auto"/>
        <w:right w:val="none" w:sz="0" w:space="0" w:color="auto"/>
      </w:divBdr>
    </w:div>
    <w:div w:id="1002851059">
      <w:bodyDiv w:val="1"/>
      <w:marLeft w:val="0"/>
      <w:marRight w:val="0"/>
      <w:marTop w:val="0"/>
      <w:marBottom w:val="0"/>
      <w:divBdr>
        <w:top w:val="none" w:sz="0" w:space="0" w:color="auto"/>
        <w:left w:val="none" w:sz="0" w:space="0" w:color="auto"/>
        <w:bottom w:val="none" w:sz="0" w:space="0" w:color="auto"/>
        <w:right w:val="none" w:sz="0" w:space="0" w:color="auto"/>
      </w:divBdr>
    </w:div>
    <w:div w:id="1040086262">
      <w:bodyDiv w:val="1"/>
      <w:marLeft w:val="0"/>
      <w:marRight w:val="0"/>
      <w:marTop w:val="0"/>
      <w:marBottom w:val="0"/>
      <w:divBdr>
        <w:top w:val="none" w:sz="0" w:space="0" w:color="auto"/>
        <w:left w:val="none" w:sz="0" w:space="0" w:color="auto"/>
        <w:bottom w:val="none" w:sz="0" w:space="0" w:color="auto"/>
        <w:right w:val="none" w:sz="0" w:space="0" w:color="auto"/>
      </w:divBdr>
    </w:div>
    <w:div w:id="1328902561">
      <w:bodyDiv w:val="1"/>
      <w:marLeft w:val="0"/>
      <w:marRight w:val="0"/>
      <w:marTop w:val="0"/>
      <w:marBottom w:val="0"/>
      <w:divBdr>
        <w:top w:val="none" w:sz="0" w:space="0" w:color="auto"/>
        <w:left w:val="none" w:sz="0" w:space="0" w:color="auto"/>
        <w:bottom w:val="none" w:sz="0" w:space="0" w:color="auto"/>
        <w:right w:val="none" w:sz="0" w:space="0" w:color="auto"/>
      </w:divBdr>
    </w:div>
    <w:div w:id="1558587105">
      <w:bodyDiv w:val="1"/>
      <w:marLeft w:val="0"/>
      <w:marRight w:val="0"/>
      <w:marTop w:val="0"/>
      <w:marBottom w:val="0"/>
      <w:divBdr>
        <w:top w:val="none" w:sz="0" w:space="0" w:color="auto"/>
        <w:left w:val="none" w:sz="0" w:space="0" w:color="auto"/>
        <w:bottom w:val="none" w:sz="0" w:space="0" w:color="auto"/>
        <w:right w:val="none" w:sz="0" w:space="0" w:color="auto"/>
      </w:divBdr>
    </w:div>
    <w:div w:id="1811285909">
      <w:bodyDiv w:val="1"/>
      <w:marLeft w:val="0"/>
      <w:marRight w:val="0"/>
      <w:marTop w:val="0"/>
      <w:marBottom w:val="0"/>
      <w:divBdr>
        <w:top w:val="none" w:sz="0" w:space="0" w:color="auto"/>
        <w:left w:val="none" w:sz="0" w:space="0" w:color="auto"/>
        <w:bottom w:val="none" w:sz="0" w:space="0" w:color="auto"/>
        <w:right w:val="none" w:sz="0" w:space="0" w:color="auto"/>
      </w:divBdr>
    </w:div>
    <w:div w:id="1827090766">
      <w:bodyDiv w:val="1"/>
      <w:marLeft w:val="0"/>
      <w:marRight w:val="0"/>
      <w:marTop w:val="0"/>
      <w:marBottom w:val="0"/>
      <w:divBdr>
        <w:top w:val="none" w:sz="0" w:space="0" w:color="auto"/>
        <w:left w:val="none" w:sz="0" w:space="0" w:color="auto"/>
        <w:bottom w:val="none" w:sz="0" w:space="0" w:color="auto"/>
        <w:right w:val="none" w:sz="0" w:space="0" w:color="auto"/>
      </w:divBdr>
    </w:div>
    <w:div w:id="1833719916">
      <w:bodyDiv w:val="1"/>
      <w:marLeft w:val="0"/>
      <w:marRight w:val="0"/>
      <w:marTop w:val="0"/>
      <w:marBottom w:val="0"/>
      <w:divBdr>
        <w:top w:val="none" w:sz="0" w:space="0" w:color="auto"/>
        <w:left w:val="none" w:sz="0" w:space="0" w:color="auto"/>
        <w:bottom w:val="none" w:sz="0" w:space="0" w:color="auto"/>
        <w:right w:val="none" w:sz="0" w:space="0" w:color="auto"/>
      </w:divBdr>
    </w:div>
    <w:div w:id="1908571263">
      <w:bodyDiv w:val="1"/>
      <w:marLeft w:val="0"/>
      <w:marRight w:val="0"/>
      <w:marTop w:val="0"/>
      <w:marBottom w:val="0"/>
      <w:divBdr>
        <w:top w:val="none" w:sz="0" w:space="0" w:color="auto"/>
        <w:left w:val="none" w:sz="0" w:space="0" w:color="auto"/>
        <w:bottom w:val="none" w:sz="0" w:space="0" w:color="auto"/>
        <w:right w:val="none" w:sz="0" w:space="0" w:color="auto"/>
      </w:divBdr>
    </w:div>
    <w:div w:id="2032760536">
      <w:bodyDiv w:val="1"/>
      <w:marLeft w:val="0"/>
      <w:marRight w:val="0"/>
      <w:marTop w:val="0"/>
      <w:marBottom w:val="0"/>
      <w:divBdr>
        <w:top w:val="none" w:sz="0" w:space="0" w:color="auto"/>
        <w:left w:val="none" w:sz="0" w:space="0" w:color="auto"/>
        <w:bottom w:val="none" w:sz="0" w:space="0" w:color="auto"/>
        <w:right w:val="none" w:sz="0" w:space="0" w:color="auto"/>
      </w:divBdr>
    </w:div>
    <w:div w:id="212572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arch.ligazakon.ua/l_doc2.nsf/link1/KP170815.html"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mailto:kadr@km.pfu.gov.ua"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gU2IoxeR1/oT8BgxJlTuxfrbWg==">AMUW2mVtVE99IEUd5p06GxNTlU+PbyVq6Dsg6Crep8WoU/WGjsIkFimlnAxdHtACal5EERsarTRzUrycSN60n6PRt8oiveARfb9ZcQkgmzwmQJFnQY/UZSTBSTPRBUfudnsAc1z4Q0nYKi4UZqQFazGEgowy2TqeqOnZBpZIRxj9NYbHL8HEnMU=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0EBAA28-B4AB-4A1B-8590-31E523357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8109</Words>
  <Characters>4623</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Ірина Тимченко</dc:creator>
  <cp:lastModifiedBy>kadry29</cp:lastModifiedBy>
  <cp:revision>3</cp:revision>
  <cp:lastPrinted>2024-04-17T07:33:00Z</cp:lastPrinted>
  <dcterms:created xsi:type="dcterms:W3CDTF">2024-04-17T07:32:00Z</dcterms:created>
  <dcterms:modified xsi:type="dcterms:W3CDTF">2024-04-17T07:33:00Z</dcterms:modified>
</cp:coreProperties>
</file>