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E7B4A" w:rsidRDefault="001E045C" w:rsidP="001E045C">
      <w:pPr>
        <w:shd w:val="clear" w:color="auto" w:fill="FFFFFF"/>
        <w:spacing w:after="0" w:line="240" w:lineRule="auto"/>
        <w:ind w:left="5670" w:right="-2"/>
        <w:rPr>
          <w:rFonts w:ascii="Times New Roman" w:eastAsia="Times New Roman" w:hAnsi="Times New Roman" w:cs="Times New Roman"/>
          <w:sz w:val="24"/>
          <w:szCs w:val="24"/>
        </w:rPr>
      </w:pPr>
      <w:r w:rsidRPr="009D639E">
        <w:rPr>
          <w:rFonts w:ascii="Times New Roman" w:eastAsia="Times New Roman" w:hAnsi="Times New Roman" w:cs="Times New Roman"/>
          <w:sz w:val="24"/>
          <w:szCs w:val="24"/>
        </w:rPr>
        <w:t>Додаток</w:t>
      </w:r>
    </w:p>
    <w:p w:rsidR="001E045C" w:rsidRPr="009D639E" w:rsidRDefault="001E045C" w:rsidP="001E045C">
      <w:pPr>
        <w:shd w:val="clear" w:color="auto" w:fill="FFFFFF"/>
        <w:spacing w:after="0" w:line="240" w:lineRule="auto"/>
        <w:ind w:left="5670" w:right="-2"/>
        <w:rPr>
          <w:rFonts w:ascii="Times New Roman" w:eastAsia="Times New Roman" w:hAnsi="Times New Roman" w:cs="Times New Roman"/>
          <w:sz w:val="24"/>
          <w:szCs w:val="24"/>
        </w:rPr>
      </w:pPr>
      <w:r w:rsidRPr="009D639E">
        <w:rPr>
          <w:rFonts w:ascii="Times New Roman" w:eastAsia="Times New Roman" w:hAnsi="Times New Roman" w:cs="Times New Roman"/>
          <w:sz w:val="24"/>
          <w:szCs w:val="24"/>
        </w:rPr>
        <w:t>до наказу головного управління</w:t>
      </w:r>
      <w:r>
        <w:rPr>
          <w:rFonts w:ascii="Times New Roman" w:eastAsia="Times New Roman" w:hAnsi="Times New Roman" w:cs="Times New Roman"/>
          <w:sz w:val="24"/>
          <w:szCs w:val="24"/>
        </w:rPr>
        <w:t xml:space="preserve"> </w:t>
      </w:r>
      <w:r w:rsidRPr="009D639E">
        <w:rPr>
          <w:rFonts w:ascii="Times New Roman" w:eastAsia="Times New Roman" w:hAnsi="Times New Roman" w:cs="Times New Roman"/>
          <w:sz w:val="24"/>
          <w:szCs w:val="24"/>
        </w:rPr>
        <w:t>Пенсійного фонду України в Хмельницькій області</w:t>
      </w:r>
    </w:p>
    <w:p w:rsidR="001E045C" w:rsidRDefault="001E045C" w:rsidP="001E045C">
      <w:pPr>
        <w:shd w:val="clear" w:color="auto" w:fill="FFFFFF"/>
        <w:spacing w:after="0" w:line="240" w:lineRule="auto"/>
        <w:ind w:left="5670" w:right="-2"/>
        <w:rPr>
          <w:rFonts w:ascii="Times New Roman" w:eastAsia="Times New Roman" w:hAnsi="Times New Roman" w:cs="Times New Roman"/>
          <w:b/>
          <w:sz w:val="24"/>
          <w:szCs w:val="24"/>
        </w:rPr>
      </w:pPr>
      <w:r w:rsidRPr="009D639E">
        <w:rPr>
          <w:rFonts w:ascii="Times New Roman" w:eastAsia="Times New Roman" w:hAnsi="Times New Roman" w:cs="Times New Roman"/>
          <w:sz w:val="24"/>
          <w:szCs w:val="24"/>
        </w:rPr>
        <w:t>_______________№ ______</w:t>
      </w:r>
    </w:p>
    <w:p w:rsidR="00004C0D" w:rsidRDefault="00004C0D">
      <w:pPr>
        <w:shd w:val="clear" w:color="auto" w:fill="FFFFFF"/>
        <w:spacing w:after="0" w:line="240" w:lineRule="auto"/>
        <w:ind w:left="460" w:right="460"/>
        <w:jc w:val="right"/>
        <w:rPr>
          <w:rFonts w:ascii="Times New Roman" w:eastAsia="Times New Roman" w:hAnsi="Times New Roman" w:cs="Times New Roman"/>
          <w:b/>
          <w:sz w:val="24"/>
          <w:szCs w:val="24"/>
        </w:rPr>
      </w:pPr>
    </w:p>
    <w:p w:rsidR="00004C0D" w:rsidRPr="00CA2AEF" w:rsidRDefault="00390CA2">
      <w:pPr>
        <w:shd w:val="clear" w:color="auto" w:fill="FFFFFF"/>
        <w:spacing w:after="0" w:line="240" w:lineRule="auto"/>
        <w:ind w:right="140"/>
        <w:jc w:val="center"/>
        <w:rPr>
          <w:rFonts w:ascii="Times New Roman" w:eastAsia="Times New Roman" w:hAnsi="Times New Roman" w:cs="Times New Roman"/>
          <w:b/>
          <w:sz w:val="24"/>
          <w:szCs w:val="24"/>
        </w:rPr>
      </w:pPr>
      <w:r w:rsidRPr="00CA2AEF">
        <w:rPr>
          <w:rFonts w:ascii="Times New Roman" w:eastAsia="Times New Roman" w:hAnsi="Times New Roman" w:cs="Times New Roman"/>
          <w:b/>
          <w:sz w:val="24"/>
          <w:szCs w:val="24"/>
        </w:rPr>
        <w:t>Умови</w:t>
      </w:r>
      <w:r w:rsidR="001A422F" w:rsidRPr="00CA2AEF">
        <w:rPr>
          <w:rFonts w:ascii="Times New Roman" w:eastAsia="Times New Roman" w:hAnsi="Times New Roman" w:cs="Times New Roman"/>
          <w:b/>
          <w:sz w:val="24"/>
          <w:szCs w:val="24"/>
        </w:rPr>
        <w:t xml:space="preserve"> </w:t>
      </w:r>
    </w:p>
    <w:p w:rsidR="006F483E" w:rsidRDefault="0048288D" w:rsidP="006F483E">
      <w:pPr>
        <w:shd w:val="clear" w:color="auto" w:fill="FFFFFF"/>
        <w:spacing w:after="0" w:line="240" w:lineRule="auto"/>
        <w:ind w:right="140"/>
        <w:jc w:val="center"/>
        <w:rPr>
          <w:rFonts w:ascii="Times New Roman" w:eastAsia="Times New Roman" w:hAnsi="Times New Roman" w:cs="Times New Roman"/>
          <w:b/>
          <w:sz w:val="24"/>
          <w:szCs w:val="24"/>
        </w:rPr>
      </w:pPr>
      <w:r w:rsidRPr="00CA2AEF">
        <w:rPr>
          <w:rFonts w:ascii="Times New Roman" w:eastAsia="Times New Roman" w:hAnsi="Times New Roman" w:cs="Times New Roman"/>
          <w:b/>
          <w:sz w:val="24"/>
          <w:szCs w:val="24"/>
        </w:rPr>
        <w:t xml:space="preserve"> проведення добору</w:t>
      </w:r>
      <w:r w:rsidR="001A422F" w:rsidRPr="00CA2AEF">
        <w:rPr>
          <w:rFonts w:ascii="Times New Roman" w:eastAsia="Times New Roman" w:hAnsi="Times New Roman" w:cs="Times New Roman"/>
          <w:b/>
          <w:sz w:val="24"/>
          <w:szCs w:val="24"/>
        </w:rPr>
        <w:t xml:space="preserve"> на зайняття посади </w:t>
      </w:r>
      <w:r w:rsidR="00A60BF7">
        <w:rPr>
          <w:rFonts w:ascii="Times New Roman" w:eastAsia="Times New Roman" w:hAnsi="Times New Roman" w:cs="Times New Roman"/>
          <w:b/>
          <w:sz w:val="24"/>
          <w:szCs w:val="24"/>
        </w:rPr>
        <w:t xml:space="preserve">державної служби категорії </w:t>
      </w:r>
      <w:r w:rsidR="00A60BF7" w:rsidRPr="00F83171">
        <w:rPr>
          <w:rFonts w:ascii="Times New Roman" w:eastAsia="Times New Roman" w:hAnsi="Times New Roman" w:cs="Times New Roman"/>
          <w:b/>
          <w:sz w:val="24"/>
          <w:szCs w:val="24"/>
        </w:rPr>
        <w:t>“</w:t>
      </w:r>
      <w:r w:rsidR="00A60BF7">
        <w:rPr>
          <w:rFonts w:ascii="Times New Roman" w:eastAsia="Times New Roman" w:hAnsi="Times New Roman" w:cs="Times New Roman"/>
          <w:b/>
          <w:sz w:val="24"/>
          <w:szCs w:val="24"/>
        </w:rPr>
        <w:t>В</w:t>
      </w:r>
      <w:r w:rsidR="00A60BF7" w:rsidRPr="00F83171">
        <w:rPr>
          <w:rFonts w:ascii="Times New Roman" w:eastAsia="Times New Roman" w:hAnsi="Times New Roman" w:cs="Times New Roman"/>
          <w:b/>
          <w:sz w:val="24"/>
          <w:szCs w:val="24"/>
        </w:rPr>
        <w:t>”</w:t>
      </w:r>
      <w:r w:rsidR="00A60BF7">
        <w:rPr>
          <w:rFonts w:ascii="Times New Roman" w:eastAsia="Times New Roman" w:hAnsi="Times New Roman" w:cs="Times New Roman"/>
          <w:b/>
          <w:sz w:val="24"/>
          <w:szCs w:val="24"/>
        </w:rPr>
        <w:t xml:space="preserve"> - </w:t>
      </w:r>
      <w:r w:rsidR="001A422F" w:rsidRPr="00CA2AEF">
        <w:rPr>
          <w:rFonts w:ascii="Times New Roman" w:eastAsia="Times New Roman" w:hAnsi="Times New Roman" w:cs="Times New Roman"/>
          <w:b/>
          <w:sz w:val="24"/>
          <w:szCs w:val="24"/>
        </w:rPr>
        <w:br/>
      </w:r>
      <w:r w:rsidR="00F83171" w:rsidRPr="00F83171">
        <w:rPr>
          <w:rFonts w:ascii="Times New Roman" w:eastAsia="Times New Roman" w:hAnsi="Times New Roman" w:cs="Times New Roman"/>
          <w:b/>
          <w:sz w:val="24"/>
          <w:szCs w:val="24"/>
        </w:rPr>
        <w:t xml:space="preserve">провідного спеціаліста відділу розгляду звернень управління обслуговування громадян </w:t>
      </w:r>
      <w:r w:rsidR="00A60BF7">
        <w:rPr>
          <w:rFonts w:ascii="Times New Roman" w:eastAsia="Times New Roman" w:hAnsi="Times New Roman" w:cs="Times New Roman"/>
          <w:b/>
          <w:sz w:val="24"/>
          <w:szCs w:val="24"/>
        </w:rPr>
        <w:t>головного управління Пенсійного фонду України в Хмельницькій області</w:t>
      </w:r>
    </w:p>
    <w:p w:rsidR="00004C0D" w:rsidRPr="00CA2AEF" w:rsidRDefault="00F83171" w:rsidP="006F483E">
      <w:pPr>
        <w:shd w:val="clear" w:color="auto" w:fill="FFFFFF"/>
        <w:spacing w:after="0" w:line="240" w:lineRule="auto"/>
        <w:ind w:right="14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(робоче місце – м. Хмельницький</w:t>
      </w:r>
      <w:r w:rsidR="006D67F3" w:rsidRPr="00CA2AEF">
        <w:rPr>
          <w:rFonts w:ascii="Times New Roman" w:eastAsia="Times New Roman" w:hAnsi="Times New Roman" w:cs="Times New Roman"/>
          <w:b/>
          <w:sz w:val="24"/>
          <w:szCs w:val="24"/>
        </w:rPr>
        <w:t xml:space="preserve">) </w:t>
      </w:r>
      <w:r w:rsidR="00DF4EFC" w:rsidRPr="00CA2AEF">
        <w:rPr>
          <w:rFonts w:ascii="Times New Roman" w:eastAsia="Times New Roman" w:hAnsi="Times New Roman" w:cs="Times New Roman"/>
          <w:b/>
          <w:sz w:val="24"/>
          <w:szCs w:val="24"/>
        </w:rPr>
        <w:t xml:space="preserve"> </w:t>
      </w:r>
    </w:p>
    <w:p w:rsidR="00004C0D" w:rsidRDefault="00004C0D">
      <w:pPr>
        <w:spacing w:after="0" w:line="240" w:lineRule="auto"/>
        <w:jc w:val="center"/>
        <w:rPr>
          <w:rFonts w:ascii="Times New Roman" w:eastAsia="Times New Roman" w:hAnsi="Times New Roman" w:cs="Times New Roman"/>
          <w:sz w:val="24"/>
          <w:szCs w:val="24"/>
        </w:rPr>
      </w:pPr>
    </w:p>
    <w:tbl>
      <w:tblPr>
        <w:tblStyle w:val="ab"/>
        <w:tblW w:w="948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36"/>
        <w:gridCol w:w="2820"/>
        <w:gridCol w:w="6230"/>
      </w:tblGrid>
      <w:tr w:rsidR="00004C0D">
        <w:trPr>
          <w:trHeight w:val="252"/>
        </w:trPr>
        <w:tc>
          <w:tcPr>
            <w:tcW w:w="9486"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004C0D" w:rsidRDefault="001A422F">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Загальні умови</w:t>
            </w:r>
          </w:p>
        </w:tc>
      </w:tr>
      <w:tr w:rsidR="00004C0D" w:rsidTr="003A75CD">
        <w:trPr>
          <w:trHeight w:val="579"/>
        </w:trPr>
        <w:tc>
          <w:tcPr>
            <w:tcW w:w="3256"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04C0D" w:rsidRDefault="001A422F">
            <w:pPr>
              <w:spacing w:after="0" w:line="240" w:lineRule="auto"/>
              <w:ind w:left="127" w:right="126"/>
              <w:rPr>
                <w:rFonts w:ascii="Times New Roman" w:eastAsia="Times New Roman" w:hAnsi="Times New Roman" w:cs="Times New Roman"/>
                <w:sz w:val="24"/>
                <w:szCs w:val="24"/>
              </w:rPr>
            </w:pPr>
            <w:r>
              <w:rPr>
                <w:rFonts w:ascii="Times New Roman" w:eastAsia="Times New Roman" w:hAnsi="Times New Roman" w:cs="Times New Roman"/>
                <w:sz w:val="24"/>
                <w:szCs w:val="24"/>
              </w:rPr>
              <w:t>Посадові обов’язки*</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F83171" w:rsidRPr="00F83171" w:rsidRDefault="00F83171" w:rsidP="00F83171">
            <w:pPr>
              <w:tabs>
                <w:tab w:val="left" w:pos="146"/>
                <w:tab w:val="left" w:pos="470"/>
              </w:tabs>
              <w:spacing w:after="0" w:line="240" w:lineRule="auto"/>
              <w:ind w:left="146" w:right="100" w:firstLine="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в</w:t>
            </w:r>
            <w:r w:rsidRPr="00F83171">
              <w:rPr>
                <w:rFonts w:ascii="Times New Roman" w:eastAsia="Times New Roman" w:hAnsi="Times New Roman" w:cs="Times New Roman"/>
                <w:sz w:val="24"/>
                <w:szCs w:val="24"/>
              </w:rPr>
              <w:t>иконання вимог Конституції та законів України, актів Президента України, актів Кабінету Міністрів України, інших нормативно – правових актів, постанов правління Пенсійного фонду України, наказів Пенсійного фонду України, а також наказів головного управління Пенсійного фонду України; додержання вимог законодавства України про державну службу та з питань запобігання корупції, правил етичної поведінки державних службовців, виконавської дисципліни, порядку ведення діловодства, Правил внутрішнього службового розпорядку, вимог нормативно-правових актів з охорони праці та пожежної безпеки;</w:t>
            </w:r>
          </w:p>
          <w:p w:rsidR="00F83171" w:rsidRPr="00F83171" w:rsidRDefault="00F83171" w:rsidP="00F83171">
            <w:pPr>
              <w:tabs>
                <w:tab w:val="left" w:pos="146"/>
                <w:tab w:val="left" w:pos="470"/>
              </w:tabs>
              <w:spacing w:after="0" w:line="240" w:lineRule="auto"/>
              <w:ind w:left="146" w:right="100" w:firstLine="284"/>
              <w:jc w:val="both"/>
              <w:rPr>
                <w:rFonts w:ascii="Times New Roman" w:eastAsia="Times New Roman" w:hAnsi="Times New Roman" w:cs="Times New Roman"/>
                <w:sz w:val="24"/>
                <w:szCs w:val="24"/>
              </w:rPr>
            </w:pPr>
            <w:r w:rsidRPr="00F83171">
              <w:rPr>
                <w:rFonts w:ascii="Times New Roman" w:eastAsia="Times New Roman" w:hAnsi="Times New Roman" w:cs="Times New Roman"/>
                <w:sz w:val="24"/>
                <w:szCs w:val="24"/>
              </w:rPr>
              <w:t>надання безоплатно будь-якій особі, яка звертається до головного управління з питань, що належать до компетенції органів Фонду, консультацій в усній та письмовій формі щодо застосування законодавства про пенсійне забезпечення, здійснення страхових виплат та надання соціальних послуг, надання житлових субсидій та пільг, надання роз’яснень норм законодавства в межах компетенції управління;</w:t>
            </w:r>
          </w:p>
          <w:p w:rsidR="00F83171" w:rsidRPr="00F83171" w:rsidRDefault="00F83171" w:rsidP="00F83171">
            <w:pPr>
              <w:tabs>
                <w:tab w:val="left" w:pos="146"/>
                <w:tab w:val="left" w:pos="470"/>
              </w:tabs>
              <w:spacing w:after="0" w:line="240" w:lineRule="auto"/>
              <w:ind w:left="146" w:right="100" w:firstLine="284"/>
              <w:jc w:val="both"/>
              <w:rPr>
                <w:rFonts w:ascii="Times New Roman" w:eastAsia="Times New Roman" w:hAnsi="Times New Roman" w:cs="Times New Roman"/>
                <w:sz w:val="24"/>
                <w:szCs w:val="24"/>
              </w:rPr>
            </w:pPr>
            <w:r w:rsidRPr="00F83171">
              <w:rPr>
                <w:rFonts w:ascii="Times New Roman" w:eastAsia="Times New Roman" w:hAnsi="Times New Roman" w:cs="Times New Roman"/>
                <w:sz w:val="24"/>
                <w:szCs w:val="24"/>
              </w:rPr>
              <w:t xml:space="preserve">надання відповідей на пропозиції, заяви та скарги громадян, підприємств, установ, організацій, які звертаються до головного управління на особистих та виїзних прийомах та різними засобами зв’язку: поштою, електронною поштою, факсом, за допомогою </w:t>
            </w:r>
            <w:proofErr w:type="spellStart"/>
            <w:r w:rsidRPr="00F83171">
              <w:rPr>
                <w:rFonts w:ascii="Times New Roman" w:eastAsia="Times New Roman" w:hAnsi="Times New Roman" w:cs="Times New Roman"/>
                <w:sz w:val="24"/>
                <w:szCs w:val="24"/>
              </w:rPr>
              <w:t>вебпорталу</w:t>
            </w:r>
            <w:proofErr w:type="spellEnd"/>
            <w:r w:rsidRPr="00F83171">
              <w:rPr>
                <w:rFonts w:ascii="Times New Roman" w:eastAsia="Times New Roman" w:hAnsi="Times New Roman" w:cs="Times New Roman"/>
                <w:sz w:val="24"/>
                <w:szCs w:val="24"/>
              </w:rPr>
              <w:t xml:space="preserve"> електронних послуг Фонду, державної установи «Урядовий контактний центр», з питань, що відносяться до компетенції управління;</w:t>
            </w:r>
          </w:p>
          <w:p w:rsidR="00F83171" w:rsidRPr="00F83171" w:rsidRDefault="00F83171" w:rsidP="00F83171">
            <w:pPr>
              <w:tabs>
                <w:tab w:val="left" w:pos="146"/>
                <w:tab w:val="left" w:pos="470"/>
              </w:tabs>
              <w:spacing w:after="0" w:line="240" w:lineRule="auto"/>
              <w:ind w:left="146" w:right="100" w:firstLine="284"/>
              <w:jc w:val="both"/>
              <w:rPr>
                <w:rFonts w:ascii="Times New Roman" w:eastAsia="Times New Roman" w:hAnsi="Times New Roman" w:cs="Times New Roman"/>
                <w:sz w:val="24"/>
                <w:szCs w:val="24"/>
              </w:rPr>
            </w:pPr>
            <w:r w:rsidRPr="00F83171">
              <w:rPr>
                <w:rFonts w:ascii="Times New Roman" w:eastAsia="Times New Roman" w:hAnsi="Times New Roman" w:cs="Times New Roman"/>
                <w:sz w:val="24"/>
                <w:szCs w:val="24"/>
              </w:rPr>
              <w:t>здійснення моніторингу повторних звернень громадян, скарг громадян на бездіяльність чи дії посадових осіб, шляхом проведення систематичного аналізу причин. Аналіз та узагальнення результатів, виявлення та вжиття заходів щодо усунення причин, що призводять до подання громадянами скарг та повторних звернень. Підготовка пропозицій керівництву відділу щодо вжиття заходів для попередження повторних звернень до вищестоящих органів та покращення якості надання пенсійних послуг;</w:t>
            </w:r>
          </w:p>
          <w:p w:rsidR="00F83171" w:rsidRPr="00F83171" w:rsidRDefault="00F83171" w:rsidP="00F83171">
            <w:pPr>
              <w:tabs>
                <w:tab w:val="left" w:pos="146"/>
                <w:tab w:val="left" w:pos="470"/>
              </w:tabs>
              <w:spacing w:after="0" w:line="240" w:lineRule="auto"/>
              <w:ind w:left="146" w:right="100" w:firstLine="284"/>
              <w:jc w:val="both"/>
              <w:rPr>
                <w:rFonts w:ascii="Times New Roman" w:eastAsia="Times New Roman" w:hAnsi="Times New Roman" w:cs="Times New Roman"/>
                <w:sz w:val="24"/>
                <w:szCs w:val="24"/>
              </w:rPr>
            </w:pPr>
            <w:r w:rsidRPr="00F83171">
              <w:rPr>
                <w:rFonts w:ascii="Times New Roman" w:eastAsia="Times New Roman" w:hAnsi="Times New Roman" w:cs="Times New Roman"/>
                <w:sz w:val="24"/>
                <w:szCs w:val="24"/>
              </w:rPr>
              <w:t xml:space="preserve">здійснення аналізу інформації, що надходить від одержувачів послуг при опрацюванні їх звернень відповідно до вимог Закону України «Про звернення </w:t>
            </w:r>
            <w:r w:rsidRPr="00F83171">
              <w:rPr>
                <w:rFonts w:ascii="Times New Roman" w:eastAsia="Times New Roman" w:hAnsi="Times New Roman" w:cs="Times New Roman"/>
                <w:sz w:val="24"/>
                <w:szCs w:val="24"/>
              </w:rPr>
              <w:lastRenderedPageBreak/>
              <w:t>громадян», підготовка інформаційних та аналітичних матеріалів з питань віднесених до компетенції управління;</w:t>
            </w:r>
          </w:p>
          <w:p w:rsidR="00F83171" w:rsidRPr="00F83171" w:rsidRDefault="00F83171" w:rsidP="00F83171">
            <w:pPr>
              <w:tabs>
                <w:tab w:val="left" w:pos="146"/>
                <w:tab w:val="left" w:pos="470"/>
              </w:tabs>
              <w:spacing w:after="0" w:line="240" w:lineRule="auto"/>
              <w:ind w:left="146" w:right="100" w:firstLine="284"/>
              <w:jc w:val="both"/>
              <w:rPr>
                <w:rFonts w:ascii="Times New Roman" w:eastAsia="Times New Roman" w:hAnsi="Times New Roman" w:cs="Times New Roman"/>
                <w:sz w:val="24"/>
                <w:szCs w:val="24"/>
              </w:rPr>
            </w:pPr>
            <w:r w:rsidRPr="00F83171">
              <w:rPr>
                <w:rFonts w:ascii="Times New Roman" w:eastAsia="Times New Roman" w:hAnsi="Times New Roman" w:cs="Times New Roman"/>
                <w:sz w:val="24"/>
                <w:szCs w:val="24"/>
              </w:rPr>
              <w:t>надання відповідей за письмовими запитами на публічну інформацію з дотриманням норм діючого законодавства та термінів надання відповідей у межах компетенції управління;</w:t>
            </w:r>
          </w:p>
          <w:p w:rsidR="00F83171" w:rsidRPr="00F83171" w:rsidRDefault="00F83171" w:rsidP="00F83171">
            <w:pPr>
              <w:tabs>
                <w:tab w:val="left" w:pos="146"/>
                <w:tab w:val="left" w:pos="470"/>
              </w:tabs>
              <w:spacing w:after="0" w:line="240" w:lineRule="auto"/>
              <w:ind w:left="146" w:right="100" w:firstLine="284"/>
              <w:jc w:val="both"/>
              <w:rPr>
                <w:rFonts w:ascii="Times New Roman" w:eastAsia="Times New Roman" w:hAnsi="Times New Roman" w:cs="Times New Roman"/>
                <w:sz w:val="24"/>
                <w:szCs w:val="24"/>
              </w:rPr>
            </w:pPr>
            <w:r w:rsidRPr="00F83171">
              <w:rPr>
                <w:rFonts w:ascii="Times New Roman" w:eastAsia="Times New Roman" w:hAnsi="Times New Roman" w:cs="Times New Roman"/>
                <w:sz w:val="24"/>
                <w:szCs w:val="24"/>
              </w:rPr>
              <w:t>надання інформації та копії документів на адвокатські запити з дотриманням норм діючого законодавства та термінів надання інформації у межах компетенції управління;</w:t>
            </w:r>
          </w:p>
          <w:p w:rsidR="00F83171" w:rsidRPr="00F83171" w:rsidRDefault="00F83171" w:rsidP="00F83171">
            <w:pPr>
              <w:tabs>
                <w:tab w:val="left" w:pos="146"/>
                <w:tab w:val="left" w:pos="470"/>
              </w:tabs>
              <w:spacing w:after="0" w:line="240" w:lineRule="auto"/>
              <w:ind w:left="146" w:right="100" w:firstLine="284"/>
              <w:jc w:val="both"/>
              <w:rPr>
                <w:rFonts w:ascii="Times New Roman" w:eastAsia="Times New Roman" w:hAnsi="Times New Roman" w:cs="Times New Roman"/>
                <w:sz w:val="24"/>
                <w:szCs w:val="24"/>
              </w:rPr>
            </w:pPr>
            <w:r w:rsidRPr="00F83171">
              <w:rPr>
                <w:rFonts w:ascii="Times New Roman" w:eastAsia="Times New Roman" w:hAnsi="Times New Roman" w:cs="Times New Roman"/>
                <w:sz w:val="24"/>
                <w:szCs w:val="24"/>
              </w:rPr>
              <w:t>надання послуг з консультування особам, які звертаються до головного управління дистанційно через багатоканальну «гарячу» телефонну лінію головного управління, щодо норм законодавства, актуальних питань державної політики з питань пенсійного забезпечення, здійснення страхових виплат та надання соціальних послуг, надання житлових субсидій та пільг, інших виплат, які здійснюються за рахунок коштів Фонду, інших джерел, визначених законодавством, розвитку пенсійної системи;</w:t>
            </w:r>
          </w:p>
          <w:p w:rsidR="00F83171" w:rsidRPr="00F83171" w:rsidRDefault="00F83171" w:rsidP="00F83171">
            <w:pPr>
              <w:tabs>
                <w:tab w:val="left" w:pos="5"/>
                <w:tab w:val="left" w:pos="470"/>
              </w:tabs>
              <w:spacing w:after="0" w:line="240" w:lineRule="auto"/>
              <w:ind w:left="146" w:right="100" w:hanging="141"/>
              <w:jc w:val="both"/>
              <w:rPr>
                <w:rFonts w:ascii="Times New Roman" w:eastAsia="Times New Roman" w:hAnsi="Times New Roman" w:cs="Times New Roman"/>
                <w:sz w:val="24"/>
                <w:szCs w:val="24"/>
              </w:rPr>
            </w:pPr>
            <w:r w:rsidRPr="00F83171">
              <w:rPr>
                <w:rFonts w:ascii="Times New Roman" w:eastAsia="Times New Roman" w:hAnsi="Times New Roman" w:cs="Times New Roman"/>
                <w:sz w:val="24"/>
                <w:szCs w:val="24"/>
              </w:rPr>
              <w:t>прийняття та оформлення звернень громадян, які звертаються до головного управління дистанційно, через багатоканальну «гарячу» телефонну лінію, шляхом реєстрації в ІКІС ПФУ: підсистемі «Звернення», та/або передача звернень для подальшої відповідної реєстрації в ІКІС ПФУ: підсистемі «Документообіг» та розгляд із залученням фахівців структурних підрозділів головного управління, за результатами якого надається письмова відповідь;</w:t>
            </w:r>
          </w:p>
          <w:p w:rsidR="00004C0D" w:rsidRDefault="00F83171" w:rsidP="00F83171">
            <w:pPr>
              <w:tabs>
                <w:tab w:val="left" w:pos="146"/>
                <w:tab w:val="left" w:pos="470"/>
              </w:tabs>
              <w:spacing w:after="0" w:line="240" w:lineRule="auto"/>
              <w:ind w:left="146" w:right="100" w:hanging="141"/>
              <w:jc w:val="both"/>
              <w:rPr>
                <w:rFonts w:ascii="Times New Roman" w:eastAsia="Times New Roman" w:hAnsi="Times New Roman" w:cs="Times New Roman"/>
                <w:sz w:val="24"/>
                <w:szCs w:val="24"/>
              </w:rPr>
            </w:pPr>
            <w:r w:rsidRPr="00F83171">
              <w:rPr>
                <w:rFonts w:ascii="Times New Roman" w:eastAsia="Times New Roman" w:hAnsi="Times New Roman" w:cs="Times New Roman"/>
                <w:sz w:val="24"/>
                <w:szCs w:val="24"/>
              </w:rPr>
              <w:t>надання послуг з консультування громадянам, які виявили бажання звернутись (або звернулись) на особистий прийом керівництва головного управління щодо реалізації їх конституційних прав на звернення.</w:t>
            </w:r>
          </w:p>
        </w:tc>
      </w:tr>
      <w:tr w:rsidR="00004C0D">
        <w:trPr>
          <w:trHeight w:val="274"/>
        </w:trPr>
        <w:tc>
          <w:tcPr>
            <w:tcW w:w="3256"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04C0D" w:rsidRDefault="001A422F">
            <w:pPr>
              <w:spacing w:after="0" w:line="240" w:lineRule="auto"/>
              <w:ind w:left="127" w:right="126"/>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Умови оплати праці</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04C0D" w:rsidRPr="00A42A41" w:rsidRDefault="00E671CE" w:rsidP="00E4024D">
            <w:pPr>
              <w:tabs>
                <w:tab w:val="left" w:pos="612"/>
              </w:tabs>
              <w:spacing w:after="60" w:line="240" w:lineRule="auto"/>
              <w:ind w:left="146" w:right="100"/>
              <w:jc w:val="both"/>
              <w:rPr>
                <w:rFonts w:ascii="Times New Roman" w:eastAsia="Times New Roman" w:hAnsi="Times New Roman" w:cs="Times New Roman"/>
                <w:sz w:val="24"/>
                <w:szCs w:val="24"/>
              </w:rPr>
            </w:pPr>
            <w:r w:rsidRPr="0004743D">
              <w:rPr>
                <w:rFonts w:ascii="Times New Roman" w:eastAsia="Times New Roman" w:hAnsi="Times New Roman" w:cs="Times New Roman"/>
                <w:sz w:val="24"/>
                <w:szCs w:val="24"/>
              </w:rPr>
              <w:t>оплата праці здійснюється відповідно до Закону України “Про державну службу” та постанови Кабінету Міністрів України від 29.12.2023 № 1409 “Питання оплати праці державних службовців на основі класифікації посад у 2024 році”</w:t>
            </w:r>
          </w:p>
        </w:tc>
      </w:tr>
      <w:tr w:rsidR="00004C0D">
        <w:trPr>
          <w:trHeight w:val="888"/>
        </w:trPr>
        <w:tc>
          <w:tcPr>
            <w:tcW w:w="3256"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04C0D" w:rsidRDefault="001A422F">
            <w:pPr>
              <w:spacing w:after="0" w:line="240" w:lineRule="auto"/>
              <w:ind w:left="127" w:right="126"/>
              <w:rPr>
                <w:rFonts w:ascii="Times New Roman" w:eastAsia="Times New Roman" w:hAnsi="Times New Roman" w:cs="Times New Roman"/>
                <w:sz w:val="24"/>
                <w:szCs w:val="24"/>
              </w:rPr>
            </w:pPr>
            <w:r>
              <w:rPr>
                <w:rFonts w:ascii="Times New Roman" w:eastAsia="Times New Roman" w:hAnsi="Times New Roman" w:cs="Times New Roman"/>
                <w:sz w:val="24"/>
                <w:szCs w:val="24"/>
              </w:rPr>
              <w:t>Інформація про строковість чи безстроковість призначення на посаду</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04C0D" w:rsidRPr="00AE4D31" w:rsidRDefault="00AE4D31" w:rsidP="00CB6E4D">
            <w:pPr>
              <w:pStyle w:val="ae"/>
              <w:snapToGrid w:val="0"/>
              <w:spacing w:before="0" w:after="0"/>
              <w:ind w:left="146" w:right="100"/>
              <w:jc w:val="both"/>
              <w:rPr>
                <w:lang w:val="uk-UA"/>
              </w:rPr>
            </w:pPr>
            <w:proofErr w:type="spellStart"/>
            <w:r w:rsidRPr="00A42A41">
              <w:rPr>
                <w:lang w:val="uk-UA"/>
              </w:rPr>
              <w:t>строково</w:t>
            </w:r>
            <w:proofErr w:type="spellEnd"/>
            <w:r w:rsidRPr="00A42A41">
              <w:rPr>
                <w:lang w:val="uk-UA"/>
              </w:rPr>
              <w:t>, до призначення на посаду переможця конкурсу або 12 місяців з дня припинення чи скасування воєнного стану</w:t>
            </w:r>
          </w:p>
        </w:tc>
      </w:tr>
      <w:tr w:rsidR="00004C0D">
        <w:trPr>
          <w:trHeight w:val="957"/>
        </w:trPr>
        <w:tc>
          <w:tcPr>
            <w:tcW w:w="3256"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04C0D" w:rsidRDefault="001A422F">
            <w:pPr>
              <w:spacing w:after="0" w:line="240" w:lineRule="auto"/>
              <w:ind w:left="127" w:right="126"/>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Перелік інформації, </w:t>
            </w:r>
            <w:r w:rsidR="00BF1EC1">
              <w:rPr>
                <w:rFonts w:ascii="Times New Roman" w:eastAsia="Times New Roman" w:hAnsi="Times New Roman" w:cs="Times New Roman"/>
                <w:sz w:val="24"/>
                <w:szCs w:val="24"/>
              </w:rPr>
              <w:t>необхідної для участі в доборі</w:t>
            </w:r>
            <w:r>
              <w:rPr>
                <w:rFonts w:ascii="Times New Roman" w:eastAsia="Times New Roman" w:hAnsi="Times New Roman" w:cs="Times New Roman"/>
                <w:sz w:val="24"/>
                <w:szCs w:val="24"/>
              </w:rPr>
              <w:t>, та строк її подання</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390CA2" w:rsidRPr="00782115" w:rsidRDefault="00390CA2" w:rsidP="00E4024D">
            <w:pPr>
              <w:widowControl w:val="0"/>
              <w:suppressAutoHyphens/>
              <w:spacing w:after="0" w:line="240" w:lineRule="auto"/>
              <w:ind w:left="146" w:right="100"/>
              <w:jc w:val="both"/>
              <w:rPr>
                <w:rFonts w:ascii="Times New Roman" w:eastAsia="Andale Sans UI" w:hAnsi="Times New Roman" w:cs="Verdana"/>
                <w:color w:val="00000A"/>
                <w:sz w:val="24"/>
                <w:szCs w:val="24"/>
                <w:lang w:eastAsia="zh-CN"/>
              </w:rPr>
            </w:pPr>
            <w:r w:rsidRPr="00782115">
              <w:rPr>
                <w:rFonts w:ascii="Times New Roman" w:eastAsia="Andale Sans UI" w:hAnsi="Times New Roman" w:cs="Verdana"/>
                <w:color w:val="00000A"/>
                <w:sz w:val="24"/>
                <w:szCs w:val="24"/>
                <w:lang w:eastAsia="zh-CN"/>
              </w:rPr>
              <w:t>1) заяву про участь у доборі із зазначенням основних мотивів щодо зайняття посади (обов’язково вказати адресу електронної пошти та номер телефону);</w:t>
            </w:r>
          </w:p>
          <w:p w:rsidR="00390CA2" w:rsidRPr="00782115" w:rsidRDefault="00455D19" w:rsidP="00E4024D">
            <w:pPr>
              <w:widowControl w:val="0"/>
              <w:suppressAutoHyphens/>
              <w:spacing w:after="0" w:line="240" w:lineRule="auto"/>
              <w:ind w:left="146" w:right="100"/>
              <w:jc w:val="both"/>
              <w:rPr>
                <w:rFonts w:ascii="Times New Roman" w:eastAsia="Andale Sans UI" w:hAnsi="Times New Roman" w:cs="Times New Roman"/>
                <w:color w:val="00000A"/>
                <w:sz w:val="24"/>
                <w:szCs w:val="24"/>
                <w:lang w:eastAsia="zh-CN"/>
              </w:rPr>
            </w:pPr>
            <w:r w:rsidRPr="00782115">
              <w:rPr>
                <w:rFonts w:ascii="Times New Roman" w:eastAsia="Andale Sans UI" w:hAnsi="Times New Roman" w:cs="Verdana"/>
                <w:color w:val="00000A"/>
                <w:sz w:val="24"/>
                <w:szCs w:val="24"/>
                <w:lang w:eastAsia="zh-CN"/>
              </w:rPr>
              <w:t>2) резюме</w:t>
            </w:r>
            <w:r w:rsidR="00390CA2" w:rsidRPr="00782115">
              <w:rPr>
                <w:rFonts w:ascii="Times New Roman" w:eastAsia="Andale Sans UI" w:hAnsi="Times New Roman" w:cs="Verdana"/>
                <w:color w:val="00000A"/>
                <w:sz w:val="24"/>
                <w:szCs w:val="24"/>
                <w:lang w:eastAsia="zh-CN"/>
              </w:rPr>
              <w:t>, в якому обов’язково зазначається така інформація:</w:t>
            </w:r>
          </w:p>
          <w:p w:rsidR="00390CA2" w:rsidRPr="00782115" w:rsidRDefault="00390CA2" w:rsidP="00E4024D">
            <w:pPr>
              <w:widowControl w:val="0"/>
              <w:suppressAutoHyphens/>
              <w:spacing w:after="0" w:line="240" w:lineRule="auto"/>
              <w:ind w:left="146" w:right="100" w:firstLine="252"/>
              <w:jc w:val="both"/>
              <w:rPr>
                <w:rFonts w:ascii="Times New Roman" w:eastAsia="Andale Sans UI" w:hAnsi="Times New Roman" w:cs="Times New Roman"/>
                <w:color w:val="00000A"/>
                <w:sz w:val="24"/>
                <w:szCs w:val="24"/>
                <w:lang w:eastAsia="zh-CN"/>
              </w:rPr>
            </w:pPr>
            <w:r w:rsidRPr="00782115">
              <w:rPr>
                <w:rFonts w:ascii="Times New Roman" w:eastAsia="Andale Sans UI" w:hAnsi="Times New Roman" w:cs="Verdana"/>
                <w:color w:val="00000A"/>
                <w:sz w:val="24"/>
                <w:szCs w:val="24"/>
                <w:lang w:eastAsia="zh-CN"/>
              </w:rPr>
              <w:t>прізвище, ім’я, по батькові кандидата;</w:t>
            </w:r>
          </w:p>
          <w:p w:rsidR="00390CA2" w:rsidRPr="00782115" w:rsidRDefault="00390CA2" w:rsidP="00E4024D">
            <w:pPr>
              <w:widowControl w:val="0"/>
              <w:suppressAutoHyphens/>
              <w:spacing w:after="0" w:line="240" w:lineRule="auto"/>
              <w:ind w:left="146" w:right="100" w:firstLine="252"/>
              <w:jc w:val="both"/>
              <w:rPr>
                <w:rFonts w:ascii="Times New Roman" w:eastAsia="Andale Sans UI" w:hAnsi="Times New Roman" w:cs="Times New Roman"/>
                <w:color w:val="00000A"/>
                <w:sz w:val="24"/>
                <w:szCs w:val="24"/>
                <w:lang w:eastAsia="zh-CN"/>
              </w:rPr>
            </w:pPr>
            <w:r w:rsidRPr="00782115">
              <w:rPr>
                <w:rFonts w:ascii="Times New Roman" w:eastAsia="Andale Sans UI" w:hAnsi="Times New Roman" w:cs="Verdana"/>
                <w:color w:val="00000A"/>
                <w:sz w:val="24"/>
                <w:szCs w:val="24"/>
                <w:lang w:eastAsia="zh-CN"/>
              </w:rPr>
              <w:t>реквізити документа, що посвідчує особу та підтверджує громадянство України;</w:t>
            </w:r>
          </w:p>
          <w:p w:rsidR="00390CA2" w:rsidRPr="00782115" w:rsidRDefault="00390CA2" w:rsidP="00E4024D">
            <w:pPr>
              <w:widowControl w:val="0"/>
              <w:suppressAutoHyphens/>
              <w:spacing w:after="0" w:line="240" w:lineRule="auto"/>
              <w:ind w:left="146" w:right="100" w:firstLine="252"/>
              <w:jc w:val="both"/>
              <w:rPr>
                <w:rFonts w:ascii="Times New Roman" w:eastAsia="Andale Sans UI" w:hAnsi="Times New Roman" w:cs="Verdana"/>
                <w:color w:val="00000A"/>
                <w:sz w:val="24"/>
                <w:szCs w:val="24"/>
                <w:lang w:eastAsia="zh-CN"/>
              </w:rPr>
            </w:pPr>
            <w:r w:rsidRPr="00782115">
              <w:rPr>
                <w:rFonts w:ascii="Times New Roman" w:eastAsia="Andale Sans UI" w:hAnsi="Times New Roman" w:cs="Verdana"/>
                <w:color w:val="00000A"/>
                <w:sz w:val="24"/>
                <w:szCs w:val="24"/>
                <w:lang w:eastAsia="zh-CN"/>
              </w:rPr>
              <w:t xml:space="preserve">підтвердження наявності відповідного ступеня вищої </w:t>
            </w:r>
            <w:r w:rsidRPr="00782115">
              <w:rPr>
                <w:rFonts w:ascii="Times New Roman" w:eastAsia="Andale Sans UI" w:hAnsi="Times New Roman" w:cs="Verdana"/>
                <w:color w:val="00000A"/>
                <w:sz w:val="24"/>
                <w:szCs w:val="24"/>
                <w:lang w:eastAsia="zh-CN"/>
              </w:rPr>
              <w:lastRenderedPageBreak/>
              <w:t>освіти;</w:t>
            </w:r>
          </w:p>
          <w:p w:rsidR="00390CA2" w:rsidRPr="00782115" w:rsidRDefault="00390CA2" w:rsidP="00E4024D">
            <w:pPr>
              <w:widowControl w:val="0"/>
              <w:suppressAutoHyphens/>
              <w:spacing w:after="0" w:line="240" w:lineRule="auto"/>
              <w:ind w:left="146" w:right="100" w:firstLine="252"/>
              <w:jc w:val="both"/>
              <w:rPr>
                <w:rFonts w:ascii="Times New Roman" w:eastAsia="Andale Sans UI" w:hAnsi="Times New Roman" w:cs="Times New Roman"/>
                <w:color w:val="00000A"/>
                <w:sz w:val="24"/>
                <w:szCs w:val="24"/>
                <w:lang w:eastAsia="zh-CN"/>
              </w:rPr>
            </w:pPr>
            <w:r w:rsidRPr="00782115">
              <w:rPr>
                <w:rFonts w:ascii="Times New Roman" w:eastAsia="Andale Sans UI" w:hAnsi="Times New Roman" w:cs="Verdana"/>
                <w:color w:val="00000A"/>
                <w:sz w:val="24"/>
                <w:szCs w:val="24"/>
                <w:lang w:eastAsia="zh-CN"/>
              </w:rPr>
              <w:t>відомості про стаж роботи, стаж державної служби (за наявності), досвід роботи на відповідних посадах у відповідній сфері, визначеній в умовах добору, та на керівних посадах (за наявності відповідних вимог)</w:t>
            </w:r>
          </w:p>
          <w:p w:rsidR="00390CA2" w:rsidRPr="00782115" w:rsidRDefault="00390CA2" w:rsidP="00E4024D">
            <w:pPr>
              <w:widowControl w:val="0"/>
              <w:suppressAutoHyphens/>
              <w:spacing w:after="0" w:line="240" w:lineRule="auto"/>
              <w:ind w:left="146" w:right="100"/>
              <w:jc w:val="both"/>
              <w:rPr>
                <w:rFonts w:ascii="Times New Roman" w:eastAsia="Andale Sans UI" w:hAnsi="Times New Roman" w:cs="Times New Roman"/>
                <w:color w:val="00000A"/>
                <w:sz w:val="24"/>
                <w:szCs w:val="24"/>
                <w:lang w:eastAsia="zh-CN"/>
              </w:rPr>
            </w:pPr>
            <w:r w:rsidRPr="00782115">
              <w:rPr>
                <w:rFonts w:ascii="Times New Roman" w:eastAsia="Andale Sans UI" w:hAnsi="Times New Roman" w:cs="Verdana"/>
                <w:color w:val="00000A"/>
                <w:sz w:val="24"/>
                <w:szCs w:val="24"/>
                <w:lang w:eastAsia="zh-CN"/>
              </w:rPr>
              <w:t>Подача додатків до заяви не є обов’язковою.</w:t>
            </w:r>
          </w:p>
          <w:p w:rsidR="00390CA2" w:rsidRPr="00782115" w:rsidRDefault="00390CA2" w:rsidP="00E4024D">
            <w:pPr>
              <w:widowControl w:val="0"/>
              <w:suppressLineNumbers/>
              <w:suppressAutoHyphens/>
              <w:spacing w:after="0" w:line="240" w:lineRule="auto"/>
              <w:ind w:left="146" w:right="100"/>
              <w:rPr>
                <w:rFonts w:ascii="Times New Roman" w:eastAsia="Andale Sans UI" w:hAnsi="Times New Roman" w:cs="Times New Roman"/>
                <w:color w:val="00000A"/>
                <w:sz w:val="24"/>
                <w:szCs w:val="24"/>
                <w:lang w:eastAsia="zh-CN"/>
              </w:rPr>
            </w:pPr>
          </w:p>
          <w:p w:rsidR="00004C0D" w:rsidRPr="00782115" w:rsidRDefault="00390CA2" w:rsidP="00677CEF">
            <w:pPr>
              <w:shd w:val="clear" w:color="auto" w:fill="FFFFFF"/>
              <w:tabs>
                <w:tab w:val="left" w:pos="612"/>
              </w:tabs>
              <w:spacing w:after="60" w:line="240" w:lineRule="auto"/>
              <w:ind w:left="146" w:right="100"/>
              <w:jc w:val="both"/>
              <w:rPr>
                <w:rFonts w:ascii="Times New Roman" w:eastAsia="Times New Roman" w:hAnsi="Times New Roman" w:cs="Times New Roman"/>
                <w:sz w:val="24"/>
                <w:szCs w:val="24"/>
                <w:u w:val="single"/>
              </w:rPr>
            </w:pPr>
            <w:r w:rsidRPr="00782115">
              <w:rPr>
                <w:rFonts w:ascii="Times New Roman" w:eastAsia="Andale Sans UI" w:hAnsi="Times New Roman" w:cs="Times New Roman"/>
                <w:color w:val="00000A"/>
                <w:sz w:val="24"/>
                <w:szCs w:val="24"/>
                <w:lang w:eastAsia="zh-CN"/>
              </w:rPr>
              <w:t xml:space="preserve">Документи приймаються </w:t>
            </w:r>
            <w:r w:rsidR="00455D19" w:rsidRPr="00782115">
              <w:rPr>
                <w:rFonts w:ascii="Times New Roman" w:eastAsia="Andale Sans UI" w:hAnsi="Times New Roman" w:cs="Times New Roman"/>
                <w:color w:val="00000A"/>
                <w:sz w:val="24"/>
                <w:szCs w:val="24"/>
                <w:lang w:eastAsia="zh-CN"/>
              </w:rPr>
              <w:t xml:space="preserve">до </w:t>
            </w:r>
            <w:r w:rsidR="002113B4">
              <w:rPr>
                <w:rFonts w:ascii="Times New Roman" w:eastAsia="Andale Sans UI" w:hAnsi="Times New Roman" w:cs="Times New Roman"/>
                <w:color w:val="00000A"/>
                <w:sz w:val="24"/>
                <w:szCs w:val="24"/>
                <w:lang w:eastAsia="zh-CN"/>
              </w:rPr>
              <w:t>1</w:t>
            </w:r>
            <w:r w:rsidR="004412DB">
              <w:rPr>
                <w:rFonts w:ascii="Times New Roman" w:eastAsia="Andale Sans UI" w:hAnsi="Times New Roman" w:cs="Times New Roman"/>
                <w:color w:val="00000A"/>
                <w:sz w:val="24"/>
                <w:szCs w:val="24"/>
                <w:lang w:eastAsia="zh-CN"/>
              </w:rPr>
              <w:t>5</w:t>
            </w:r>
            <w:r w:rsidR="002113B4">
              <w:rPr>
                <w:rFonts w:ascii="Times New Roman" w:eastAsia="Andale Sans UI" w:hAnsi="Times New Roman" w:cs="Times New Roman"/>
                <w:color w:val="00000A"/>
                <w:sz w:val="24"/>
                <w:szCs w:val="24"/>
                <w:lang w:eastAsia="zh-CN"/>
              </w:rPr>
              <w:t xml:space="preserve"> </w:t>
            </w:r>
            <w:r w:rsidR="00455D19" w:rsidRPr="00782115">
              <w:rPr>
                <w:rFonts w:ascii="Times New Roman" w:eastAsia="Andale Sans UI" w:hAnsi="Times New Roman" w:cs="Times New Roman"/>
                <w:color w:val="00000A"/>
                <w:sz w:val="24"/>
                <w:szCs w:val="24"/>
                <w:lang w:eastAsia="zh-CN"/>
              </w:rPr>
              <w:t xml:space="preserve">год. </w:t>
            </w:r>
            <w:r w:rsidR="004412DB">
              <w:rPr>
                <w:rFonts w:ascii="Times New Roman" w:eastAsia="Andale Sans UI" w:hAnsi="Times New Roman" w:cs="Times New Roman"/>
                <w:color w:val="00000A"/>
                <w:sz w:val="24"/>
                <w:szCs w:val="24"/>
                <w:lang w:eastAsia="zh-CN"/>
              </w:rPr>
              <w:t>45</w:t>
            </w:r>
            <w:r w:rsidRPr="00782115">
              <w:rPr>
                <w:rFonts w:ascii="Times New Roman" w:eastAsia="Andale Sans UI" w:hAnsi="Times New Roman" w:cs="Times New Roman"/>
                <w:color w:val="00000A"/>
                <w:sz w:val="24"/>
                <w:szCs w:val="24"/>
                <w:lang w:eastAsia="zh-CN"/>
              </w:rPr>
              <w:t xml:space="preserve"> хв. </w:t>
            </w:r>
            <w:r w:rsidR="00677CEF">
              <w:rPr>
                <w:rFonts w:ascii="Times New Roman" w:eastAsia="Andale Sans UI" w:hAnsi="Times New Roman" w:cs="Times New Roman"/>
                <w:color w:val="00000A"/>
                <w:sz w:val="24"/>
                <w:szCs w:val="24"/>
                <w:lang w:eastAsia="zh-CN"/>
              </w:rPr>
              <w:t>03</w:t>
            </w:r>
            <w:r w:rsidR="002113B4">
              <w:rPr>
                <w:rFonts w:ascii="Times New Roman" w:eastAsia="Andale Sans UI" w:hAnsi="Times New Roman" w:cs="Times New Roman"/>
                <w:color w:val="00000A"/>
                <w:sz w:val="24"/>
                <w:szCs w:val="24"/>
                <w:lang w:eastAsia="zh-CN"/>
              </w:rPr>
              <w:t>.</w:t>
            </w:r>
            <w:r w:rsidR="00E671CE">
              <w:rPr>
                <w:rFonts w:ascii="Times New Roman" w:eastAsia="Andale Sans UI" w:hAnsi="Times New Roman" w:cs="Times New Roman"/>
                <w:color w:val="00000A"/>
                <w:sz w:val="24"/>
                <w:szCs w:val="24"/>
                <w:lang w:eastAsia="zh-CN"/>
              </w:rPr>
              <w:t>0</w:t>
            </w:r>
            <w:r w:rsidR="00677CEF">
              <w:rPr>
                <w:rFonts w:ascii="Times New Roman" w:eastAsia="Andale Sans UI" w:hAnsi="Times New Roman" w:cs="Times New Roman"/>
                <w:color w:val="00000A"/>
                <w:sz w:val="24"/>
                <w:szCs w:val="24"/>
                <w:lang w:eastAsia="zh-CN"/>
              </w:rPr>
              <w:t>5</w:t>
            </w:r>
            <w:r w:rsidR="002113B4">
              <w:rPr>
                <w:rFonts w:ascii="Times New Roman" w:eastAsia="Andale Sans UI" w:hAnsi="Times New Roman" w:cs="Times New Roman"/>
                <w:color w:val="00000A"/>
                <w:sz w:val="24"/>
                <w:szCs w:val="24"/>
                <w:lang w:eastAsia="zh-CN"/>
              </w:rPr>
              <w:t>.</w:t>
            </w:r>
            <w:r w:rsidR="00E671CE">
              <w:rPr>
                <w:rFonts w:ascii="Times New Roman" w:eastAsia="Andale Sans UI" w:hAnsi="Times New Roman" w:cs="Times New Roman"/>
                <w:color w:val="00000A"/>
                <w:sz w:val="24"/>
                <w:szCs w:val="24"/>
                <w:lang w:eastAsia="zh-CN"/>
              </w:rPr>
              <w:t>2024</w:t>
            </w:r>
            <w:r w:rsidRPr="00782115">
              <w:rPr>
                <w:rFonts w:ascii="Times New Roman" w:eastAsia="Andale Sans UI" w:hAnsi="Times New Roman" w:cs="Times New Roman"/>
                <w:color w:val="00000A"/>
                <w:sz w:val="24"/>
                <w:szCs w:val="24"/>
                <w:lang w:eastAsia="zh-CN"/>
              </w:rPr>
              <w:t>.</w:t>
            </w:r>
          </w:p>
        </w:tc>
      </w:tr>
      <w:tr w:rsidR="00004C0D">
        <w:trPr>
          <w:trHeight w:val="1518"/>
        </w:trPr>
        <w:tc>
          <w:tcPr>
            <w:tcW w:w="3256"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04C0D" w:rsidRDefault="00456F81" w:rsidP="00456F81">
            <w:pPr>
              <w:spacing w:after="0" w:line="240" w:lineRule="auto"/>
              <w:ind w:left="127" w:right="126"/>
              <w:rPr>
                <w:rFonts w:ascii="Times New Roman" w:eastAsia="Times New Roman" w:hAnsi="Times New Roman" w:cs="Times New Roman"/>
                <w:sz w:val="24"/>
                <w:szCs w:val="24"/>
                <w:highlight w:val="yellow"/>
              </w:rPr>
            </w:pPr>
            <w:bookmarkStart w:id="0" w:name="_heading=h.gjdgxs" w:colFirst="0" w:colLast="0"/>
            <w:bookmarkEnd w:id="0"/>
            <w:r>
              <w:rPr>
                <w:rFonts w:ascii="Times New Roman" w:eastAsia="Times New Roman" w:hAnsi="Times New Roman" w:cs="Times New Roman"/>
                <w:sz w:val="24"/>
                <w:szCs w:val="24"/>
              </w:rPr>
              <w:lastRenderedPageBreak/>
              <w:t xml:space="preserve">Дата </w:t>
            </w:r>
            <w:r w:rsidR="00BF1EC1">
              <w:rPr>
                <w:rFonts w:ascii="Times New Roman" w:eastAsia="Times New Roman" w:hAnsi="Times New Roman" w:cs="Times New Roman"/>
                <w:sz w:val="24"/>
                <w:szCs w:val="24"/>
              </w:rPr>
              <w:t>початку проведення співбесіди з кандидатами</w:t>
            </w:r>
            <w:r w:rsidR="001A422F">
              <w:rPr>
                <w:rFonts w:ascii="Times New Roman" w:eastAsia="Times New Roman" w:hAnsi="Times New Roman" w:cs="Times New Roman"/>
                <w:sz w:val="24"/>
                <w:szCs w:val="24"/>
              </w:rPr>
              <w:t>. Місце або спосіб проведення співбесіди (із зазначенням електронної платформи для комунікації дистанційно)</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04C0D" w:rsidRPr="00782115" w:rsidRDefault="00677CEF" w:rsidP="00677CEF">
            <w:pPr>
              <w:spacing w:after="0" w:line="240" w:lineRule="auto"/>
              <w:ind w:left="187" w:right="12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07</w:t>
            </w:r>
            <w:r w:rsidR="002113B4">
              <w:rPr>
                <w:rFonts w:ascii="Times New Roman" w:eastAsia="Times New Roman" w:hAnsi="Times New Roman" w:cs="Times New Roman"/>
                <w:sz w:val="24"/>
                <w:szCs w:val="24"/>
              </w:rPr>
              <w:t>.</w:t>
            </w:r>
            <w:r w:rsidR="00E671CE">
              <w:rPr>
                <w:rFonts w:ascii="Times New Roman" w:eastAsia="Times New Roman" w:hAnsi="Times New Roman" w:cs="Times New Roman"/>
                <w:sz w:val="24"/>
                <w:szCs w:val="24"/>
              </w:rPr>
              <w:t>0</w:t>
            </w:r>
            <w:r>
              <w:rPr>
                <w:rFonts w:ascii="Times New Roman" w:eastAsia="Times New Roman" w:hAnsi="Times New Roman" w:cs="Times New Roman"/>
                <w:sz w:val="24"/>
                <w:szCs w:val="24"/>
              </w:rPr>
              <w:t>5</w:t>
            </w:r>
            <w:bookmarkStart w:id="1" w:name="_GoBack"/>
            <w:bookmarkEnd w:id="1"/>
            <w:r w:rsidR="002113B4">
              <w:rPr>
                <w:rFonts w:ascii="Times New Roman" w:eastAsia="Times New Roman" w:hAnsi="Times New Roman" w:cs="Times New Roman"/>
                <w:sz w:val="24"/>
                <w:szCs w:val="24"/>
              </w:rPr>
              <w:t>.20</w:t>
            </w:r>
            <w:r w:rsidR="005F2C2F" w:rsidRPr="008715F4">
              <w:rPr>
                <w:rFonts w:ascii="Times New Roman" w:eastAsia="Times New Roman" w:hAnsi="Times New Roman" w:cs="Times New Roman"/>
                <w:sz w:val="24"/>
                <w:szCs w:val="24"/>
              </w:rPr>
              <w:t>2</w:t>
            </w:r>
            <w:r w:rsidR="00E671CE">
              <w:rPr>
                <w:rFonts w:ascii="Times New Roman" w:eastAsia="Times New Roman" w:hAnsi="Times New Roman" w:cs="Times New Roman"/>
                <w:sz w:val="24"/>
                <w:szCs w:val="24"/>
              </w:rPr>
              <w:t>4</w:t>
            </w:r>
            <w:r w:rsidR="00A42A41" w:rsidRPr="00782115">
              <w:rPr>
                <w:rFonts w:ascii="Times New Roman" w:eastAsia="Times New Roman" w:hAnsi="Times New Roman" w:cs="Times New Roman"/>
                <w:sz w:val="24"/>
                <w:szCs w:val="24"/>
              </w:rPr>
              <w:t xml:space="preserve">, м. Хмельницький, вул. Гната </w:t>
            </w:r>
            <w:proofErr w:type="spellStart"/>
            <w:r w:rsidR="00A42A41" w:rsidRPr="00782115">
              <w:rPr>
                <w:rFonts w:ascii="Times New Roman" w:eastAsia="Times New Roman" w:hAnsi="Times New Roman" w:cs="Times New Roman"/>
                <w:sz w:val="24"/>
                <w:szCs w:val="24"/>
              </w:rPr>
              <w:t>Чекірди</w:t>
            </w:r>
            <w:proofErr w:type="spellEnd"/>
            <w:r w:rsidR="00A42A41" w:rsidRPr="00782115">
              <w:rPr>
                <w:rFonts w:ascii="Times New Roman" w:eastAsia="Times New Roman" w:hAnsi="Times New Roman" w:cs="Times New Roman"/>
                <w:sz w:val="24"/>
                <w:szCs w:val="24"/>
              </w:rPr>
              <w:t xml:space="preserve">, 10 </w:t>
            </w:r>
          </w:p>
        </w:tc>
      </w:tr>
      <w:tr w:rsidR="00004C0D">
        <w:trPr>
          <w:trHeight w:val="1810"/>
        </w:trPr>
        <w:tc>
          <w:tcPr>
            <w:tcW w:w="3256"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04C0D" w:rsidRDefault="001A422F">
            <w:pPr>
              <w:spacing w:after="0" w:line="240" w:lineRule="auto"/>
              <w:ind w:left="127" w:right="126"/>
              <w:rPr>
                <w:rFonts w:ascii="Times New Roman" w:eastAsia="Times New Roman" w:hAnsi="Times New Roman" w:cs="Times New Roman"/>
                <w:sz w:val="24"/>
                <w:szCs w:val="24"/>
              </w:rPr>
            </w:pPr>
            <w:r>
              <w:rPr>
                <w:rFonts w:ascii="Times New Roman" w:eastAsia="Times New Roman" w:hAnsi="Times New Roman" w:cs="Times New Roman"/>
                <w:sz w:val="24"/>
                <w:szCs w:val="24"/>
              </w:rPr>
              <w:t>Прізвище, ім’я та по батькові, номер телефону та адреса електронної пошти особи, яка надає додаткову інформа</w:t>
            </w:r>
            <w:r w:rsidR="00BF1EC1">
              <w:rPr>
                <w:rFonts w:ascii="Times New Roman" w:eastAsia="Times New Roman" w:hAnsi="Times New Roman" w:cs="Times New Roman"/>
                <w:sz w:val="24"/>
                <w:szCs w:val="24"/>
              </w:rPr>
              <w:t>цію з питань проведення добору</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4412DB" w:rsidRDefault="004412DB" w:rsidP="004412DB">
            <w:pPr>
              <w:suppressAutoHyphens/>
              <w:snapToGrid w:val="0"/>
              <w:spacing w:after="0" w:line="240" w:lineRule="auto"/>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Сорока Аліна Юріївна</w:t>
            </w:r>
          </w:p>
          <w:p w:rsidR="00A42A41" w:rsidRPr="00A42A41" w:rsidRDefault="00A42A41" w:rsidP="00075C46">
            <w:pPr>
              <w:suppressAutoHyphens/>
              <w:spacing w:after="0" w:line="240" w:lineRule="auto"/>
              <w:ind w:left="146"/>
              <w:rPr>
                <w:rFonts w:ascii="Times New Roman" w:eastAsia="Times New Roman" w:hAnsi="Times New Roman" w:cs="Times New Roman"/>
                <w:sz w:val="24"/>
                <w:szCs w:val="24"/>
                <w:lang w:eastAsia="ar-SA"/>
              </w:rPr>
            </w:pPr>
          </w:p>
          <w:p w:rsidR="00A42A41" w:rsidRPr="00A42A41" w:rsidRDefault="00A42A41" w:rsidP="00075C46">
            <w:pPr>
              <w:suppressAutoHyphens/>
              <w:spacing w:after="0" w:line="240" w:lineRule="auto"/>
              <w:ind w:left="146"/>
              <w:rPr>
                <w:rFonts w:ascii="Times New Roman" w:eastAsia="Times New Roman" w:hAnsi="Times New Roman" w:cs="Times New Roman"/>
                <w:sz w:val="24"/>
                <w:szCs w:val="24"/>
                <w:lang w:eastAsia="ar-SA"/>
              </w:rPr>
            </w:pPr>
            <w:r w:rsidRPr="00A42A41">
              <w:rPr>
                <w:rFonts w:ascii="Times New Roman" w:eastAsia="Times New Roman" w:hAnsi="Times New Roman" w:cs="Times New Roman"/>
                <w:sz w:val="24"/>
                <w:szCs w:val="24"/>
                <w:lang w:eastAsia="ar-SA"/>
              </w:rPr>
              <w:t xml:space="preserve">тел. (0382) 70 47 26 </w:t>
            </w:r>
          </w:p>
          <w:p w:rsidR="00A42A41" w:rsidRPr="00A42A41" w:rsidRDefault="00A42A41" w:rsidP="00075C46">
            <w:pPr>
              <w:widowControl w:val="0"/>
              <w:snapToGrid w:val="0"/>
              <w:spacing w:after="0" w:line="240" w:lineRule="auto"/>
              <w:ind w:left="146"/>
              <w:rPr>
                <w:rFonts w:ascii="Times New Roman" w:eastAsia="Andale Sans UI" w:hAnsi="Times New Roman" w:cs="Times New Roman"/>
                <w:color w:val="000000"/>
                <w:sz w:val="24"/>
                <w:szCs w:val="24"/>
                <w:lang w:eastAsia="zh-CN"/>
              </w:rPr>
            </w:pPr>
          </w:p>
          <w:p w:rsidR="00004C0D" w:rsidRDefault="00677CEF" w:rsidP="00075C46">
            <w:pPr>
              <w:spacing w:after="0" w:line="240" w:lineRule="auto"/>
              <w:ind w:left="146" w:right="125"/>
              <w:jc w:val="both"/>
              <w:rPr>
                <w:rFonts w:ascii="Times New Roman" w:eastAsia="Times New Roman" w:hAnsi="Times New Roman" w:cs="Times New Roman"/>
                <w:sz w:val="24"/>
                <w:szCs w:val="24"/>
              </w:rPr>
            </w:pPr>
            <w:hyperlink r:id="rId10" w:history="1">
              <w:r w:rsidR="00A42A41" w:rsidRPr="00A42A41">
                <w:rPr>
                  <w:rFonts w:ascii="Times New Roman" w:eastAsia="Andale Sans UI" w:hAnsi="Times New Roman" w:cs="Times New Roman"/>
                  <w:color w:val="0000FF"/>
                  <w:sz w:val="24"/>
                  <w:szCs w:val="24"/>
                  <w:u w:val="single"/>
                  <w:lang w:eastAsia="zh-CN"/>
                </w:rPr>
                <w:t>kadr@km.pfu.gov.ua</w:t>
              </w:r>
            </w:hyperlink>
          </w:p>
        </w:tc>
      </w:tr>
      <w:tr w:rsidR="00004C0D">
        <w:trPr>
          <w:trHeight w:val="87"/>
        </w:trPr>
        <w:tc>
          <w:tcPr>
            <w:tcW w:w="9486"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04C0D" w:rsidRDefault="001A422F">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Кваліфікаційні вимоги</w:t>
            </w:r>
          </w:p>
        </w:tc>
      </w:tr>
      <w:tr w:rsidR="000905E0" w:rsidTr="00C2481C">
        <w:trPr>
          <w:trHeight w:val="450"/>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905E0" w:rsidRDefault="000905E0">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282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DA11EB" w:rsidRDefault="00DA11EB">
            <w:pPr>
              <w:spacing w:after="0" w:line="240" w:lineRule="auto"/>
              <w:ind w:left="118"/>
              <w:rPr>
                <w:rFonts w:ascii="Times New Roman" w:eastAsia="Times New Roman" w:hAnsi="Times New Roman" w:cs="Times New Roman"/>
                <w:sz w:val="24"/>
                <w:szCs w:val="24"/>
              </w:rPr>
            </w:pPr>
          </w:p>
          <w:p w:rsidR="000905E0" w:rsidRDefault="000905E0">
            <w:pPr>
              <w:spacing w:after="0" w:line="240" w:lineRule="auto"/>
              <w:ind w:left="118"/>
              <w:rPr>
                <w:rFonts w:ascii="Times New Roman" w:eastAsia="Times New Roman" w:hAnsi="Times New Roman" w:cs="Times New Roman"/>
                <w:sz w:val="24"/>
                <w:szCs w:val="24"/>
              </w:rPr>
            </w:pPr>
            <w:r>
              <w:rPr>
                <w:rFonts w:ascii="Times New Roman" w:eastAsia="Times New Roman" w:hAnsi="Times New Roman" w:cs="Times New Roman"/>
                <w:sz w:val="24"/>
                <w:szCs w:val="24"/>
              </w:rPr>
              <w:t>Освіта</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0905E0" w:rsidRPr="000905E0" w:rsidRDefault="000905E0" w:rsidP="00075C46">
            <w:pPr>
              <w:pStyle w:val="ae"/>
              <w:snapToGrid w:val="0"/>
              <w:ind w:left="146"/>
              <w:rPr>
                <w:lang w:val="uk-UA"/>
              </w:rPr>
            </w:pPr>
            <w:r w:rsidRPr="000905E0">
              <w:rPr>
                <w:lang w:val="uk-UA"/>
              </w:rPr>
              <w:t>вища освіта за освітнім ступенем не нижче молодшого бакалавра або бакалавра</w:t>
            </w:r>
          </w:p>
        </w:tc>
      </w:tr>
      <w:tr w:rsidR="000905E0" w:rsidTr="00C2481C">
        <w:trPr>
          <w:trHeight w:val="480"/>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905E0" w:rsidRDefault="000905E0">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282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DA11EB" w:rsidRDefault="00DA11EB">
            <w:pPr>
              <w:spacing w:after="0" w:line="240" w:lineRule="auto"/>
              <w:ind w:left="118" w:right="268"/>
              <w:rPr>
                <w:rFonts w:ascii="Times New Roman" w:eastAsia="Times New Roman" w:hAnsi="Times New Roman" w:cs="Times New Roman"/>
                <w:sz w:val="24"/>
                <w:szCs w:val="24"/>
              </w:rPr>
            </w:pPr>
          </w:p>
          <w:p w:rsidR="000905E0" w:rsidRDefault="000905E0">
            <w:pPr>
              <w:spacing w:after="0" w:line="240" w:lineRule="auto"/>
              <w:ind w:left="118" w:right="268"/>
              <w:rPr>
                <w:rFonts w:ascii="Times New Roman" w:eastAsia="Times New Roman" w:hAnsi="Times New Roman" w:cs="Times New Roman"/>
                <w:sz w:val="24"/>
                <w:szCs w:val="24"/>
              </w:rPr>
            </w:pPr>
            <w:r>
              <w:rPr>
                <w:rFonts w:ascii="Times New Roman" w:eastAsia="Times New Roman" w:hAnsi="Times New Roman" w:cs="Times New Roman"/>
                <w:sz w:val="24"/>
                <w:szCs w:val="24"/>
              </w:rPr>
              <w:t>Досвід роботи</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0905E0" w:rsidRPr="000905E0" w:rsidRDefault="000905E0" w:rsidP="00075C46">
            <w:pPr>
              <w:pStyle w:val="ae"/>
              <w:snapToGrid w:val="0"/>
              <w:ind w:left="146"/>
              <w:rPr>
                <w:lang w:val="uk-UA"/>
              </w:rPr>
            </w:pPr>
            <w:r w:rsidRPr="000905E0">
              <w:rPr>
                <w:lang w:val="uk-UA"/>
              </w:rPr>
              <w:t>не потребує</w:t>
            </w:r>
          </w:p>
        </w:tc>
      </w:tr>
      <w:tr w:rsidR="000905E0" w:rsidTr="00C2481C">
        <w:trPr>
          <w:trHeight w:val="225"/>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905E0" w:rsidRDefault="000905E0">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c>
          <w:tcPr>
            <w:tcW w:w="282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905E0" w:rsidRDefault="000905E0">
            <w:pPr>
              <w:spacing w:after="0" w:line="240" w:lineRule="auto"/>
              <w:ind w:left="118"/>
              <w:rPr>
                <w:rFonts w:ascii="Times New Roman" w:eastAsia="Times New Roman" w:hAnsi="Times New Roman" w:cs="Times New Roman"/>
                <w:sz w:val="24"/>
                <w:szCs w:val="24"/>
              </w:rPr>
            </w:pPr>
            <w:r>
              <w:rPr>
                <w:rFonts w:ascii="Times New Roman" w:eastAsia="Times New Roman" w:hAnsi="Times New Roman" w:cs="Times New Roman"/>
                <w:sz w:val="24"/>
                <w:szCs w:val="24"/>
              </w:rPr>
              <w:t>Володіння державною мовою</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0905E0" w:rsidRPr="000905E0" w:rsidRDefault="000905E0" w:rsidP="00075C46">
            <w:pPr>
              <w:pStyle w:val="ae"/>
              <w:snapToGrid w:val="0"/>
              <w:spacing w:before="0" w:after="0"/>
              <w:ind w:left="146"/>
              <w:rPr>
                <w:lang w:val="uk-UA"/>
              </w:rPr>
            </w:pPr>
            <w:r w:rsidRPr="000905E0">
              <w:rPr>
                <w:lang w:val="uk-UA"/>
              </w:rPr>
              <w:t>вільне володіння державною мовою</w:t>
            </w:r>
          </w:p>
        </w:tc>
      </w:tr>
      <w:tr w:rsidR="000905E0">
        <w:trPr>
          <w:trHeight w:val="257"/>
        </w:trPr>
        <w:tc>
          <w:tcPr>
            <w:tcW w:w="9486"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905E0" w:rsidRDefault="00677CEF">
            <w:pPr>
              <w:spacing w:after="0" w:line="240" w:lineRule="auto"/>
              <w:ind w:right="270"/>
              <w:jc w:val="center"/>
              <w:rPr>
                <w:rFonts w:ascii="Times New Roman" w:eastAsia="Times New Roman" w:hAnsi="Times New Roman" w:cs="Times New Roman"/>
                <w:b/>
                <w:sz w:val="24"/>
                <w:szCs w:val="24"/>
              </w:rPr>
            </w:pPr>
            <w:hyperlink r:id="rId11">
              <w:r w:rsidR="000905E0">
                <w:rPr>
                  <w:rFonts w:ascii="Times New Roman" w:eastAsia="Times New Roman" w:hAnsi="Times New Roman" w:cs="Times New Roman"/>
                  <w:b/>
                  <w:sz w:val="24"/>
                  <w:szCs w:val="24"/>
                </w:rPr>
                <w:t>Вимоги до компетентності</w:t>
              </w:r>
            </w:hyperlink>
          </w:p>
        </w:tc>
      </w:tr>
      <w:tr w:rsidR="000905E0">
        <w:trPr>
          <w:trHeight w:val="87"/>
        </w:trPr>
        <w:tc>
          <w:tcPr>
            <w:tcW w:w="3256"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905E0" w:rsidRDefault="000905E0">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Вимога</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905E0" w:rsidRDefault="000905E0">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Компоненти вимоги</w:t>
            </w:r>
          </w:p>
        </w:tc>
      </w:tr>
      <w:tr w:rsidR="00F83171">
        <w:trPr>
          <w:trHeight w:val="400"/>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F83171" w:rsidRDefault="00F83171" w:rsidP="00EF53A8">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282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F83171" w:rsidRDefault="00F83171" w:rsidP="00EF53A8">
            <w:pPr>
              <w:pBdr>
                <w:top w:val="nil"/>
                <w:left w:val="nil"/>
                <w:bottom w:val="nil"/>
                <w:right w:val="nil"/>
                <w:between w:val="nil"/>
              </w:pBdr>
              <w:ind w:left="176" w:right="106"/>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Якісне виконання поставлених завдань</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F83171" w:rsidRDefault="00F83171" w:rsidP="00F83171">
            <w:pPr>
              <w:widowControl w:val="0"/>
              <w:numPr>
                <w:ilvl w:val="0"/>
                <w:numId w:val="3"/>
              </w:numPr>
              <w:pBdr>
                <w:top w:val="nil"/>
                <w:left w:val="nil"/>
                <w:bottom w:val="nil"/>
                <w:right w:val="nil"/>
                <w:between w:val="nil"/>
              </w:pBdr>
              <w:tabs>
                <w:tab w:val="left" w:pos="384"/>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чітке і точне формулювання мети, цілей і завдань службової діяльності;</w:t>
            </w:r>
          </w:p>
          <w:p w:rsidR="00F83171" w:rsidRDefault="00F83171" w:rsidP="00F83171">
            <w:pPr>
              <w:widowControl w:val="0"/>
              <w:numPr>
                <w:ilvl w:val="0"/>
                <w:numId w:val="3"/>
              </w:numPr>
              <w:pBdr>
                <w:top w:val="nil"/>
                <w:left w:val="nil"/>
                <w:bottom w:val="nil"/>
                <w:right w:val="nil"/>
                <w:between w:val="nil"/>
              </w:pBdr>
              <w:tabs>
                <w:tab w:val="left" w:pos="398"/>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комплексний підхід до виконання завдань, виявлення ризиків;</w:t>
            </w:r>
          </w:p>
          <w:p w:rsidR="00F83171" w:rsidRDefault="00F83171" w:rsidP="00F83171">
            <w:pPr>
              <w:widowControl w:val="0"/>
              <w:numPr>
                <w:ilvl w:val="0"/>
                <w:numId w:val="3"/>
              </w:numPr>
              <w:pBdr>
                <w:top w:val="nil"/>
                <w:left w:val="nil"/>
                <w:bottom w:val="nil"/>
                <w:right w:val="nil"/>
                <w:between w:val="nil"/>
              </w:pBdr>
              <w:tabs>
                <w:tab w:val="left" w:pos="420"/>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розуміння змісту завдання і його кінцевих результатів, самостійне визначення можливих шляхів досягнення</w:t>
            </w:r>
          </w:p>
        </w:tc>
      </w:tr>
      <w:tr w:rsidR="00F83171">
        <w:trPr>
          <w:trHeight w:val="87"/>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F83171" w:rsidRDefault="00F83171" w:rsidP="00EF53A8">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282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F83171" w:rsidRDefault="00F83171" w:rsidP="00EF53A8">
            <w:pPr>
              <w:pBdr>
                <w:top w:val="nil"/>
                <w:left w:val="nil"/>
                <w:bottom w:val="nil"/>
                <w:right w:val="nil"/>
                <w:between w:val="nil"/>
              </w:pBdr>
              <w:ind w:left="176" w:right="106"/>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Самоорганізація та самостійність в роботі</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F83171" w:rsidRDefault="00F83171" w:rsidP="00F83171">
            <w:pPr>
              <w:widowControl w:val="0"/>
              <w:numPr>
                <w:ilvl w:val="0"/>
                <w:numId w:val="3"/>
              </w:numPr>
              <w:pBdr>
                <w:top w:val="nil"/>
                <w:left w:val="nil"/>
                <w:bottom w:val="nil"/>
                <w:right w:val="nil"/>
                <w:between w:val="nil"/>
              </w:pBdr>
              <w:tabs>
                <w:tab w:val="left" w:pos="420"/>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уміння самостійно організовувати свою діяльність та час, визначати пріоритетність виконання завдань, встановлювати черговість їх виконання;</w:t>
            </w:r>
          </w:p>
          <w:p w:rsidR="00F83171" w:rsidRDefault="00F83171" w:rsidP="00F83171">
            <w:pPr>
              <w:widowControl w:val="0"/>
              <w:numPr>
                <w:ilvl w:val="0"/>
                <w:numId w:val="3"/>
              </w:numPr>
              <w:pBdr>
                <w:top w:val="nil"/>
                <w:left w:val="nil"/>
                <w:bottom w:val="nil"/>
                <w:right w:val="nil"/>
                <w:between w:val="nil"/>
              </w:pBdr>
              <w:tabs>
                <w:tab w:val="left" w:pos="27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здатність до само мотивації (самоуправління);</w:t>
            </w:r>
          </w:p>
          <w:p w:rsidR="00F83171" w:rsidRDefault="00F83171" w:rsidP="00F83171">
            <w:pPr>
              <w:widowControl w:val="0"/>
              <w:numPr>
                <w:ilvl w:val="0"/>
                <w:numId w:val="3"/>
              </w:numPr>
              <w:pBdr>
                <w:top w:val="nil"/>
                <w:left w:val="nil"/>
                <w:bottom w:val="nil"/>
                <w:right w:val="nil"/>
                <w:between w:val="nil"/>
              </w:pBdr>
              <w:tabs>
                <w:tab w:val="left" w:pos="420"/>
                <w:tab w:val="left" w:pos="1593"/>
                <w:tab w:val="left" w:pos="3212"/>
                <w:tab w:val="left" w:pos="4664"/>
                <w:tab w:val="left" w:pos="5939"/>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вміння самостійно приймати рішення і виконувати завдання у процесі професійної діяльності</w:t>
            </w:r>
          </w:p>
        </w:tc>
      </w:tr>
      <w:tr w:rsidR="00F83171" w:rsidTr="00DF4EFC">
        <w:trPr>
          <w:trHeight w:val="104"/>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F83171" w:rsidRDefault="00F83171" w:rsidP="00EF53A8">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c>
          <w:tcPr>
            <w:tcW w:w="2820" w:type="dxa"/>
            <w:tcBorders>
              <w:top w:val="single" w:sz="4" w:space="0" w:color="000000"/>
              <w:left w:val="single" w:sz="4" w:space="0" w:color="000000"/>
              <w:right w:val="single" w:sz="4" w:space="0" w:color="000000"/>
            </w:tcBorders>
            <w:tcMar>
              <w:top w:w="15" w:type="dxa"/>
              <w:left w:w="15" w:type="dxa"/>
              <w:bottom w:w="15" w:type="dxa"/>
              <w:right w:w="15" w:type="dxa"/>
            </w:tcMar>
          </w:tcPr>
          <w:p w:rsidR="00F83171" w:rsidRDefault="00F83171" w:rsidP="00EF53A8">
            <w:pPr>
              <w:pBdr>
                <w:top w:val="nil"/>
                <w:left w:val="nil"/>
                <w:bottom w:val="nil"/>
                <w:right w:val="nil"/>
                <w:between w:val="nil"/>
              </w:pBdr>
              <w:ind w:left="176" w:right="106"/>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Досягнення результатів</w:t>
            </w:r>
          </w:p>
        </w:tc>
        <w:tc>
          <w:tcPr>
            <w:tcW w:w="6230" w:type="dxa"/>
            <w:tcBorders>
              <w:top w:val="single" w:sz="4" w:space="0" w:color="000000"/>
              <w:left w:val="single" w:sz="4" w:space="0" w:color="000000"/>
              <w:right w:val="single" w:sz="4" w:space="0" w:color="000000"/>
            </w:tcBorders>
            <w:tcMar>
              <w:top w:w="15" w:type="dxa"/>
              <w:left w:w="15" w:type="dxa"/>
              <w:bottom w:w="15" w:type="dxa"/>
              <w:right w:w="15" w:type="dxa"/>
            </w:tcMar>
          </w:tcPr>
          <w:p w:rsidR="00F83171" w:rsidRDefault="00F83171" w:rsidP="00F83171">
            <w:pPr>
              <w:widowControl w:val="0"/>
              <w:numPr>
                <w:ilvl w:val="0"/>
                <w:numId w:val="3"/>
              </w:numPr>
              <w:pBdr>
                <w:top w:val="nil"/>
                <w:left w:val="nil"/>
                <w:bottom w:val="nil"/>
                <w:right w:val="nil"/>
                <w:between w:val="nil"/>
              </w:pBdr>
              <w:tabs>
                <w:tab w:val="left" w:pos="461"/>
                <w:tab w:val="left" w:pos="463"/>
                <w:tab w:val="left" w:pos="1825"/>
                <w:tab w:val="left" w:pos="2369"/>
                <w:tab w:val="left" w:pos="3503"/>
                <w:tab w:val="left" w:pos="4725"/>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здатність до чіткого бачення результату діяльності;</w:t>
            </w:r>
          </w:p>
          <w:p w:rsidR="00F83171" w:rsidRDefault="00F83171" w:rsidP="00F83171">
            <w:pPr>
              <w:widowControl w:val="0"/>
              <w:numPr>
                <w:ilvl w:val="0"/>
                <w:numId w:val="3"/>
              </w:numPr>
              <w:pBdr>
                <w:top w:val="nil"/>
                <w:left w:val="nil"/>
                <w:bottom w:val="nil"/>
                <w:right w:val="nil"/>
                <w:between w:val="nil"/>
              </w:pBdr>
              <w:tabs>
                <w:tab w:val="left" w:pos="420"/>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вміння фокусувати зусилля для досягнення результату діяльності;</w:t>
            </w:r>
          </w:p>
          <w:p w:rsidR="00F83171" w:rsidRDefault="00F83171" w:rsidP="00F83171">
            <w:pPr>
              <w:widowControl w:val="0"/>
              <w:numPr>
                <w:ilvl w:val="0"/>
                <w:numId w:val="3"/>
              </w:numPr>
              <w:pBdr>
                <w:top w:val="nil"/>
                <w:left w:val="nil"/>
                <w:bottom w:val="nil"/>
                <w:right w:val="nil"/>
                <w:between w:val="nil"/>
              </w:pBdr>
              <w:tabs>
                <w:tab w:val="left" w:pos="483"/>
                <w:tab w:val="left" w:pos="485"/>
                <w:tab w:val="left" w:pos="1583"/>
                <w:tab w:val="left" w:pos="3123"/>
                <w:tab w:val="left" w:pos="3654"/>
                <w:tab w:val="left" w:pos="5198"/>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вміння запобігати та ефективно долати перешкоди</w:t>
            </w:r>
          </w:p>
        </w:tc>
      </w:tr>
      <w:tr w:rsidR="00F83171" w:rsidTr="00DF4EFC">
        <w:trPr>
          <w:trHeight w:val="104"/>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F83171" w:rsidRDefault="00F83171" w:rsidP="00EF53A8">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4.</w:t>
            </w:r>
          </w:p>
        </w:tc>
        <w:tc>
          <w:tcPr>
            <w:tcW w:w="2820" w:type="dxa"/>
            <w:tcBorders>
              <w:left w:val="single" w:sz="4" w:space="0" w:color="000000"/>
              <w:right w:val="single" w:sz="4" w:space="0" w:color="000000"/>
            </w:tcBorders>
            <w:tcMar>
              <w:top w:w="15" w:type="dxa"/>
              <w:left w:w="15" w:type="dxa"/>
              <w:bottom w:w="15" w:type="dxa"/>
              <w:right w:w="15" w:type="dxa"/>
            </w:tcMar>
          </w:tcPr>
          <w:p w:rsidR="00F83171" w:rsidRPr="00B2202D" w:rsidRDefault="00F83171" w:rsidP="00EF53A8">
            <w:pPr>
              <w:pBdr>
                <w:top w:val="nil"/>
                <w:left w:val="nil"/>
                <w:bottom w:val="nil"/>
                <w:right w:val="nil"/>
                <w:between w:val="nil"/>
              </w:pBdr>
              <w:tabs>
                <w:tab w:val="left" w:pos="1903"/>
              </w:tabs>
              <w:ind w:left="176" w:right="106"/>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Командна робота та взаємодія</w:t>
            </w:r>
          </w:p>
        </w:tc>
        <w:tc>
          <w:tcPr>
            <w:tcW w:w="6230" w:type="dxa"/>
            <w:tcBorders>
              <w:left w:val="single" w:sz="4" w:space="0" w:color="000000"/>
              <w:right w:val="single" w:sz="4" w:space="0" w:color="000000"/>
            </w:tcBorders>
            <w:tcMar>
              <w:top w:w="15" w:type="dxa"/>
              <w:left w:w="15" w:type="dxa"/>
              <w:bottom w:w="15" w:type="dxa"/>
              <w:right w:w="15" w:type="dxa"/>
            </w:tcMar>
          </w:tcPr>
          <w:p w:rsidR="00F83171" w:rsidRPr="00B2202D" w:rsidRDefault="00F83171" w:rsidP="00F83171">
            <w:pPr>
              <w:widowControl w:val="0"/>
              <w:numPr>
                <w:ilvl w:val="0"/>
                <w:numId w:val="3"/>
              </w:numPr>
              <w:pBdr>
                <w:top w:val="nil"/>
                <w:left w:val="nil"/>
                <w:bottom w:val="nil"/>
                <w:right w:val="nil"/>
                <w:between w:val="nil"/>
              </w:pBdr>
              <w:tabs>
                <w:tab w:val="left" w:pos="416"/>
              </w:tabs>
              <w:spacing w:after="0" w:line="240" w:lineRule="auto"/>
              <w:ind w:left="178" w:right="272" w:firstLine="1"/>
              <w:jc w:val="both"/>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розуміння ваги свого внеску у загальний результат (структурного підрозділу/державного органу);</w:t>
            </w:r>
          </w:p>
          <w:p w:rsidR="00F83171" w:rsidRPr="00B2202D" w:rsidRDefault="00F83171" w:rsidP="00F83171">
            <w:pPr>
              <w:widowControl w:val="0"/>
              <w:numPr>
                <w:ilvl w:val="0"/>
                <w:numId w:val="3"/>
              </w:numPr>
              <w:pBdr>
                <w:top w:val="nil"/>
                <w:left w:val="nil"/>
                <w:bottom w:val="nil"/>
                <w:right w:val="nil"/>
                <w:between w:val="nil"/>
              </w:pBdr>
              <w:tabs>
                <w:tab w:val="left" w:pos="271"/>
              </w:tabs>
              <w:spacing w:after="0" w:line="240" w:lineRule="auto"/>
              <w:ind w:left="178" w:right="272" w:firstLine="1"/>
              <w:jc w:val="both"/>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 xml:space="preserve"> орієнтація на командний результат;</w:t>
            </w:r>
          </w:p>
          <w:p w:rsidR="00F83171" w:rsidRPr="00B2202D" w:rsidRDefault="00F83171" w:rsidP="00F83171">
            <w:pPr>
              <w:widowControl w:val="0"/>
              <w:numPr>
                <w:ilvl w:val="0"/>
                <w:numId w:val="3"/>
              </w:numPr>
              <w:pBdr>
                <w:top w:val="nil"/>
                <w:left w:val="nil"/>
                <w:bottom w:val="nil"/>
                <w:right w:val="nil"/>
                <w:between w:val="nil"/>
              </w:pBdr>
              <w:tabs>
                <w:tab w:val="left" w:pos="363"/>
              </w:tabs>
              <w:spacing w:after="0" w:line="240" w:lineRule="auto"/>
              <w:ind w:left="178" w:right="272" w:firstLine="1"/>
              <w:jc w:val="both"/>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готовність працювати в команді та сприяти колегам у їх професійній діяльності задля досягнення спільних цілей;</w:t>
            </w:r>
          </w:p>
          <w:p w:rsidR="00F83171" w:rsidRPr="00B2202D" w:rsidRDefault="00F83171" w:rsidP="00F83171">
            <w:pPr>
              <w:widowControl w:val="0"/>
              <w:numPr>
                <w:ilvl w:val="0"/>
                <w:numId w:val="3"/>
              </w:numPr>
              <w:pBdr>
                <w:top w:val="nil"/>
                <w:left w:val="nil"/>
                <w:bottom w:val="nil"/>
                <w:right w:val="nil"/>
                <w:between w:val="nil"/>
              </w:pBdr>
              <w:tabs>
                <w:tab w:val="left" w:pos="420"/>
              </w:tabs>
              <w:spacing w:after="0" w:line="240" w:lineRule="auto"/>
              <w:ind w:left="178" w:right="272" w:firstLine="1"/>
              <w:jc w:val="both"/>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відкритість в обміні інформацією</w:t>
            </w:r>
          </w:p>
        </w:tc>
      </w:tr>
      <w:tr w:rsidR="00F83171" w:rsidTr="00CC7B78">
        <w:trPr>
          <w:trHeight w:val="103"/>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F83171" w:rsidRDefault="00F83171" w:rsidP="00EF53A8">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w:t>
            </w:r>
          </w:p>
        </w:tc>
        <w:tc>
          <w:tcPr>
            <w:tcW w:w="2820" w:type="dxa"/>
            <w:tcBorders>
              <w:left w:val="single" w:sz="4" w:space="0" w:color="000000"/>
              <w:right w:val="single" w:sz="4" w:space="0" w:color="000000"/>
            </w:tcBorders>
            <w:tcMar>
              <w:top w:w="15" w:type="dxa"/>
              <w:left w:w="15" w:type="dxa"/>
              <w:bottom w:w="15" w:type="dxa"/>
              <w:right w:w="15" w:type="dxa"/>
            </w:tcMar>
          </w:tcPr>
          <w:p w:rsidR="00F83171" w:rsidRDefault="00F83171" w:rsidP="00EF53A8">
            <w:pPr>
              <w:pBdr>
                <w:top w:val="nil"/>
                <w:left w:val="nil"/>
                <w:bottom w:val="nil"/>
                <w:right w:val="nil"/>
                <w:between w:val="nil"/>
              </w:pBdr>
              <w:ind w:left="176" w:right="106"/>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Цифрова грамотність</w:t>
            </w:r>
          </w:p>
        </w:tc>
        <w:tc>
          <w:tcPr>
            <w:tcW w:w="6230" w:type="dxa"/>
            <w:tcBorders>
              <w:left w:val="single" w:sz="4" w:space="0" w:color="000000"/>
              <w:right w:val="single" w:sz="4" w:space="0" w:color="000000"/>
            </w:tcBorders>
            <w:tcMar>
              <w:top w:w="15" w:type="dxa"/>
              <w:left w:w="15" w:type="dxa"/>
              <w:bottom w:w="15" w:type="dxa"/>
              <w:right w:w="15" w:type="dxa"/>
            </w:tcMar>
          </w:tcPr>
          <w:p w:rsidR="00F83171" w:rsidRDefault="00F83171" w:rsidP="00F83171">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вміння використовувати  комп’ютерні пристрої, базове офісне та спеціалізоване програмне забезпечення для ефективного виконання  своїх посадових обов'язків;</w:t>
            </w:r>
          </w:p>
          <w:p w:rsidR="00F83171" w:rsidRDefault="00F83171" w:rsidP="00F83171">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 xml:space="preserve">вміння використовувати сервіси </w:t>
            </w:r>
            <w:proofErr w:type="spellStart"/>
            <w:r>
              <w:rPr>
                <w:rFonts w:ascii="Times New Roman" w:eastAsia="Times New Roman" w:hAnsi="Times New Roman" w:cs="Times New Roman"/>
                <w:sz w:val="24"/>
                <w:szCs w:val="24"/>
              </w:rPr>
              <w:t>інтернету</w:t>
            </w:r>
            <w:proofErr w:type="spellEnd"/>
            <w:r>
              <w:rPr>
                <w:rFonts w:ascii="Times New Roman" w:eastAsia="Times New Roman" w:hAnsi="Times New Roman" w:cs="Times New Roman"/>
                <w:sz w:val="24"/>
                <w:szCs w:val="24"/>
              </w:rPr>
              <w:t xml:space="preserve"> для ефективного пошуку  потрібної інформації; вміння перевіряти надійність джерел і достовірність  даних та інформації у цифровому середовищі;  </w:t>
            </w:r>
          </w:p>
          <w:p w:rsidR="00F83171" w:rsidRDefault="00F83171" w:rsidP="00F83171">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здатність працювати з документами в різних  цифрових форматах; зберігати, накопичувати, впорядковувати, архівувати цифрові ресурси та дані різних типів;</w:t>
            </w:r>
          </w:p>
          <w:p w:rsidR="00F83171" w:rsidRDefault="00F83171" w:rsidP="00F83171">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здатність уникати небезпек в цифровому середовищі, захищати особисті та конфіденційні дані;</w:t>
            </w:r>
          </w:p>
          <w:p w:rsidR="00F83171" w:rsidRDefault="00F83171" w:rsidP="00F83171">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 xml:space="preserve">вміння використовувати електронні реєстри, системи електронного документообігу та інші електронні урядові системи для обміну інформацією, для електронного листування в рамках своїх посадових обов'язків; вміння використовувати спільні </w:t>
            </w:r>
            <w:proofErr w:type="spellStart"/>
            <w:r>
              <w:rPr>
                <w:rFonts w:ascii="Times New Roman" w:eastAsia="Times New Roman" w:hAnsi="Times New Roman" w:cs="Times New Roman"/>
                <w:sz w:val="24"/>
                <w:szCs w:val="24"/>
              </w:rPr>
              <w:t>онлайн</w:t>
            </w:r>
            <w:proofErr w:type="spellEnd"/>
            <w:r>
              <w:rPr>
                <w:rFonts w:ascii="Times New Roman" w:eastAsia="Times New Roman" w:hAnsi="Times New Roman" w:cs="Times New Roman"/>
                <w:sz w:val="24"/>
                <w:szCs w:val="24"/>
              </w:rPr>
              <w:t xml:space="preserve"> календарі, сервіси для підготовки та  спільного редагування документів, вміти користуватись кваліфікованим електронним підписом (КЕП);</w:t>
            </w:r>
          </w:p>
          <w:p w:rsidR="00F83171" w:rsidRDefault="00F83171" w:rsidP="00F83171">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здатність використовувати відкриті цифрові ресурси для власного професійного розвитку</w:t>
            </w:r>
          </w:p>
        </w:tc>
      </w:tr>
      <w:tr w:rsidR="00F83171">
        <w:trPr>
          <w:trHeight w:val="187"/>
        </w:trPr>
        <w:tc>
          <w:tcPr>
            <w:tcW w:w="9486"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F83171" w:rsidRDefault="00F83171">
            <w:pPr>
              <w:spacing w:after="2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Професійні знання</w:t>
            </w:r>
          </w:p>
        </w:tc>
      </w:tr>
      <w:tr w:rsidR="00F83171">
        <w:trPr>
          <w:trHeight w:val="87"/>
        </w:trPr>
        <w:tc>
          <w:tcPr>
            <w:tcW w:w="3256"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F83171" w:rsidRDefault="00F83171">
            <w:pPr>
              <w:spacing w:after="2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Вимога</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F83171" w:rsidRDefault="00F83171">
            <w:pPr>
              <w:spacing w:after="2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Компоненти вимоги</w:t>
            </w:r>
          </w:p>
        </w:tc>
      </w:tr>
      <w:tr w:rsidR="00F83171" w:rsidRPr="00CC4A68">
        <w:trPr>
          <w:trHeight w:val="87"/>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F83171" w:rsidRPr="00CC4A68" w:rsidRDefault="00F83171" w:rsidP="00EF53A8">
            <w:pPr>
              <w:spacing w:after="20" w:line="240" w:lineRule="auto"/>
              <w:jc w:val="center"/>
              <w:rPr>
                <w:rFonts w:ascii="Times New Roman" w:eastAsia="Times New Roman" w:hAnsi="Times New Roman" w:cs="Times New Roman"/>
                <w:sz w:val="24"/>
                <w:szCs w:val="24"/>
              </w:rPr>
            </w:pPr>
            <w:r w:rsidRPr="00CC4A68">
              <w:rPr>
                <w:rFonts w:ascii="Times New Roman" w:eastAsia="Times New Roman" w:hAnsi="Times New Roman" w:cs="Times New Roman"/>
                <w:sz w:val="24"/>
                <w:szCs w:val="24"/>
              </w:rPr>
              <w:t>1.</w:t>
            </w:r>
          </w:p>
        </w:tc>
        <w:tc>
          <w:tcPr>
            <w:tcW w:w="2820"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rsidR="00F83171" w:rsidRPr="00635C46" w:rsidRDefault="00F83171" w:rsidP="00EF53A8">
            <w:pPr>
              <w:spacing w:after="20" w:line="240" w:lineRule="auto"/>
              <w:ind w:left="120"/>
              <w:rPr>
                <w:rFonts w:ascii="Times New Roman" w:eastAsia="Times New Roman" w:hAnsi="Times New Roman" w:cs="Times New Roman"/>
                <w:sz w:val="24"/>
                <w:szCs w:val="24"/>
              </w:rPr>
            </w:pPr>
            <w:r w:rsidRPr="00635C46">
              <w:rPr>
                <w:rFonts w:ascii="Times New Roman" w:eastAsia="Times New Roman" w:hAnsi="Times New Roman" w:cs="Times New Roman"/>
                <w:sz w:val="24"/>
                <w:szCs w:val="24"/>
              </w:rPr>
              <w:t>Знання законодавства</w:t>
            </w:r>
          </w:p>
        </w:tc>
        <w:tc>
          <w:tcPr>
            <w:tcW w:w="6230" w:type="dxa"/>
            <w:tcBorders>
              <w:top w:val="single" w:sz="8" w:space="0" w:color="000000"/>
              <w:left w:val="nil"/>
              <w:bottom w:val="single" w:sz="8" w:space="0" w:color="000000"/>
              <w:right w:val="single" w:sz="8" w:space="0" w:color="000000"/>
            </w:tcBorders>
            <w:tcMar>
              <w:top w:w="20" w:type="dxa"/>
              <w:left w:w="20" w:type="dxa"/>
              <w:bottom w:w="20" w:type="dxa"/>
              <w:right w:w="20" w:type="dxa"/>
            </w:tcMar>
          </w:tcPr>
          <w:p w:rsidR="00F83171" w:rsidRPr="00B2202D" w:rsidRDefault="00F83171" w:rsidP="00EF53A8">
            <w:pPr>
              <w:tabs>
                <w:tab w:val="left" w:pos="129"/>
              </w:tabs>
              <w:spacing w:after="20" w:line="240" w:lineRule="auto"/>
              <w:ind w:left="135" w:right="120" w:firstLine="148"/>
              <w:jc w:val="both"/>
              <w:rPr>
                <w:rFonts w:ascii="Times New Roman" w:eastAsia="Times New Roman" w:hAnsi="Times New Roman" w:cs="Times New Roman"/>
                <w:sz w:val="24"/>
                <w:szCs w:val="24"/>
              </w:rPr>
            </w:pPr>
            <w:r w:rsidRPr="00B2202D">
              <w:rPr>
                <w:rFonts w:ascii="Times New Roman" w:eastAsia="Times New Roman" w:hAnsi="Times New Roman" w:cs="Times New Roman"/>
                <w:sz w:val="24"/>
                <w:szCs w:val="24"/>
              </w:rPr>
              <w:t>Знання:</w:t>
            </w:r>
          </w:p>
          <w:p w:rsidR="00F83171" w:rsidRPr="00B2202D" w:rsidRDefault="00F83171" w:rsidP="00EF53A8">
            <w:pPr>
              <w:tabs>
                <w:tab w:val="left" w:pos="129"/>
              </w:tabs>
              <w:spacing w:after="20" w:line="240" w:lineRule="auto"/>
              <w:ind w:left="135" w:right="120" w:firstLine="148"/>
              <w:jc w:val="both"/>
              <w:rPr>
                <w:rFonts w:ascii="Times New Roman" w:eastAsia="Times New Roman" w:hAnsi="Times New Roman" w:cs="Times New Roman"/>
                <w:sz w:val="24"/>
                <w:szCs w:val="24"/>
              </w:rPr>
            </w:pPr>
            <w:r w:rsidRPr="00B2202D">
              <w:rPr>
                <w:rFonts w:ascii="Times New Roman" w:eastAsia="Times New Roman" w:hAnsi="Times New Roman" w:cs="Times New Roman"/>
                <w:sz w:val="24"/>
                <w:szCs w:val="24"/>
              </w:rPr>
              <w:t>Конституції України;</w:t>
            </w:r>
          </w:p>
          <w:p w:rsidR="00F83171" w:rsidRPr="00B2202D" w:rsidRDefault="00F83171" w:rsidP="00EF53A8">
            <w:pPr>
              <w:tabs>
                <w:tab w:val="left" w:pos="129"/>
              </w:tabs>
              <w:spacing w:after="20" w:line="240" w:lineRule="auto"/>
              <w:ind w:left="135" w:right="120" w:firstLine="148"/>
              <w:jc w:val="both"/>
              <w:rPr>
                <w:rFonts w:ascii="Times New Roman" w:eastAsia="Times New Roman" w:hAnsi="Times New Roman" w:cs="Times New Roman"/>
                <w:sz w:val="24"/>
                <w:szCs w:val="24"/>
              </w:rPr>
            </w:pPr>
            <w:r w:rsidRPr="00B2202D">
              <w:rPr>
                <w:rFonts w:ascii="Times New Roman" w:eastAsia="Times New Roman" w:hAnsi="Times New Roman" w:cs="Times New Roman"/>
                <w:sz w:val="24"/>
                <w:szCs w:val="24"/>
              </w:rPr>
              <w:t>Закону України «Про державну службу»;</w:t>
            </w:r>
          </w:p>
          <w:p w:rsidR="00F83171" w:rsidRPr="00B2202D" w:rsidRDefault="00F83171" w:rsidP="00EF53A8">
            <w:pPr>
              <w:pStyle w:val="af0"/>
              <w:ind w:firstLine="148"/>
              <w:rPr>
                <w:rFonts w:ascii="Times New Roman" w:hAnsi="Times New Roman" w:cs="Times New Roman"/>
                <w:sz w:val="24"/>
                <w:szCs w:val="24"/>
              </w:rPr>
            </w:pPr>
            <w:r>
              <w:rPr>
                <w:rFonts w:ascii="Times New Roman" w:hAnsi="Times New Roman" w:cs="Times New Roman"/>
                <w:sz w:val="24"/>
                <w:szCs w:val="24"/>
              </w:rPr>
              <w:t xml:space="preserve">  </w:t>
            </w:r>
            <w:r w:rsidRPr="00B2202D">
              <w:rPr>
                <w:rFonts w:ascii="Times New Roman" w:hAnsi="Times New Roman" w:cs="Times New Roman"/>
                <w:sz w:val="24"/>
                <w:szCs w:val="24"/>
              </w:rPr>
              <w:t>Закону України «Про запобігання корупції»</w:t>
            </w:r>
            <w:r>
              <w:rPr>
                <w:rFonts w:ascii="Times New Roman" w:hAnsi="Times New Roman" w:cs="Times New Roman"/>
                <w:sz w:val="24"/>
                <w:szCs w:val="24"/>
              </w:rPr>
              <w:t>;</w:t>
            </w:r>
          </w:p>
          <w:p w:rsidR="00F83171" w:rsidRDefault="00F83171" w:rsidP="00EF53A8">
            <w:pPr>
              <w:pStyle w:val="af0"/>
              <w:ind w:firstLine="148"/>
              <w:rPr>
                <w:rFonts w:ascii="Times New Roman" w:hAnsi="Times New Roman" w:cs="Times New Roman"/>
                <w:sz w:val="24"/>
                <w:szCs w:val="24"/>
              </w:rPr>
            </w:pPr>
            <w:r w:rsidRPr="00B2202D">
              <w:rPr>
                <w:rFonts w:ascii="Times New Roman" w:hAnsi="Times New Roman" w:cs="Times New Roman"/>
                <w:sz w:val="24"/>
                <w:szCs w:val="24"/>
              </w:rPr>
              <w:t xml:space="preserve">  Закону України «Про звернення громадян»</w:t>
            </w:r>
            <w:bookmarkStart w:id="2" w:name="Про_адвокатуру_та_адвокатську_діяльність"/>
            <w:bookmarkEnd w:id="2"/>
            <w:r>
              <w:rPr>
                <w:rFonts w:ascii="Times New Roman" w:hAnsi="Times New Roman" w:cs="Times New Roman"/>
                <w:sz w:val="24"/>
                <w:szCs w:val="24"/>
              </w:rPr>
              <w:t>;</w:t>
            </w:r>
          </w:p>
          <w:p w:rsidR="00F83171" w:rsidRDefault="00F83171" w:rsidP="00EF53A8">
            <w:pPr>
              <w:pStyle w:val="af0"/>
              <w:ind w:left="283"/>
              <w:rPr>
                <w:rFonts w:ascii="Times New Roman" w:hAnsi="Times New Roman" w:cs="Times New Roman"/>
                <w:bCs/>
                <w:color w:val="000000"/>
                <w:sz w:val="24"/>
                <w:szCs w:val="24"/>
                <w:lang w:val="ru-RU"/>
              </w:rPr>
            </w:pPr>
            <w:r>
              <w:rPr>
                <w:rFonts w:ascii="Times New Roman" w:hAnsi="Times New Roman" w:cs="Times New Roman"/>
                <w:sz w:val="24"/>
                <w:szCs w:val="24"/>
              </w:rPr>
              <w:t>Закон України «</w:t>
            </w:r>
            <w:r>
              <w:rPr>
                <w:rFonts w:ascii="Times New Roman" w:hAnsi="Times New Roman" w:cs="Times New Roman"/>
                <w:bCs/>
                <w:color w:val="000000"/>
                <w:sz w:val="24"/>
                <w:szCs w:val="24"/>
                <w:lang w:val="ru-RU"/>
              </w:rPr>
              <w:t xml:space="preserve">Про адвокатуру та </w:t>
            </w:r>
            <w:proofErr w:type="spellStart"/>
            <w:r>
              <w:rPr>
                <w:rFonts w:ascii="Times New Roman" w:hAnsi="Times New Roman" w:cs="Times New Roman"/>
                <w:bCs/>
                <w:color w:val="000000"/>
                <w:sz w:val="24"/>
                <w:szCs w:val="24"/>
                <w:lang w:val="ru-RU"/>
              </w:rPr>
              <w:t>адвокатську</w:t>
            </w:r>
            <w:proofErr w:type="spellEnd"/>
            <w:r>
              <w:rPr>
                <w:rFonts w:ascii="Times New Roman" w:hAnsi="Times New Roman" w:cs="Times New Roman"/>
                <w:bCs/>
                <w:color w:val="000000"/>
                <w:sz w:val="24"/>
                <w:szCs w:val="24"/>
                <w:lang w:val="ru-RU"/>
              </w:rPr>
              <w:t xml:space="preserve"> </w:t>
            </w:r>
            <w:proofErr w:type="spellStart"/>
            <w:r w:rsidRPr="000E3239">
              <w:rPr>
                <w:rFonts w:ascii="Times New Roman" w:hAnsi="Times New Roman" w:cs="Times New Roman"/>
                <w:bCs/>
                <w:color w:val="000000"/>
                <w:sz w:val="24"/>
                <w:szCs w:val="24"/>
                <w:lang w:val="ru-RU"/>
              </w:rPr>
              <w:t>діяльність</w:t>
            </w:r>
            <w:proofErr w:type="spellEnd"/>
            <w:r>
              <w:rPr>
                <w:rFonts w:ascii="Times New Roman" w:hAnsi="Times New Roman" w:cs="Times New Roman"/>
                <w:bCs/>
                <w:color w:val="000000"/>
                <w:sz w:val="24"/>
                <w:szCs w:val="24"/>
                <w:lang w:val="ru-RU"/>
              </w:rPr>
              <w:t>»;</w:t>
            </w:r>
          </w:p>
          <w:p w:rsidR="00F83171" w:rsidRPr="000E3239" w:rsidRDefault="00F83171" w:rsidP="00EF53A8">
            <w:pPr>
              <w:pStyle w:val="af0"/>
              <w:ind w:left="283"/>
              <w:rPr>
                <w:rFonts w:ascii="Times New Roman" w:hAnsi="Times New Roman" w:cs="Times New Roman"/>
                <w:sz w:val="24"/>
                <w:szCs w:val="24"/>
              </w:rPr>
            </w:pPr>
            <w:r>
              <w:rPr>
                <w:rFonts w:ascii="Times New Roman" w:hAnsi="Times New Roman" w:cs="Times New Roman"/>
                <w:bCs/>
                <w:color w:val="000000"/>
                <w:sz w:val="24"/>
                <w:szCs w:val="24"/>
                <w:lang w:val="ru-RU"/>
              </w:rPr>
              <w:t xml:space="preserve">Закон </w:t>
            </w:r>
            <w:proofErr w:type="spellStart"/>
            <w:r>
              <w:rPr>
                <w:rFonts w:ascii="Times New Roman" w:hAnsi="Times New Roman" w:cs="Times New Roman"/>
                <w:bCs/>
                <w:color w:val="000000"/>
                <w:sz w:val="24"/>
                <w:szCs w:val="24"/>
                <w:lang w:val="ru-RU"/>
              </w:rPr>
              <w:t>України</w:t>
            </w:r>
            <w:proofErr w:type="spellEnd"/>
            <w:r>
              <w:rPr>
                <w:rFonts w:ascii="Times New Roman" w:hAnsi="Times New Roman" w:cs="Times New Roman"/>
                <w:bCs/>
                <w:color w:val="000000"/>
                <w:sz w:val="24"/>
                <w:szCs w:val="24"/>
                <w:lang w:val="ru-RU"/>
              </w:rPr>
              <w:t xml:space="preserve"> «Про доступ до </w:t>
            </w:r>
            <w:proofErr w:type="spellStart"/>
            <w:r>
              <w:rPr>
                <w:rFonts w:ascii="Times New Roman" w:hAnsi="Times New Roman" w:cs="Times New Roman"/>
                <w:bCs/>
                <w:color w:val="000000"/>
                <w:sz w:val="24"/>
                <w:szCs w:val="24"/>
                <w:lang w:val="ru-RU"/>
              </w:rPr>
              <w:t>публічної</w:t>
            </w:r>
            <w:proofErr w:type="spellEnd"/>
            <w:r>
              <w:rPr>
                <w:rFonts w:ascii="Times New Roman" w:hAnsi="Times New Roman" w:cs="Times New Roman"/>
                <w:bCs/>
                <w:color w:val="000000"/>
                <w:sz w:val="24"/>
                <w:szCs w:val="24"/>
                <w:lang w:val="ru-RU"/>
              </w:rPr>
              <w:t xml:space="preserve"> </w:t>
            </w:r>
            <w:proofErr w:type="spellStart"/>
            <w:r>
              <w:rPr>
                <w:rFonts w:ascii="Times New Roman" w:hAnsi="Times New Roman" w:cs="Times New Roman"/>
                <w:bCs/>
                <w:color w:val="000000"/>
                <w:sz w:val="24"/>
                <w:szCs w:val="24"/>
                <w:lang w:val="ru-RU"/>
              </w:rPr>
              <w:t>інформації</w:t>
            </w:r>
            <w:proofErr w:type="spellEnd"/>
            <w:r>
              <w:rPr>
                <w:rFonts w:ascii="Times New Roman" w:hAnsi="Times New Roman" w:cs="Times New Roman"/>
                <w:bCs/>
                <w:color w:val="000000"/>
                <w:sz w:val="24"/>
                <w:szCs w:val="24"/>
                <w:lang w:val="ru-RU"/>
              </w:rPr>
              <w:t>»</w:t>
            </w:r>
          </w:p>
          <w:p w:rsidR="00F83171" w:rsidRPr="00635C46" w:rsidRDefault="00F83171" w:rsidP="00EF53A8">
            <w:pPr>
              <w:pStyle w:val="af0"/>
              <w:ind w:firstLine="148"/>
              <w:rPr>
                <w:rFonts w:ascii="Times New Roman" w:hAnsi="Times New Roman" w:cs="Times New Roman"/>
                <w:sz w:val="24"/>
                <w:szCs w:val="24"/>
              </w:rPr>
            </w:pPr>
            <w:r>
              <w:rPr>
                <w:rFonts w:ascii="Times New Roman" w:hAnsi="Times New Roman" w:cs="Times New Roman"/>
                <w:sz w:val="24"/>
                <w:szCs w:val="24"/>
              </w:rPr>
              <w:t xml:space="preserve">  та іншого законодавства</w:t>
            </w:r>
            <w:r w:rsidRPr="00B2202D">
              <w:rPr>
                <w:rFonts w:ascii="Times New Roman" w:hAnsi="Times New Roman" w:cs="Times New Roman"/>
                <w:sz w:val="24"/>
                <w:szCs w:val="24"/>
              </w:rPr>
              <w:t>.</w:t>
            </w:r>
          </w:p>
        </w:tc>
      </w:tr>
      <w:tr w:rsidR="00F83171" w:rsidRPr="00CC4A68">
        <w:trPr>
          <w:trHeight w:val="967"/>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F83171" w:rsidRPr="00CC4A68" w:rsidRDefault="00F83171" w:rsidP="00EF53A8">
            <w:pPr>
              <w:spacing w:after="20" w:line="240" w:lineRule="auto"/>
              <w:jc w:val="center"/>
              <w:rPr>
                <w:rFonts w:ascii="Times New Roman" w:eastAsia="Times New Roman" w:hAnsi="Times New Roman" w:cs="Times New Roman"/>
                <w:sz w:val="24"/>
                <w:szCs w:val="24"/>
              </w:rPr>
            </w:pPr>
            <w:r w:rsidRPr="00CC4A68">
              <w:rPr>
                <w:rFonts w:ascii="Times New Roman" w:eastAsia="Times New Roman" w:hAnsi="Times New Roman" w:cs="Times New Roman"/>
                <w:sz w:val="24"/>
                <w:szCs w:val="24"/>
              </w:rPr>
              <w:t>2.</w:t>
            </w:r>
          </w:p>
        </w:tc>
        <w:tc>
          <w:tcPr>
            <w:tcW w:w="282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F83171" w:rsidRPr="00635C46" w:rsidRDefault="00F83171" w:rsidP="00EF53A8">
            <w:pPr>
              <w:spacing w:after="20" w:line="240" w:lineRule="auto"/>
              <w:ind w:left="118"/>
              <w:rPr>
                <w:rFonts w:ascii="Times New Roman" w:eastAsia="Times New Roman" w:hAnsi="Times New Roman" w:cs="Times New Roman"/>
                <w:sz w:val="24"/>
                <w:szCs w:val="24"/>
              </w:rPr>
            </w:pPr>
            <w:r w:rsidRPr="00635C46">
              <w:rPr>
                <w:rFonts w:ascii="Times New Roman" w:eastAsia="Times New Roman" w:hAnsi="Times New Roman" w:cs="Times New Roman"/>
                <w:sz w:val="24"/>
                <w:szCs w:val="24"/>
              </w:rPr>
              <w:t>Знання законодавства у сфері</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F83171" w:rsidRPr="00CC4A68" w:rsidRDefault="00F83171" w:rsidP="00EF53A8">
            <w:pPr>
              <w:tabs>
                <w:tab w:val="left" w:pos="522"/>
              </w:tabs>
              <w:spacing w:after="20" w:line="240" w:lineRule="auto"/>
              <w:ind w:left="288" w:right="125"/>
              <w:jc w:val="both"/>
              <w:rPr>
                <w:rFonts w:ascii="Times New Roman" w:eastAsia="Times New Roman" w:hAnsi="Times New Roman" w:cs="Times New Roman"/>
                <w:sz w:val="24"/>
                <w:szCs w:val="24"/>
              </w:rPr>
            </w:pPr>
            <w:r w:rsidRPr="00CC4A68">
              <w:rPr>
                <w:rFonts w:ascii="Times New Roman" w:eastAsia="Times New Roman" w:hAnsi="Times New Roman" w:cs="Times New Roman"/>
                <w:sz w:val="24"/>
                <w:szCs w:val="24"/>
              </w:rPr>
              <w:t>Знання:</w:t>
            </w:r>
          </w:p>
          <w:p w:rsidR="00F83171" w:rsidRDefault="00F83171" w:rsidP="00EF53A8">
            <w:pPr>
              <w:pStyle w:val="af0"/>
              <w:ind w:left="288"/>
              <w:rPr>
                <w:rFonts w:ascii="Times New Roman" w:hAnsi="Times New Roman" w:cs="Times New Roman"/>
                <w:sz w:val="24"/>
                <w:szCs w:val="24"/>
              </w:rPr>
            </w:pPr>
            <w:r w:rsidRPr="00B2202D">
              <w:rPr>
                <w:rFonts w:ascii="Times New Roman" w:hAnsi="Times New Roman" w:cs="Times New Roman"/>
                <w:sz w:val="24"/>
                <w:szCs w:val="24"/>
              </w:rPr>
              <w:t>Закону України «Про загальнообов’язкове</w:t>
            </w:r>
            <w:r>
              <w:rPr>
                <w:rFonts w:ascii="Times New Roman" w:hAnsi="Times New Roman" w:cs="Times New Roman"/>
                <w:sz w:val="24"/>
                <w:szCs w:val="24"/>
              </w:rPr>
              <w:t xml:space="preserve"> державне пенсійне страхування»</w:t>
            </w:r>
          </w:p>
          <w:p w:rsidR="00F83171" w:rsidRPr="00B2202D" w:rsidRDefault="00F83171" w:rsidP="00EF53A8">
            <w:pPr>
              <w:pStyle w:val="af0"/>
              <w:ind w:left="288"/>
              <w:rPr>
                <w:rFonts w:ascii="Times New Roman" w:hAnsi="Times New Roman" w:cs="Times New Roman"/>
                <w:sz w:val="24"/>
                <w:szCs w:val="24"/>
              </w:rPr>
            </w:pPr>
            <w:r w:rsidRPr="00B2202D">
              <w:rPr>
                <w:rFonts w:ascii="Times New Roman" w:hAnsi="Times New Roman" w:cs="Times New Roman"/>
                <w:sz w:val="24"/>
                <w:szCs w:val="24"/>
              </w:rPr>
              <w:t>Закону України «Про пенсійне забезпечення».</w:t>
            </w:r>
          </w:p>
          <w:p w:rsidR="00F83171" w:rsidRPr="00CC4A68" w:rsidRDefault="00F83171" w:rsidP="00EF53A8">
            <w:pPr>
              <w:tabs>
                <w:tab w:val="left" w:pos="412"/>
              </w:tabs>
              <w:spacing w:after="20" w:line="240" w:lineRule="auto"/>
              <w:ind w:left="288" w:right="125"/>
              <w:jc w:val="both"/>
              <w:rPr>
                <w:rFonts w:ascii="Times New Roman" w:eastAsia="Times New Roman" w:hAnsi="Times New Roman" w:cs="Times New Roman"/>
                <w:sz w:val="24"/>
                <w:szCs w:val="24"/>
              </w:rPr>
            </w:pPr>
            <w:r w:rsidRPr="00B2202D">
              <w:rPr>
                <w:rFonts w:ascii="Times New Roman" w:hAnsi="Times New Roman" w:cs="Times New Roman"/>
                <w:sz w:val="24"/>
                <w:szCs w:val="24"/>
              </w:rPr>
              <w:t xml:space="preserve">Закону України “Про пенсійне забезпечення осіб, звільнених з військової служби та деяких інших осіб” </w:t>
            </w:r>
            <w:r>
              <w:rPr>
                <w:rFonts w:ascii="Times New Roman" w:hAnsi="Times New Roman" w:cs="Times New Roman"/>
                <w:sz w:val="24"/>
                <w:szCs w:val="24"/>
              </w:rPr>
              <w:t xml:space="preserve">         </w:t>
            </w:r>
            <w:r w:rsidRPr="00CC4A68">
              <w:rPr>
                <w:rFonts w:ascii="Times New Roman" w:eastAsia="Times New Roman" w:hAnsi="Times New Roman" w:cs="Times New Roman"/>
                <w:sz w:val="24"/>
                <w:szCs w:val="24"/>
              </w:rPr>
              <w:t xml:space="preserve">Закону України «Про інформацію»; </w:t>
            </w:r>
          </w:p>
          <w:p w:rsidR="00F83171" w:rsidRDefault="00F83171" w:rsidP="00EF53A8">
            <w:pPr>
              <w:tabs>
                <w:tab w:val="left" w:pos="412"/>
              </w:tabs>
              <w:spacing w:after="20" w:line="240" w:lineRule="auto"/>
              <w:ind w:left="288" w:right="125"/>
              <w:jc w:val="both"/>
              <w:rPr>
                <w:rFonts w:ascii="Times New Roman" w:eastAsia="Times New Roman" w:hAnsi="Times New Roman" w:cs="Times New Roman"/>
                <w:sz w:val="24"/>
                <w:szCs w:val="24"/>
              </w:rPr>
            </w:pPr>
            <w:r w:rsidRPr="00CC4A68">
              <w:rPr>
                <w:rFonts w:ascii="Times New Roman" w:eastAsia="Times New Roman" w:hAnsi="Times New Roman" w:cs="Times New Roman"/>
                <w:sz w:val="24"/>
                <w:szCs w:val="24"/>
              </w:rPr>
              <w:t xml:space="preserve">Закону України «Про захист інформації в </w:t>
            </w:r>
            <w:r w:rsidRPr="00CC4A68">
              <w:rPr>
                <w:rFonts w:ascii="Times New Roman" w:eastAsia="Times New Roman" w:hAnsi="Times New Roman" w:cs="Times New Roman"/>
                <w:sz w:val="24"/>
                <w:szCs w:val="24"/>
              </w:rPr>
              <w:lastRenderedPageBreak/>
              <w:t>інформаційно-телекомунікаційних системах»;</w:t>
            </w:r>
          </w:p>
          <w:p w:rsidR="00F83171" w:rsidRPr="0064018E" w:rsidRDefault="00F83171" w:rsidP="00EF53A8">
            <w:pPr>
              <w:pStyle w:val="af0"/>
              <w:ind w:left="288"/>
              <w:rPr>
                <w:rFonts w:ascii="Times New Roman" w:hAnsi="Times New Roman" w:cs="Times New Roman"/>
                <w:sz w:val="24"/>
                <w:szCs w:val="24"/>
              </w:rPr>
            </w:pPr>
            <w:r w:rsidRPr="0064018E">
              <w:rPr>
                <w:rFonts w:ascii="Times New Roman" w:hAnsi="Times New Roman" w:cs="Times New Roman"/>
                <w:sz w:val="24"/>
                <w:szCs w:val="24"/>
              </w:rPr>
              <w:t>Закону України «Про загальнообов’язкове державне соціальне страхування»</w:t>
            </w:r>
          </w:p>
          <w:p w:rsidR="00F83171" w:rsidRPr="0064018E" w:rsidRDefault="00F83171" w:rsidP="00EF53A8">
            <w:pPr>
              <w:tabs>
                <w:tab w:val="left" w:pos="412"/>
              </w:tabs>
              <w:spacing w:after="20" w:line="240" w:lineRule="auto"/>
              <w:ind w:left="288" w:right="125"/>
              <w:jc w:val="both"/>
              <w:rPr>
                <w:rFonts w:ascii="Times New Roman" w:eastAsia="Times New Roman" w:hAnsi="Times New Roman" w:cs="Times New Roman"/>
                <w:sz w:val="24"/>
                <w:szCs w:val="24"/>
              </w:rPr>
            </w:pPr>
            <w:r w:rsidRPr="0064018E">
              <w:rPr>
                <w:rFonts w:ascii="Times New Roman" w:hAnsi="Times New Roman" w:cs="Times New Roman"/>
                <w:sz w:val="24"/>
                <w:szCs w:val="24"/>
              </w:rPr>
              <w:t xml:space="preserve">Закон України </w:t>
            </w:r>
            <w:r w:rsidRPr="0064018E">
              <w:rPr>
                <w:rFonts w:ascii="Times New Roman" w:hAnsi="Times New Roman" w:cs="Times New Roman"/>
                <w:sz w:val="24"/>
                <w:szCs w:val="24"/>
                <w:lang w:val="ru-RU"/>
              </w:rPr>
              <w:t>“</w:t>
            </w:r>
            <w:r w:rsidRPr="0064018E">
              <w:rPr>
                <w:rFonts w:ascii="Times New Roman" w:hAnsi="Times New Roman" w:cs="Times New Roman"/>
                <w:sz w:val="24"/>
                <w:szCs w:val="24"/>
              </w:rPr>
              <w:t>Про</w:t>
            </w:r>
            <w:r w:rsidRPr="0064018E">
              <w:rPr>
                <w:rFonts w:ascii="Times New Roman" w:hAnsi="Times New Roman" w:cs="Times New Roman"/>
                <w:sz w:val="24"/>
                <w:szCs w:val="24"/>
                <w:lang w:val="ru-RU"/>
              </w:rPr>
              <w:t xml:space="preserve"> </w:t>
            </w:r>
            <w:r w:rsidRPr="0064018E">
              <w:rPr>
                <w:rFonts w:ascii="Times New Roman" w:hAnsi="Times New Roman" w:cs="Times New Roman"/>
                <w:sz w:val="24"/>
                <w:szCs w:val="24"/>
              </w:rPr>
              <w:t>статус ветеранів війни, гарантії їх соціального захисту</w:t>
            </w:r>
            <w:r w:rsidRPr="0064018E">
              <w:rPr>
                <w:rFonts w:ascii="Times New Roman" w:hAnsi="Times New Roman" w:cs="Times New Roman"/>
                <w:sz w:val="24"/>
                <w:szCs w:val="24"/>
                <w:lang w:val="ru-RU"/>
              </w:rPr>
              <w:t>”</w:t>
            </w:r>
          </w:p>
          <w:p w:rsidR="00F83171" w:rsidRPr="0064018E" w:rsidRDefault="00F83171" w:rsidP="00EF53A8">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21 жовтня 1995 року №848 “Про спрощення порядку надання населенню субсидій для відшкодування витрат на оплату житлово-комунальних послуг, придбання скрапленого газу, твердого та рідкого пічного побутового палива”;</w:t>
            </w:r>
          </w:p>
          <w:p w:rsidR="00F83171" w:rsidRPr="0064018E" w:rsidRDefault="00F83171" w:rsidP="00EF53A8">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27 липня 1998 року №1156 “Про новий розмір витрат на оплату житлово-комунальних послуг, придбання скрапленого газу, твердого та рідкого пічного побутового палива у разі надання житлової субсидії”;</w:t>
            </w:r>
          </w:p>
          <w:p w:rsidR="00F83171" w:rsidRPr="0064018E" w:rsidRDefault="00F83171" w:rsidP="00EF53A8">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06 серпня 2014 року №409 “Про встановлення державних соціальних стандартів у сфері житлово-комунального обслуговування”;</w:t>
            </w:r>
          </w:p>
          <w:p w:rsidR="00F83171" w:rsidRPr="0064018E" w:rsidRDefault="00F83171" w:rsidP="00EF53A8">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22 липня 2020 року №632 “Деякі питання виплати державної соціальної допомоги”;</w:t>
            </w:r>
          </w:p>
          <w:p w:rsidR="00F83171" w:rsidRPr="0064018E" w:rsidRDefault="00F83171" w:rsidP="00EF53A8">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07 березня 2022 року №214 “Деякі питання надання державної соціальної допомоги на період ведення воєнного стану”;</w:t>
            </w:r>
          </w:p>
          <w:p w:rsidR="00F83171" w:rsidRPr="0064018E" w:rsidRDefault="00F83171" w:rsidP="00EF53A8">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07 березня 2022 року №215 “Про особливості нарахування та виплати грошових допомог, пільг та житлових субсидій на період дії воєнного стану”;</w:t>
            </w:r>
          </w:p>
          <w:p w:rsidR="00F83171" w:rsidRPr="0064018E" w:rsidRDefault="00F83171" w:rsidP="00EF53A8">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23 квітня 2012 року №356 “Про встановлення мінімальних норм забезпечення населення твердим паливом і скрапленим газом та граничних показників їх вартості для надання пільг і житлових субсидій ”;</w:t>
            </w:r>
          </w:p>
          <w:p w:rsidR="00F83171" w:rsidRPr="0064018E" w:rsidRDefault="00F83171" w:rsidP="00EF53A8">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29 січня 2003 року №117 “Про Єдиний державний автоматизований реєстр осіб, які мають право на пільги”;</w:t>
            </w:r>
          </w:p>
          <w:p w:rsidR="00F83171" w:rsidRPr="0064018E" w:rsidRDefault="00F83171" w:rsidP="00EF53A8">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06 серпня 2014 року №409 “Про встановлення державних соціальних стандартів у сфері житлово-комунального обслуговування”;</w:t>
            </w:r>
          </w:p>
          <w:p w:rsidR="00F83171" w:rsidRPr="0064018E" w:rsidRDefault="00F83171" w:rsidP="00EF53A8">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04 червня 2015 року №389 “Про затвердження Порядку надання пільг окремим категоріям громадян з урахуванням середньомісячного сукупного доходу сім’ї”;</w:t>
            </w:r>
          </w:p>
          <w:p w:rsidR="00F83171" w:rsidRPr="001A015F" w:rsidRDefault="00F83171" w:rsidP="00EF53A8">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 xml:space="preserve">постанова Кабінету Міністрів України від 17 квітня 2019 року №373 “Деякі питання надання житлових субсидій та пільг на оплату житлово-комунальних </w:t>
            </w:r>
            <w:r w:rsidRPr="0064018E">
              <w:rPr>
                <w:rFonts w:ascii="Times New Roman" w:hAnsi="Times New Roman" w:cs="Times New Roman"/>
                <w:sz w:val="24"/>
                <w:szCs w:val="24"/>
              </w:rPr>
              <w:lastRenderedPageBreak/>
              <w:t>послуг, придбання твердого палива і скрапленого газу у грошовій формі”</w:t>
            </w:r>
          </w:p>
          <w:p w:rsidR="00F83171" w:rsidRPr="00CC4A68" w:rsidRDefault="00F83171" w:rsidP="00EF53A8">
            <w:pPr>
              <w:tabs>
                <w:tab w:val="left" w:pos="412"/>
              </w:tabs>
              <w:spacing w:after="20" w:line="240" w:lineRule="auto"/>
              <w:ind w:left="135" w:right="125"/>
              <w:jc w:val="both"/>
              <w:rPr>
                <w:rFonts w:ascii="Times New Roman" w:eastAsia="Times New Roman" w:hAnsi="Times New Roman" w:cs="Times New Roman"/>
                <w:sz w:val="24"/>
                <w:szCs w:val="24"/>
              </w:rPr>
            </w:pPr>
            <w:bookmarkStart w:id="3" w:name="_heading=h.tyjcwt" w:colFirst="0" w:colLast="0"/>
            <w:bookmarkEnd w:id="3"/>
            <w:r>
              <w:rPr>
                <w:rFonts w:ascii="Times New Roman" w:hAnsi="Times New Roman"/>
              </w:rPr>
              <w:t xml:space="preserve">   </w:t>
            </w:r>
            <w:r w:rsidRPr="009B237A">
              <w:rPr>
                <w:rFonts w:ascii="Times New Roman" w:hAnsi="Times New Roman"/>
                <w:sz w:val="24"/>
                <w:szCs w:val="24"/>
              </w:rPr>
              <w:t>Постанови правління Пенсійного фонду України від 25.11.2005 року №22-1 «Про затвердження Порядку подання та оформлення документів для призначення (перерахунку) пенсій відповідно до Закону України "Про загальнообов'язкове державне пенсійне страхування", Постанова правління Пенсійного фонду України від 30.07.2015 року №13-1 «Про організацію прийому та обслуговування осіб, які звертаються до органів Пенсійного фонду України» (із змінами).</w:t>
            </w:r>
          </w:p>
        </w:tc>
      </w:tr>
      <w:tr w:rsidR="00F83171" w:rsidRPr="00CC4A68">
        <w:trPr>
          <w:trHeight w:val="967"/>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F83171" w:rsidRPr="00CC4A68" w:rsidRDefault="00F83171" w:rsidP="00EF53A8">
            <w:pPr>
              <w:spacing w:after="20" w:line="240" w:lineRule="auto"/>
              <w:jc w:val="center"/>
              <w:rPr>
                <w:rFonts w:ascii="Times New Roman" w:eastAsia="Times New Roman" w:hAnsi="Times New Roman" w:cs="Times New Roman"/>
                <w:sz w:val="24"/>
                <w:szCs w:val="24"/>
              </w:rPr>
            </w:pPr>
            <w:r w:rsidRPr="00CC4A68">
              <w:rPr>
                <w:rFonts w:ascii="Times New Roman" w:eastAsia="Times New Roman" w:hAnsi="Times New Roman" w:cs="Times New Roman"/>
                <w:sz w:val="24"/>
                <w:szCs w:val="24"/>
              </w:rPr>
              <w:lastRenderedPageBreak/>
              <w:t>3.</w:t>
            </w:r>
          </w:p>
        </w:tc>
        <w:tc>
          <w:tcPr>
            <w:tcW w:w="282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F83171" w:rsidRPr="00635C46" w:rsidRDefault="00F83171" w:rsidP="00EF53A8">
            <w:pPr>
              <w:spacing w:after="20" w:line="240" w:lineRule="auto"/>
              <w:ind w:left="118"/>
              <w:rPr>
                <w:rFonts w:ascii="Times New Roman" w:eastAsia="Times New Roman" w:hAnsi="Times New Roman" w:cs="Times New Roman"/>
                <w:sz w:val="24"/>
                <w:szCs w:val="24"/>
              </w:rPr>
            </w:pPr>
            <w:r w:rsidRPr="00635C46">
              <w:rPr>
                <w:rFonts w:ascii="Times New Roman" w:eastAsia="Times New Roman" w:hAnsi="Times New Roman" w:cs="Times New Roman"/>
                <w:sz w:val="24"/>
                <w:szCs w:val="24"/>
              </w:rPr>
              <w:t>Знання системи захисту інформації</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F83171" w:rsidRPr="00CC4A68" w:rsidRDefault="00F83171" w:rsidP="00EF53A8">
            <w:pPr>
              <w:tabs>
                <w:tab w:val="left" w:pos="412"/>
              </w:tabs>
              <w:spacing w:after="20" w:line="240" w:lineRule="auto"/>
              <w:ind w:left="135" w:right="125" w:firstLine="285"/>
              <w:jc w:val="both"/>
              <w:rPr>
                <w:rFonts w:ascii="Times New Roman" w:eastAsia="Times New Roman" w:hAnsi="Times New Roman" w:cs="Times New Roman"/>
                <w:sz w:val="24"/>
                <w:szCs w:val="24"/>
              </w:rPr>
            </w:pPr>
            <w:r w:rsidRPr="00CC4A68">
              <w:rPr>
                <w:rFonts w:ascii="Times New Roman" w:eastAsia="Times New Roman" w:hAnsi="Times New Roman" w:cs="Times New Roman"/>
                <w:sz w:val="24"/>
                <w:szCs w:val="24"/>
              </w:rPr>
              <w:t xml:space="preserve">Складові політики інформаційної безпеки; </w:t>
            </w:r>
          </w:p>
          <w:p w:rsidR="00F83171" w:rsidRDefault="00F83171" w:rsidP="00EF53A8">
            <w:pPr>
              <w:tabs>
                <w:tab w:val="left" w:pos="412"/>
              </w:tabs>
              <w:spacing w:after="20" w:line="240" w:lineRule="auto"/>
              <w:ind w:left="135" w:right="125" w:firstLine="285"/>
              <w:jc w:val="both"/>
              <w:rPr>
                <w:rFonts w:ascii="Times New Roman" w:eastAsia="Times New Roman" w:hAnsi="Times New Roman" w:cs="Times New Roman"/>
                <w:sz w:val="24"/>
                <w:szCs w:val="24"/>
              </w:rPr>
            </w:pPr>
            <w:r w:rsidRPr="00CC4A68">
              <w:rPr>
                <w:rFonts w:ascii="Times New Roman" w:eastAsia="Times New Roman" w:hAnsi="Times New Roman" w:cs="Times New Roman"/>
                <w:sz w:val="24"/>
                <w:szCs w:val="24"/>
              </w:rPr>
              <w:t>Забезпечення функціонування комплексної системи захисту інформації</w:t>
            </w:r>
            <w:r>
              <w:rPr>
                <w:rFonts w:ascii="Times New Roman" w:eastAsia="Times New Roman" w:hAnsi="Times New Roman" w:cs="Times New Roman"/>
                <w:sz w:val="24"/>
                <w:szCs w:val="24"/>
              </w:rPr>
              <w:t>.</w:t>
            </w:r>
          </w:p>
        </w:tc>
      </w:tr>
    </w:tbl>
    <w:p w:rsidR="00004C0D" w:rsidRDefault="00004C0D">
      <w:pPr>
        <w:spacing w:after="0" w:line="240" w:lineRule="auto"/>
        <w:jc w:val="center"/>
        <w:rPr>
          <w:rFonts w:ascii="Times New Roman" w:eastAsia="Times New Roman" w:hAnsi="Times New Roman" w:cs="Times New Roman"/>
          <w:sz w:val="24"/>
          <w:szCs w:val="24"/>
        </w:rPr>
      </w:pPr>
    </w:p>
    <w:p w:rsidR="00004C0D" w:rsidRDefault="001A422F" w:rsidP="002E1AE0">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_______________________________</w:t>
      </w:r>
    </w:p>
    <w:sectPr w:rsidR="00004C0D" w:rsidSect="00CC4A68">
      <w:headerReference w:type="default" r:id="rId12"/>
      <w:pgSz w:w="11906" w:h="16838"/>
      <w:pgMar w:top="1134" w:right="851" w:bottom="567" w:left="1701" w:header="709" w:footer="709" w:gutter="0"/>
      <w:pgNumType w:start="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76D5C" w:rsidRDefault="00776D5C">
      <w:pPr>
        <w:spacing w:after="0" w:line="240" w:lineRule="auto"/>
      </w:pPr>
      <w:r>
        <w:separator/>
      </w:r>
    </w:p>
  </w:endnote>
  <w:endnote w:type="continuationSeparator" w:id="0">
    <w:p w:rsidR="00776D5C" w:rsidRDefault="00776D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CC"/>
    <w:family w:val="modern"/>
    <w:pitch w:val="fixed"/>
    <w:sig w:usb0="E0002EFF" w:usb1="C0007843" w:usb2="00000009" w:usb3="00000000" w:csb0="000001FF" w:csb1="00000000"/>
  </w:font>
  <w:font w:name="Noto Sans Symbols">
    <w:charset w:val="00"/>
    <w:family w:val="auto"/>
    <w:pitch w:val="default"/>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Andale Sans UI">
    <w:altName w:val="Arial Unicode MS"/>
    <w:charset w:val="CC"/>
    <w:family w:val="auto"/>
    <w:pitch w:val="variable"/>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76D5C" w:rsidRDefault="00776D5C">
      <w:pPr>
        <w:spacing w:after="0" w:line="240" w:lineRule="auto"/>
      </w:pPr>
      <w:r>
        <w:separator/>
      </w:r>
    </w:p>
  </w:footnote>
  <w:footnote w:type="continuationSeparator" w:id="0">
    <w:p w:rsidR="00776D5C" w:rsidRDefault="00776D5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4C0D" w:rsidRDefault="001A422F">
    <w:pPr>
      <w:pBdr>
        <w:top w:val="nil"/>
        <w:left w:val="nil"/>
        <w:bottom w:val="nil"/>
        <w:right w:val="nil"/>
        <w:between w:val="nil"/>
      </w:pBdr>
      <w:tabs>
        <w:tab w:val="center" w:pos="4677"/>
        <w:tab w:val="right" w:pos="9355"/>
      </w:tabs>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fldChar w:fldCharType="begin"/>
    </w:r>
    <w:r>
      <w:rPr>
        <w:rFonts w:ascii="Times New Roman" w:eastAsia="Times New Roman" w:hAnsi="Times New Roman" w:cs="Times New Roman"/>
        <w:color w:val="000000"/>
        <w:sz w:val="24"/>
        <w:szCs w:val="24"/>
      </w:rPr>
      <w:instrText>PAGE</w:instrText>
    </w:r>
    <w:r>
      <w:rPr>
        <w:rFonts w:ascii="Times New Roman" w:eastAsia="Times New Roman" w:hAnsi="Times New Roman" w:cs="Times New Roman"/>
        <w:color w:val="000000"/>
        <w:sz w:val="24"/>
        <w:szCs w:val="24"/>
      </w:rPr>
      <w:fldChar w:fldCharType="separate"/>
    </w:r>
    <w:r w:rsidR="00677CEF">
      <w:rPr>
        <w:rFonts w:ascii="Times New Roman" w:eastAsia="Times New Roman" w:hAnsi="Times New Roman" w:cs="Times New Roman"/>
        <w:noProof/>
        <w:color w:val="000000"/>
        <w:sz w:val="24"/>
        <w:szCs w:val="24"/>
      </w:rPr>
      <w:t>3</w:t>
    </w:r>
    <w:r>
      <w:rPr>
        <w:rFonts w:ascii="Times New Roman" w:eastAsia="Times New Roman" w:hAnsi="Times New Roman" w:cs="Times New Roman"/>
        <w:color w:val="000000"/>
        <w:sz w:val="24"/>
        <w:szCs w:val="24"/>
      </w:rPr>
      <w:fldChar w:fldCharType="end"/>
    </w:r>
  </w:p>
  <w:p w:rsidR="00004C0D" w:rsidRDefault="001A422F">
    <w:pPr>
      <w:tabs>
        <w:tab w:val="center" w:pos="4677"/>
        <w:tab w:val="right" w:pos="9355"/>
      </w:tabs>
      <w:spacing w:after="0" w:line="240" w:lineRule="auto"/>
      <w:ind w:right="148"/>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br/>
    </w:r>
  </w:p>
  <w:p w:rsidR="00004C0D" w:rsidRDefault="00004C0D">
    <w:pPr>
      <w:pBdr>
        <w:top w:val="nil"/>
        <w:left w:val="nil"/>
        <w:bottom w:val="nil"/>
        <w:right w:val="nil"/>
        <w:between w:val="nil"/>
      </w:pBdr>
      <w:tabs>
        <w:tab w:val="center" w:pos="4677"/>
        <w:tab w:val="right" w:pos="9355"/>
      </w:tabs>
      <w:spacing w:after="0" w:line="240" w:lineRule="auto"/>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CD140A"/>
    <w:multiLevelType w:val="multilevel"/>
    <w:tmpl w:val="F8F459AE"/>
    <w:lvl w:ilvl="0">
      <w:start w:val="1"/>
      <w:numFmt w:val="bullet"/>
      <w:lvlText w:val="-"/>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nsid w:val="2B772E0D"/>
    <w:multiLevelType w:val="hybridMultilevel"/>
    <w:tmpl w:val="A7EA4FAC"/>
    <w:lvl w:ilvl="0" w:tplc="04220001">
      <w:start w:val="1"/>
      <w:numFmt w:val="bullet"/>
      <w:lvlText w:val=""/>
      <w:lvlJc w:val="left"/>
      <w:pPr>
        <w:ind w:left="1080" w:hanging="360"/>
      </w:pPr>
      <w:rPr>
        <w:rFonts w:ascii="Symbol" w:hAnsi="Symbol" w:hint="default"/>
      </w:rPr>
    </w:lvl>
    <w:lvl w:ilvl="1" w:tplc="04220003" w:tentative="1">
      <w:start w:val="1"/>
      <w:numFmt w:val="bullet"/>
      <w:lvlText w:val="o"/>
      <w:lvlJc w:val="left"/>
      <w:pPr>
        <w:ind w:left="1800" w:hanging="360"/>
      </w:pPr>
      <w:rPr>
        <w:rFonts w:ascii="Courier New" w:hAnsi="Courier New" w:cs="Courier New" w:hint="default"/>
      </w:rPr>
    </w:lvl>
    <w:lvl w:ilvl="2" w:tplc="04220005" w:tentative="1">
      <w:start w:val="1"/>
      <w:numFmt w:val="bullet"/>
      <w:lvlText w:val=""/>
      <w:lvlJc w:val="left"/>
      <w:pPr>
        <w:ind w:left="2520" w:hanging="360"/>
      </w:pPr>
      <w:rPr>
        <w:rFonts w:ascii="Wingdings" w:hAnsi="Wingdings" w:hint="default"/>
      </w:rPr>
    </w:lvl>
    <w:lvl w:ilvl="3" w:tplc="04220001" w:tentative="1">
      <w:start w:val="1"/>
      <w:numFmt w:val="bullet"/>
      <w:lvlText w:val=""/>
      <w:lvlJc w:val="left"/>
      <w:pPr>
        <w:ind w:left="3240" w:hanging="360"/>
      </w:pPr>
      <w:rPr>
        <w:rFonts w:ascii="Symbol" w:hAnsi="Symbol" w:hint="default"/>
      </w:rPr>
    </w:lvl>
    <w:lvl w:ilvl="4" w:tplc="04220003" w:tentative="1">
      <w:start w:val="1"/>
      <w:numFmt w:val="bullet"/>
      <w:lvlText w:val="o"/>
      <w:lvlJc w:val="left"/>
      <w:pPr>
        <w:ind w:left="3960" w:hanging="360"/>
      </w:pPr>
      <w:rPr>
        <w:rFonts w:ascii="Courier New" w:hAnsi="Courier New" w:cs="Courier New" w:hint="default"/>
      </w:rPr>
    </w:lvl>
    <w:lvl w:ilvl="5" w:tplc="04220005" w:tentative="1">
      <w:start w:val="1"/>
      <w:numFmt w:val="bullet"/>
      <w:lvlText w:val=""/>
      <w:lvlJc w:val="left"/>
      <w:pPr>
        <w:ind w:left="4680" w:hanging="360"/>
      </w:pPr>
      <w:rPr>
        <w:rFonts w:ascii="Wingdings" w:hAnsi="Wingdings" w:hint="default"/>
      </w:rPr>
    </w:lvl>
    <w:lvl w:ilvl="6" w:tplc="04220001" w:tentative="1">
      <w:start w:val="1"/>
      <w:numFmt w:val="bullet"/>
      <w:lvlText w:val=""/>
      <w:lvlJc w:val="left"/>
      <w:pPr>
        <w:ind w:left="5400" w:hanging="360"/>
      </w:pPr>
      <w:rPr>
        <w:rFonts w:ascii="Symbol" w:hAnsi="Symbol" w:hint="default"/>
      </w:rPr>
    </w:lvl>
    <w:lvl w:ilvl="7" w:tplc="04220003" w:tentative="1">
      <w:start w:val="1"/>
      <w:numFmt w:val="bullet"/>
      <w:lvlText w:val="o"/>
      <w:lvlJc w:val="left"/>
      <w:pPr>
        <w:ind w:left="6120" w:hanging="360"/>
      </w:pPr>
      <w:rPr>
        <w:rFonts w:ascii="Courier New" w:hAnsi="Courier New" w:cs="Courier New" w:hint="default"/>
      </w:rPr>
    </w:lvl>
    <w:lvl w:ilvl="8" w:tplc="04220005" w:tentative="1">
      <w:start w:val="1"/>
      <w:numFmt w:val="bullet"/>
      <w:lvlText w:val=""/>
      <w:lvlJc w:val="left"/>
      <w:pPr>
        <w:ind w:left="6840" w:hanging="360"/>
      </w:pPr>
      <w:rPr>
        <w:rFonts w:ascii="Wingdings" w:hAnsi="Wingdings" w:hint="default"/>
      </w:rPr>
    </w:lvl>
  </w:abstractNum>
  <w:abstractNum w:abstractNumId="2">
    <w:nsid w:val="673E08AB"/>
    <w:multiLevelType w:val="hybridMultilevel"/>
    <w:tmpl w:val="C7243C18"/>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4C0D"/>
    <w:rsid w:val="00004C0D"/>
    <w:rsid w:val="00010155"/>
    <w:rsid w:val="00031942"/>
    <w:rsid w:val="00075C46"/>
    <w:rsid w:val="00076630"/>
    <w:rsid w:val="000905E0"/>
    <w:rsid w:val="000A249C"/>
    <w:rsid w:val="000E4CFF"/>
    <w:rsid w:val="00104BD2"/>
    <w:rsid w:val="001570A0"/>
    <w:rsid w:val="0015717B"/>
    <w:rsid w:val="00194992"/>
    <w:rsid w:val="00196169"/>
    <w:rsid w:val="001A422F"/>
    <w:rsid w:val="001A5556"/>
    <w:rsid w:val="001B6E86"/>
    <w:rsid w:val="001C2593"/>
    <w:rsid w:val="001E045C"/>
    <w:rsid w:val="002113B4"/>
    <w:rsid w:val="00225D47"/>
    <w:rsid w:val="002E1AE0"/>
    <w:rsid w:val="00316BC6"/>
    <w:rsid w:val="00344405"/>
    <w:rsid w:val="00390CA2"/>
    <w:rsid w:val="003A75CD"/>
    <w:rsid w:val="004059D1"/>
    <w:rsid w:val="004201DE"/>
    <w:rsid w:val="004412DB"/>
    <w:rsid w:val="00451990"/>
    <w:rsid w:val="00455D19"/>
    <w:rsid w:val="00456F81"/>
    <w:rsid w:val="0046559C"/>
    <w:rsid w:val="004737BC"/>
    <w:rsid w:val="0048288D"/>
    <w:rsid w:val="004C23FB"/>
    <w:rsid w:val="00540C95"/>
    <w:rsid w:val="00575952"/>
    <w:rsid w:val="005A0A84"/>
    <w:rsid w:val="005A5A8C"/>
    <w:rsid w:val="005C1D66"/>
    <w:rsid w:val="005C5D0B"/>
    <w:rsid w:val="005F2C2F"/>
    <w:rsid w:val="00673C6C"/>
    <w:rsid w:val="00677CEF"/>
    <w:rsid w:val="00680835"/>
    <w:rsid w:val="006810D7"/>
    <w:rsid w:val="006A1FDB"/>
    <w:rsid w:val="006B6AC6"/>
    <w:rsid w:val="006C0D44"/>
    <w:rsid w:val="006C2852"/>
    <w:rsid w:val="006D67F3"/>
    <w:rsid w:val="006F483E"/>
    <w:rsid w:val="007110AA"/>
    <w:rsid w:val="00747EFB"/>
    <w:rsid w:val="00776D5C"/>
    <w:rsid w:val="00782115"/>
    <w:rsid w:val="007D707A"/>
    <w:rsid w:val="007E5628"/>
    <w:rsid w:val="007F4D17"/>
    <w:rsid w:val="00804C94"/>
    <w:rsid w:val="0083018C"/>
    <w:rsid w:val="00894D8B"/>
    <w:rsid w:val="008E04BD"/>
    <w:rsid w:val="008E0C77"/>
    <w:rsid w:val="008F574C"/>
    <w:rsid w:val="00903AF9"/>
    <w:rsid w:val="009345AF"/>
    <w:rsid w:val="009574E5"/>
    <w:rsid w:val="009C4D0B"/>
    <w:rsid w:val="009D68EE"/>
    <w:rsid w:val="009F21D2"/>
    <w:rsid w:val="00A01E28"/>
    <w:rsid w:val="00A1568D"/>
    <w:rsid w:val="00A23D12"/>
    <w:rsid w:val="00A42A41"/>
    <w:rsid w:val="00A5102C"/>
    <w:rsid w:val="00A60BF7"/>
    <w:rsid w:val="00A95AEE"/>
    <w:rsid w:val="00AE4D31"/>
    <w:rsid w:val="00BF1EC1"/>
    <w:rsid w:val="00C130E1"/>
    <w:rsid w:val="00C60506"/>
    <w:rsid w:val="00C82CDC"/>
    <w:rsid w:val="00C919AD"/>
    <w:rsid w:val="00CA2AEF"/>
    <w:rsid w:val="00CA7EB7"/>
    <w:rsid w:val="00CB417C"/>
    <w:rsid w:val="00CB6E4D"/>
    <w:rsid w:val="00CC4A68"/>
    <w:rsid w:val="00CE067E"/>
    <w:rsid w:val="00CE7B4A"/>
    <w:rsid w:val="00D02C07"/>
    <w:rsid w:val="00D669E4"/>
    <w:rsid w:val="00DA11EB"/>
    <w:rsid w:val="00DC0678"/>
    <w:rsid w:val="00DF4EFC"/>
    <w:rsid w:val="00E4024D"/>
    <w:rsid w:val="00E671CE"/>
    <w:rsid w:val="00EE5AA7"/>
    <w:rsid w:val="00F04251"/>
    <w:rsid w:val="00F41F35"/>
    <w:rsid w:val="00F57C41"/>
    <w:rsid w:val="00F83171"/>
    <w:rsid w:val="00F95B04"/>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uk-UA" w:eastAsia="uk-UA"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TableNormal1"/>
    <w:tblPr>
      <w:tblStyleRowBandSize w:val="1"/>
      <w:tblStyleColBandSize w:val="1"/>
      <w:tblCellMar>
        <w:top w:w="0" w:type="dxa"/>
        <w:left w:w="115" w:type="dxa"/>
        <w:bottom w:w="0" w:type="dxa"/>
        <w:right w:w="115" w:type="dxa"/>
      </w:tblCellMar>
    </w:tblPr>
  </w:style>
  <w:style w:type="paragraph" w:styleId="a6">
    <w:name w:val="header"/>
    <w:basedOn w:val="a"/>
    <w:link w:val="a7"/>
    <w:uiPriority w:val="99"/>
    <w:unhideWhenUsed/>
    <w:rsid w:val="0064549B"/>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64549B"/>
  </w:style>
  <w:style w:type="paragraph" w:styleId="a8">
    <w:name w:val="footer"/>
    <w:basedOn w:val="a"/>
    <w:link w:val="a9"/>
    <w:uiPriority w:val="99"/>
    <w:unhideWhenUsed/>
    <w:rsid w:val="0064549B"/>
    <w:pPr>
      <w:tabs>
        <w:tab w:val="center" w:pos="4677"/>
        <w:tab w:val="right" w:pos="9355"/>
      </w:tabs>
      <w:spacing w:after="0" w:line="240" w:lineRule="auto"/>
    </w:pPr>
  </w:style>
  <w:style w:type="character" w:customStyle="1" w:styleId="a9">
    <w:name w:val="Нижний колонтитул Знак"/>
    <w:basedOn w:val="a0"/>
    <w:link w:val="a8"/>
    <w:uiPriority w:val="99"/>
    <w:rsid w:val="0064549B"/>
  </w:style>
  <w:style w:type="table" w:customStyle="1" w:styleId="aa">
    <w:basedOn w:val="TableNormal1"/>
    <w:tblPr>
      <w:tblStyleRowBandSize w:val="1"/>
      <w:tblStyleColBandSize w:val="1"/>
      <w:tblCellMar>
        <w:top w:w="0" w:type="dxa"/>
        <w:left w:w="115" w:type="dxa"/>
        <w:bottom w:w="0" w:type="dxa"/>
        <w:right w:w="115" w:type="dxa"/>
      </w:tblCellMar>
    </w:tblPr>
  </w:style>
  <w:style w:type="table" w:customStyle="1" w:styleId="ab">
    <w:basedOn w:val="TableNormal0"/>
    <w:tblPr>
      <w:tblStyleRowBandSize w:val="1"/>
      <w:tblStyleColBandSize w:val="1"/>
      <w:tblCellMar>
        <w:top w:w="0" w:type="dxa"/>
        <w:left w:w="115" w:type="dxa"/>
        <w:bottom w:w="0" w:type="dxa"/>
        <w:right w:w="115" w:type="dxa"/>
      </w:tblCellMar>
    </w:tblPr>
  </w:style>
  <w:style w:type="paragraph" w:styleId="ac">
    <w:name w:val="Balloon Text"/>
    <w:basedOn w:val="a"/>
    <w:link w:val="ad"/>
    <w:uiPriority w:val="99"/>
    <w:semiHidden/>
    <w:unhideWhenUsed/>
    <w:rsid w:val="00804C94"/>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804C94"/>
    <w:rPr>
      <w:rFonts w:ascii="Tahoma" w:hAnsi="Tahoma" w:cs="Tahoma"/>
      <w:sz w:val="16"/>
      <w:szCs w:val="16"/>
    </w:rPr>
  </w:style>
  <w:style w:type="paragraph" w:styleId="ae">
    <w:name w:val="Normal (Web)"/>
    <w:basedOn w:val="a"/>
    <w:unhideWhenUsed/>
    <w:rsid w:val="00390CA2"/>
    <w:pPr>
      <w:widowControl w:val="0"/>
      <w:spacing w:before="280" w:after="119" w:line="240" w:lineRule="auto"/>
    </w:pPr>
    <w:rPr>
      <w:rFonts w:ascii="Times New Roman" w:eastAsia="Andale Sans UI" w:hAnsi="Times New Roman" w:cs="Times New Roman"/>
      <w:color w:val="000000"/>
      <w:sz w:val="24"/>
      <w:szCs w:val="24"/>
      <w:lang w:val="ru-RU" w:eastAsia="zh-CN"/>
    </w:rPr>
  </w:style>
  <w:style w:type="paragraph" w:styleId="af">
    <w:name w:val="List Paragraph"/>
    <w:basedOn w:val="a"/>
    <w:uiPriority w:val="34"/>
    <w:qFormat/>
    <w:rsid w:val="0046559C"/>
    <w:pPr>
      <w:ind w:left="720"/>
      <w:contextualSpacing/>
    </w:pPr>
  </w:style>
  <w:style w:type="paragraph" w:styleId="af0">
    <w:name w:val="No Spacing"/>
    <w:uiPriority w:val="1"/>
    <w:qFormat/>
    <w:rsid w:val="00F83171"/>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2"/>
        <w:szCs w:val="22"/>
        <w:lang w:val="uk-UA" w:eastAsia="uk-UA"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TableNormal1"/>
    <w:tblPr>
      <w:tblStyleRowBandSize w:val="1"/>
      <w:tblStyleColBandSize w:val="1"/>
      <w:tblCellMar>
        <w:top w:w="0" w:type="dxa"/>
        <w:left w:w="115" w:type="dxa"/>
        <w:bottom w:w="0" w:type="dxa"/>
        <w:right w:w="115" w:type="dxa"/>
      </w:tblCellMar>
    </w:tblPr>
  </w:style>
  <w:style w:type="paragraph" w:styleId="a6">
    <w:name w:val="header"/>
    <w:basedOn w:val="a"/>
    <w:link w:val="a7"/>
    <w:uiPriority w:val="99"/>
    <w:unhideWhenUsed/>
    <w:rsid w:val="0064549B"/>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64549B"/>
  </w:style>
  <w:style w:type="paragraph" w:styleId="a8">
    <w:name w:val="footer"/>
    <w:basedOn w:val="a"/>
    <w:link w:val="a9"/>
    <w:uiPriority w:val="99"/>
    <w:unhideWhenUsed/>
    <w:rsid w:val="0064549B"/>
    <w:pPr>
      <w:tabs>
        <w:tab w:val="center" w:pos="4677"/>
        <w:tab w:val="right" w:pos="9355"/>
      </w:tabs>
      <w:spacing w:after="0" w:line="240" w:lineRule="auto"/>
    </w:pPr>
  </w:style>
  <w:style w:type="character" w:customStyle="1" w:styleId="a9">
    <w:name w:val="Нижний колонтитул Знак"/>
    <w:basedOn w:val="a0"/>
    <w:link w:val="a8"/>
    <w:uiPriority w:val="99"/>
    <w:rsid w:val="0064549B"/>
  </w:style>
  <w:style w:type="table" w:customStyle="1" w:styleId="aa">
    <w:basedOn w:val="TableNormal1"/>
    <w:tblPr>
      <w:tblStyleRowBandSize w:val="1"/>
      <w:tblStyleColBandSize w:val="1"/>
      <w:tblCellMar>
        <w:top w:w="0" w:type="dxa"/>
        <w:left w:w="115" w:type="dxa"/>
        <w:bottom w:w="0" w:type="dxa"/>
        <w:right w:w="115" w:type="dxa"/>
      </w:tblCellMar>
    </w:tblPr>
  </w:style>
  <w:style w:type="table" w:customStyle="1" w:styleId="ab">
    <w:basedOn w:val="TableNormal0"/>
    <w:tblPr>
      <w:tblStyleRowBandSize w:val="1"/>
      <w:tblStyleColBandSize w:val="1"/>
      <w:tblCellMar>
        <w:top w:w="0" w:type="dxa"/>
        <w:left w:w="115" w:type="dxa"/>
        <w:bottom w:w="0" w:type="dxa"/>
        <w:right w:w="115" w:type="dxa"/>
      </w:tblCellMar>
    </w:tblPr>
  </w:style>
  <w:style w:type="paragraph" w:styleId="ac">
    <w:name w:val="Balloon Text"/>
    <w:basedOn w:val="a"/>
    <w:link w:val="ad"/>
    <w:uiPriority w:val="99"/>
    <w:semiHidden/>
    <w:unhideWhenUsed/>
    <w:rsid w:val="00804C94"/>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804C94"/>
    <w:rPr>
      <w:rFonts w:ascii="Tahoma" w:hAnsi="Tahoma" w:cs="Tahoma"/>
      <w:sz w:val="16"/>
      <w:szCs w:val="16"/>
    </w:rPr>
  </w:style>
  <w:style w:type="paragraph" w:styleId="ae">
    <w:name w:val="Normal (Web)"/>
    <w:basedOn w:val="a"/>
    <w:unhideWhenUsed/>
    <w:rsid w:val="00390CA2"/>
    <w:pPr>
      <w:widowControl w:val="0"/>
      <w:spacing w:before="280" w:after="119" w:line="240" w:lineRule="auto"/>
    </w:pPr>
    <w:rPr>
      <w:rFonts w:ascii="Times New Roman" w:eastAsia="Andale Sans UI" w:hAnsi="Times New Roman" w:cs="Times New Roman"/>
      <w:color w:val="000000"/>
      <w:sz w:val="24"/>
      <w:szCs w:val="24"/>
      <w:lang w:val="ru-RU" w:eastAsia="zh-CN"/>
    </w:rPr>
  </w:style>
  <w:style w:type="paragraph" w:styleId="af">
    <w:name w:val="List Paragraph"/>
    <w:basedOn w:val="a"/>
    <w:uiPriority w:val="34"/>
    <w:qFormat/>
    <w:rsid w:val="0046559C"/>
    <w:pPr>
      <w:ind w:left="720"/>
      <w:contextualSpacing/>
    </w:pPr>
  </w:style>
  <w:style w:type="paragraph" w:styleId="af0">
    <w:name w:val="No Spacing"/>
    <w:uiPriority w:val="1"/>
    <w:qFormat/>
    <w:rsid w:val="00F8317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2709181">
      <w:bodyDiv w:val="1"/>
      <w:marLeft w:val="0"/>
      <w:marRight w:val="0"/>
      <w:marTop w:val="0"/>
      <w:marBottom w:val="0"/>
      <w:divBdr>
        <w:top w:val="none" w:sz="0" w:space="0" w:color="auto"/>
        <w:left w:val="none" w:sz="0" w:space="0" w:color="auto"/>
        <w:bottom w:val="none" w:sz="0" w:space="0" w:color="auto"/>
        <w:right w:val="none" w:sz="0" w:space="0" w:color="auto"/>
      </w:divBdr>
    </w:div>
    <w:div w:id="1002851059">
      <w:bodyDiv w:val="1"/>
      <w:marLeft w:val="0"/>
      <w:marRight w:val="0"/>
      <w:marTop w:val="0"/>
      <w:marBottom w:val="0"/>
      <w:divBdr>
        <w:top w:val="none" w:sz="0" w:space="0" w:color="auto"/>
        <w:left w:val="none" w:sz="0" w:space="0" w:color="auto"/>
        <w:bottom w:val="none" w:sz="0" w:space="0" w:color="auto"/>
        <w:right w:val="none" w:sz="0" w:space="0" w:color="auto"/>
      </w:divBdr>
    </w:div>
    <w:div w:id="1040086262">
      <w:bodyDiv w:val="1"/>
      <w:marLeft w:val="0"/>
      <w:marRight w:val="0"/>
      <w:marTop w:val="0"/>
      <w:marBottom w:val="0"/>
      <w:divBdr>
        <w:top w:val="none" w:sz="0" w:space="0" w:color="auto"/>
        <w:left w:val="none" w:sz="0" w:space="0" w:color="auto"/>
        <w:bottom w:val="none" w:sz="0" w:space="0" w:color="auto"/>
        <w:right w:val="none" w:sz="0" w:space="0" w:color="auto"/>
      </w:divBdr>
    </w:div>
    <w:div w:id="1310818193">
      <w:bodyDiv w:val="1"/>
      <w:marLeft w:val="0"/>
      <w:marRight w:val="0"/>
      <w:marTop w:val="0"/>
      <w:marBottom w:val="0"/>
      <w:divBdr>
        <w:top w:val="none" w:sz="0" w:space="0" w:color="auto"/>
        <w:left w:val="none" w:sz="0" w:space="0" w:color="auto"/>
        <w:bottom w:val="none" w:sz="0" w:space="0" w:color="auto"/>
        <w:right w:val="none" w:sz="0" w:space="0" w:color="auto"/>
      </w:divBdr>
    </w:div>
    <w:div w:id="1328902561">
      <w:bodyDiv w:val="1"/>
      <w:marLeft w:val="0"/>
      <w:marRight w:val="0"/>
      <w:marTop w:val="0"/>
      <w:marBottom w:val="0"/>
      <w:divBdr>
        <w:top w:val="none" w:sz="0" w:space="0" w:color="auto"/>
        <w:left w:val="none" w:sz="0" w:space="0" w:color="auto"/>
        <w:bottom w:val="none" w:sz="0" w:space="0" w:color="auto"/>
        <w:right w:val="none" w:sz="0" w:space="0" w:color="auto"/>
      </w:divBdr>
    </w:div>
    <w:div w:id="1558587105">
      <w:bodyDiv w:val="1"/>
      <w:marLeft w:val="0"/>
      <w:marRight w:val="0"/>
      <w:marTop w:val="0"/>
      <w:marBottom w:val="0"/>
      <w:divBdr>
        <w:top w:val="none" w:sz="0" w:space="0" w:color="auto"/>
        <w:left w:val="none" w:sz="0" w:space="0" w:color="auto"/>
        <w:bottom w:val="none" w:sz="0" w:space="0" w:color="auto"/>
        <w:right w:val="none" w:sz="0" w:space="0" w:color="auto"/>
      </w:divBdr>
    </w:div>
    <w:div w:id="1811285909">
      <w:bodyDiv w:val="1"/>
      <w:marLeft w:val="0"/>
      <w:marRight w:val="0"/>
      <w:marTop w:val="0"/>
      <w:marBottom w:val="0"/>
      <w:divBdr>
        <w:top w:val="none" w:sz="0" w:space="0" w:color="auto"/>
        <w:left w:val="none" w:sz="0" w:space="0" w:color="auto"/>
        <w:bottom w:val="none" w:sz="0" w:space="0" w:color="auto"/>
        <w:right w:val="none" w:sz="0" w:space="0" w:color="auto"/>
      </w:divBdr>
    </w:div>
    <w:div w:id="1833719916">
      <w:bodyDiv w:val="1"/>
      <w:marLeft w:val="0"/>
      <w:marRight w:val="0"/>
      <w:marTop w:val="0"/>
      <w:marBottom w:val="0"/>
      <w:divBdr>
        <w:top w:val="none" w:sz="0" w:space="0" w:color="auto"/>
        <w:left w:val="none" w:sz="0" w:space="0" w:color="auto"/>
        <w:bottom w:val="none" w:sz="0" w:space="0" w:color="auto"/>
        <w:right w:val="none" w:sz="0" w:space="0" w:color="auto"/>
      </w:divBdr>
    </w:div>
    <w:div w:id="1908571263">
      <w:bodyDiv w:val="1"/>
      <w:marLeft w:val="0"/>
      <w:marRight w:val="0"/>
      <w:marTop w:val="0"/>
      <w:marBottom w:val="0"/>
      <w:divBdr>
        <w:top w:val="none" w:sz="0" w:space="0" w:color="auto"/>
        <w:left w:val="none" w:sz="0" w:space="0" w:color="auto"/>
        <w:bottom w:val="none" w:sz="0" w:space="0" w:color="auto"/>
        <w:right w:val="none" w:sz="0" w:space="0" w:color="auto"/>
      </w:divBdr>
    </w:div>
    <w:div w:id="20327605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earch.ligazakon.ua/l_doc2.nsf/link1/KP170815.html" TargetMode="External"/><Relationship Id="rId5" Type="http://schemas.microsoft.com/office/2007/relationships/stylesWithEffects" Target="stylesWithEffects.xml"/><Relationship Id="rId10" Type="http://schemas.openxmlformats.org/officeDocument/2006/relationships/hyperlink" Target="mailto:kadr@km.pfu.gov.ua"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LgU2IoxeR1/oT8BgxJlTuxfrbWg==">AMUW2mVtVE99IEUd5p06GxNTlU+PbyVq6Dsg6Crep8WoU/WGjsIkFimlnAxdHtACal5EERsarTRzUrycSN60n6PRt8oiveARfb9ZcQkgmzwmQJFnQY/UZSTBSTPRBUfudnsAc1z4Q0nYKi4UZqQFazGEgowy2TqeqOnZBpZIRxj9NYbHL8HEnMU=</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1FC1D83F-920D-446A-A430-1EA13ADB89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6</Pages>
  <Words>7438</Words>
  <Characters>4240</Characters>
  <Application>Microsoft Office Word</Application>
  <DocSecurity>0</DocSecurity>
  <Lines>35</Lines>
  <Paragraphs>23</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SPecialiST RePack</Company>
  <LinksUpToDate>false</LinksUpToDate>
  <CharactersWithSpaces>11655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Ірина Тимченко</dc:creator>
  <cp:lastModifiedBy>kadry29</cp:lastModifiedBy>
  <cp:revision>10</cp:revision>
  <cp:lastPrinted>2024-04-17T07:23:00Z</cp:lastPrinted>
  <dcterms:created xsi:type="dcterms:W3CDTF">2023-10-13T07:36:00Z</dcterms:created>
  <dcterms:modified xsi:type="dcterms:W3CDTF">2024-04-17T07:23:00Z</dcterms:modified>
</cp:coreProperties>
</file>