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08DD" w:rsidRDefault="00B138C9" w:rsidP="00B138C9">
      <w:pPr>
        <w:shd w:val="clear" w:color="auto" w:fill="FFFFFF"/>
        <w:spacing w:after="0" w:line="240" w:lineRule="auto"/>
        <w:ind w:left="5670" w:right="-2"/>
        <w:rPr>
          <w:rFonts w:ascii="Times New Roman" w:eastAsia="Times New Roman" w:hAnsi="Times New Roman" w:cs="Times New Roman"/>
          <w:sz w:val="24"/>
          <w:szCs w:val="24"/>
        </w:rPr>
      </w:pPr>
      <w:r w:rsidRPr="009D639E">
        <w:rPr>
          <w:rFonts w:ascii="Times New Roman" w:eastAsia="Times New Roman" w:hAnsi="Times New Roman" w:cs="Times New Roman"/>
          <w:sz w:val="24"/>
          <w:szCs w:val="24"/>
        </w:rPr>
        <w:t>Додаток</w:t>
      </w:r>
    </w:p>
    <w:p w:rsidR="00B138C9" w:rsidRPr="009D639E" w:rsidRDefault="00B138C9" w:rsidP="00B138C9">
      <w:pPr>
        <w:shd w:val="clear" w:color="auto" w:fill="FFFFFF"/>
        <w:spacing w:after="0" w:line="240" w:lineRule="auto"/>
        <w:ind w:left="5670" w:right="-2"/>
        <w:rPr>
          <w:rFonts w:ascii="Times New Roman" w:eastAsia="Times New Roman" w:hAnsi="Times New Roman" w:cs="Times New Roman"/>
          <w:sz w:val="24"/>
          <w:szCs w:val="24"/>
        </w:rPr>
      </w:pPr>
      <w:r w:rsidRPr="009D639E">
        <w:rPr>
          <w:rFonts w:ascii="Times New Roman" w:eastAsia="Times New Roman" w:hAnsi="Times New Roman" w:cs="Times New Roman"/>
          <w:sz w:val="24"/>
          <w:szCs w:val="24"/>
        </w:rPr>
        <w:t>до наказу головного управління</w:t>
      </w:r>
      <w:r>
        <w:rPr>
          <w:rFonts w:ascii="Times New Roman" w:eastAsia="Times New Roman" w:hAnsi="Times New Roman" w:cs="Times New Roman"/>
          <w:sz w:val="24"/>
          <w:szCs w:val="24"/>
        </w:rPr>
        <w:t xml:space="preserve"> </w:t>
      </w:r>
      <w:r w:rsidRPr="009D639E">
        <w:rPr>
          <w:rFonts w:ascii="Times New Roman" w:eastAsia="Times New Roman" w:hAnsi="Times New Roman" w:cs="Times New Roman"/>
          <w:sz w:val="24"/>
          <w:szCs w:val="24"/>
        </w:rPr>
        <w:t>Пенсійного фонду України в Хмельницькій області</w:t>
      </w:r>
    </w:p>
    <w:p w:rsidR="00B138C9" w:rsidRDefault="00B138C9" w:rsidP="00B138C9">
      <w:pPr>
        <w:shd w:val="clear" w:color="auto" w:fill="FFFFFF"/>
        <w:spacing w:after="0" w:line="240" w:lineRule="auto"/>
        <w:ind w:left="5670" w:right="-2"/>
        <w:rPr>
          <w:rFonts w:ascii="Times New Roman" w:eastAsia="Times New Roman" w:hAnsi="Times New Roman" w:cs="Times New Roman"/>
          <w:b/>
          <w:sz w:val="24"/>
          <w:szCs w:val="24"/>
        </w:rPr>
      </w:pPr>
      <w:r w:rsidRPr="009D639E">
        <w:rPr>
          <w:rFonts w:ascii="Times New Roman" w:eastAsia="Times New Roman" w:hAnsi="Times New Roman" w:cs="Times New Roman"/>
          <w:sz w:val="24"/>
          <w:szCs w:val="24"/>
        </w:rPr>
        <w:t>_______________№ ______</w:t>
      </w:r>
    </w:p>
    <w:p w:rsidR="00004C0D" w:rsidRDefault="00004C0D">
      <w:pPr>
        <w:shd w:val="clear" w:color="auto" w:fill="FFFFFF"/>
        <w:spacing w:after="0" w:line="240" w:lineRule="auto"/>
        <w:ind w:left="460" w:right="460"/>
        <w:jc w:val="right"/>
        <w:rPr>
          <w:rFonts w:ascii="Times New Roman" w:eastAsia="Times New Roman" w:hAnsi="Times New Roman" w:cs="Times New Roman"/>
          <w:b/>
          <w:sz w:val="24"/>
          <w:szCs w:val="24"/>
        </w:rPr>
      </w:pPr>
    </w:p>
    <w:p w:rsidR="00B70934" w:rsidRPr="00B70934" w:rsidRDefault="00B70934" w:rsidP="00B70934">
      <w:pPr>
        <w:shd w:val="clear" w:color="auto" w:fill="FFFFFF"/>
        <w:spacing w:after="0" w:line="240" w:lineRule="auto"/>
        <w:ind w:right="140"/>
        <w:jc w:val="center"/>
        <w:rPr>
          <w:rFonts w:ascii="Times New Roman" w:eastAsia="Times New Roman" w:hAnsi="Times New Roman" w:cs="Times New Roman"/>
          <w:b/>
          <w:sz w:val="24"/>
          <w:szCs w:val="24"/>
        </w:rPr>
      </w:pPr>
      <w:r w:rsidRPr="00B70934">
        <w:rPr>
          <w:rFonts w:ascii="Times New Roman" w:eastAsia="Times New Roman" w:hAnsi="Times New Roman" w:cs="Times New Roman"/>
          <w:b/>
          <w:sz w:val="24"/>
          <w:szCs w:val="24"/>
        </w:rPr>
        <w:t>Умови</w:t>
      </w:r>
    </w:p>
    <w:p w:rsidR="003D6A26" w:rsidRDefault="00B70934" w:rsidP="003400AB">
      <w:pPr>
        <w:shd w:val="clear" w:color="auto" w:fill="FFFFFF"/>
        <w:spacing w:after="0" w:line="240" w:lineRule="auto"/>
        <w:ind w:right="140"/>
        <w:jc w:val="center"/>
        <w:rPr>
          <w:rFonts w:ascii="Times New Roman" w:eastAsia="Times New Roman" w:hAnsi="Times New Roman" w:cs="Times New Roman"/>
          <w:b/>
          <w:sz w:val="24"/>
          <w:szCs w:val="24"/>
        </w:rPr>
      </w:pPr>
      <w:r w:rsidRPr="00B70934">
        <w:rPr>
          <w:rFonts w:ascii="Times New Roman" w:eastAsia="Times New Roman" w:hAnsi="Times New Roman" w:cs="Times New Roman"/>
          <w:b/>
          <w:sz w:val="24"/>
          <w:szCs w:val="24"/>
        </w:rPr>
        <w:t>провед</w:t>
      </w:r>
      <w:r>
        <w:rPr>
          <w:rFonts w:ascii="Times New Roman" w:eastAsia="Times New Roman" w:hAnsi="Times New Roman" w:cs="Times New Roman"/>
          <w:b/>
          <w:sz w:val="24"/>
          <w:szCs w:val="24"/>
        </w:rPr>
        <w:t xml:space="preserve">ення добору на зайняття посади  </w:t>
      </w:r>
      <w:r w:rsidRPr="00B70934">
        <w:rPr>
          <w:rFonts w:ascii="Times New Roman" w:hAnsi="Times New Roman" w:cs="Times New Roman"/>
          <w:b/>
          <w:bCs/>
          <w:color w:val="000000"/>
          <w:sz w:val="24"/>
          <w:szCs w:val="24"/>
        </w:rPr>
        <w:t>державної служби категорії “</w:t>
      </w:r>
      <w:r>
        <w:rPr>
          <w:rFonts w:ascii="Times New Roman" w:hAnsi="Times New Roman" w:cs="Times New Roman"/>
          <w:b/>
          <w:bCs/>
          <w:color w:val="000000"/>
          <w:sz w:val="24"/>
          <w:szCs w:val="24"/>
        </w:rPr>
        <w:t>В</w:t>
      </w:r>
      <w:r w:rsidRPr="00B70934">
        <w:rPr>
          <w:rFonts w:ascii="Times New Roman" w:hAnsi="Times New Roman" w:cs="Times New Roman"/>
          <w:b/>
          <w:bCs/>
          <w:color w:val="000000"/>
          <w:sz w:val="24"/>
          <w:szCs w:val="24"/>
        </w:rPr>
        <w:t>” -</w:t>
      </w:r>
      <w:r w:rsidR="001A422F" w:rsidRPr="00483917">
        <w:rPr>
          <w:rFonts w:ascii="Times New Roman" w:eastAsia="Times New Roman" w:hAnsi="Times New Roman" w:cs="Times New Roman"/>
          <w:b/>
          <w:sz w:val="24"/>
          <w:szCs w:val="24"/>
        </w:rPr>
        <w:br/>
      </w:r>
      <w:r w:rsidR="003400AB" w:rsidRPr="003400AB">
        <w:rPr>
          <w:rFonts w:ascii="Times New Roman" w:eastAsia="Times New Roman" w:hAnsi="Times New Roman" w:cs="Times New Roman"/>
          <w:b/>
          <w:sz w:val="24"/>
          <w:szCs w:val="24"/>
        </w:rPr>
        <w:t>головного спеціаліста від</w:t>
      </w:r>
      <w:r w:rsidR="009F7267">
        <w:rPr>
          <w:rFonts w:ascii="Times New Roman" w:eastAsia="Times New Roman" w:hAnsi="Times New Roman" w:cs="Times New Roman"/>
          <w:b/>
          <w:sz w:val="24"/>
          <w:szCs w:val="24"/>
        </w:rPr>
        <w:t>ділу обслуговування громадян №13</w:t>
      </w:r>
      <w:r w:rsidR="003400AB" w:rsidRPr="003400AB">
        <w:rPr>
          <w:rFonts w:ascii="Times New Roman" w:eastAsia="Times New Roman" w:hAnsi="Times New Roman" w:cs="Times New Roman"/>
          <w:b/>
          <w:sz w:val="24"/>
          <w:szCs w:val="24"/>
        </w:rPr>
        <w:t xml:space="preserve"> (сервісний центр) управління обслуговування громадян</w:t>
      </w:r>
      <w:r w:rsidR="00905BDE">
        <w:rPr>
          <w:rFonts w:ascii="Times New Roman" w:eastAsia="Times New Roman" w:hAnsi="Times New Roman" w:cs="Times New Roman"/>
          <w:b/>
          <w:sz w:val="24"/>
          <w:szCs w:val="24"/>
        </w:rPr>
        <w:t xml:space="preserve"> головного управління</w:t>
      </w:r>
      <w:r w:rsidR="003400AB" w:rsidRPr="003400AB">
        <w:rPr>
          <w:rFonts w:ascii="Times New Roman" w:eastAsia="Times New Roman" w:hAnsi="Times New Roman" w:cs="Times New Roman"/>
          <w:b/>
          <w:sz w:val="24"/>
          <w:szCs w:val="24"/>
        </w:rPr>
        <w:t xml:space="preserve"> </w:t>
      </w:r>
      <w:r w:rsidR="00905BDE">
        <w:rPr>
          <w:rFonts w:ascii="Times New Roman" w:eastAsia="Times New Roman" w:hAnsi="Times New Roman" w:cs="Times New Roman"/>
          <w:b/>
          <w:sz w:val="24"/>
          <w:szCs w:val="24"/>
        </w:rPr>
        <w:t xml:space="preserve"> Пенсійного фонду України в Хмельницькій області </w:t>
      </w:r>
    </w:p>
    <w:p w:rsidR="003400AB" w:rsidRPr="003400AB" w:rsidRDefault="003400AB" w:rsidP="003400AB">
      <w:pPr>
        <w:shd w:val="clear" w:color="auto" w:fill="FFFFFF"/>
        <w:spacing w:after="0" w:line="240" w:lineRule="auto"/>
        <w:ind w:right="140"/>
        <w:jc w:val="center"/>
        <w:rPr>
          <w:rFonts w:ascii="Times New Roman" w:eastAsia="Times New Roman" w:hAnsi="Times New Roman" w:cs="Times New Roman"/>
          <w:b/>
          <w:sz w:val="24"/>
          <w:szCs w:val="24"/>
        </w:rPr>
      </w:pPr>
      <w:r w:rsidRPr="003400AB">
        <w:rPr>
          <w:rFonts w:ascii="Times New Roman" w:eastAsia="Times New Roman" w:hAnsi="Times New Roman" w:cs="Times New Roman"/>
          <w:b/>
          <w:sz w:val="24"/>
          <w:szCs w:val="24"/>
        </w:rPr>
        <w:t xml:space="preserve">(робоче місце – м. Хмельницький) </w:t>
      </w:r>
    </w:p>
    <w:p w:rsidR="00004C0D" w:rsidRPr="003400AB" w:rsidRDefault="00004C0D" w:rsidP="003400AB">
      <w:pPr>
        <w:shd w:val="clear" w:color="auto" w:fill="FFFFFF"/>
        <w:spacing w:after="0" w:line="240" w:lineRule="auto"/>
        <w:ind w:right="140"/>
        <w:rPr>
          <w:rFonts w:ascii="Times New Roman" w:eastAsia="Times New Roman" w:hAnsi="Times New Roman" w:cs="Times New Roman"/>
          <w:b/>
          <w:sz w:val="28"/>
          <w:szCs w:val="28"/>
        </w:rPr>
      </w:pPr>
    </w:p>
    <w:tbl>
      <w:tblPr>
        <w:tblStyle w:val="ab"/>
        <w:tblW w:w="948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6"/>
        <w:gridCol w:w="2820"/>
        <w:gridCol w:w="6230"/>
      </w:tblGrid>
      <w:tr w:rsidR="00004C0D">
        <w:trPr>
          <w:trHeight w:val="252"/>
        </w:trPr>
        <w:tc>
          <w:tcPr>
            <w:tcW w:w="9486"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004C0D" w:rsidRDefault="001A4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Загальні умови</w:t>
            </w:r>
          </w:p>
        </w:tc>
      </w:tr>
      <w:tr w:rsidR="00004C0D" w:rsidTr="00071BCD">
        <w:trPr>
          <w:trHeight w:val="1855"/>
        </w:trPr>
        <w:tc>
          <w:tcPr>
            <w:tcW w:w="325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004C0D" w:rsidRDefault="001A422F">
            <w:pPr>
              <w:spacing w:after="0" w:line="240" w:lineRule="auto"/>
              <w:ind w:left="127" w:right="126"/>
              <w:rPr>
                <w:rFonts w:ascii="Times New Roman" w:eastAsia="Times New Roman" w:hAnsi="Times New Roman" w:cs="Times New Roman"/>
                <w:sz w:val="24"/>
                <w:szCs w:val="24"/>
              </w:rPr>
            </w:pPr>
            <w:r>
              <w:rPr>
                <w:rFonts w:ascii="Times New Roman" w:eastAsia="Times New Roman" w:hAnsi="Times New Roman" w:cs="Times New Roman"/>
                <w:sz w:val="24"/>
                <w:szCs w:val="24"/>
              </w:rPr>
              <w:t>Посадові обов’язки*</w:t>
            </w:r>
          </w:p>
        </w:tc>
        <w:tc>
          <w:tcPr>
            <w:tcW w:w="62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9F7267" w:rsidRPr="007D438F" w:rsidRDefault="009F7267" w:rsidP="009F7267">
            <w:pPr>
              <w:spacing w:after="0"/>
              <w:ind w:left="146" w:right="100" w:firstLine="142"/>
              <w:jc w:val="both"/>
              <w:rPr>
                <w:rFonts w:ascii="Times New Roman" w:hAnsi="Times New Roman" w:cs="Times New Roman"/>
                <w:sz w:val="24"/>
                <w:szCs w:val="24"/>
              </w:rPr>
            </w:pPr>
            <w:r>
              <w:rPr>
                <w:rFonts w:ascii="Times New Roman" w:hAnsi="Times New Roman" w:cs="Times New Roman"/>
                <w:sz w:val="24"/>
                <w:szCs w:val="24"/>
              </w:rPr>
              <w:t>в</w:t>
            </w:r>
            <w:r w:rsidRPr="007D438F">
              <w:rPr>
                <w:rFonts w:ascii="Times New Roman" w:hAnsi="Times New Roman" w:cs="Times New Roman"/>
                <w:sz w:val="24"/>
                <w:szCs w:val="24"/>
              </w:rPr>
              <w:t>иконувати вимоги Конституції та законів України, актів Президента України, актів Кабінету Міністрів України, інших нормативно – правових актів, постанов правління Пенсійного фонду України, наказів Пенсійного фонду України, а також наказів головного управління Пенсійного фонду України;</w:t>
            </w:r>
          </w:p>
          <w:p w:rsidR="009F7267" w:rsidRPr="007D438F" w:rsidRDefault="009F7267" w:rsidP="009F7267">
            <w:pPr>
              <w:spacing w:after="0"/>
              <w:ind w:left="146" w:right="100" w:firstLine="142"/>
              <w:jc w:val="both"/>
              <w:rPr>
                <w:rFonts w:ascii="Times New Roman" w:hAnsi="Times New Roman" w:cs="Times New Roman"/>
                <w:sz w:val="24"/>
                <w:szCs w:val="24"/>
              </w:rPr>
            </w:pPr>
            <w:r w:rsidRPr="007D438F">
              <w:rPr>
                <w:rFonts w:ascii="Times New Roman" w:hAnsi="Times New Roman" w:cs="Times New Roman"/>
                <w:sz w:val="24"/>
                <w:szCs w:val="24"/>
              </w:rPr>
              <w:t>додержуватись вимог законодавства України про державну службу та з питань запобігання корупції, правил етичної поведінки державних службовців, виконавської дисципліни, порядку ведення діловодства, правил внутрішнього службового розпорядку, вимог нормативно – правових актів з ох</w:t>
            </w:r>
            <w:r>
              <w:rPr>
                <w:rFonts w:ascii="Times New Roman" w:hAnsi="Times New Roman" w:cs="Times New Roman"/>
                <w:sz w:val="24"/>
                <w:szCs w:val="24"/>
              </w:rPr>
              <w:t>орони праці та пожежної безпеки;</w:t>
            </w:r>
          </w:p>
          <w:p w:rsidR="009F7267" w:rsidRPr="007D438F" w:rsidRDefault="009F7267" w:rsidP="009F7267">
            <w:pPr>
              <w:spacing w:after="0"/>
              <w:ind w:left="146" w:right="100" w:firstLine="142"/>
              <w:jc w:val="both"/>
              <w:rPr>
                <w:rFonts w:ascii="Times New Roman" w:hAnsi="Times New Roman" w:cs="Times New Roman"/>
                <w:sz w:val="24"/>
                <w:szCs w:val="24"/>
              </w:rPr>
            </w:pPr>
            <w:r>
              <w:rPr>
                <w:rFonts w:ascii="Times New Roman" w:hAnsi="Times New Roman" w:cs="Times New Roman"/>
                <w:sz w:val="24"/>
                <w:szCs w:val="24"/>
              </w:rPr>
              <w:t>н</w:t>
            </w:r>
            <w:r w:rsidRPr="007D438F">
              <w:rPr>
                <w:rFonts w:ascii="Times New Roman" w:hAnsi="Times New Roman" w:cs="Times New Roman"/>
                <w:sz w:val="24"/>
                <w:szCs w:val="24"/>
              </w:rPr>
              <w:t>адавати безоплатно будь-якій особі, яка звертається до головного управління з питань, що належать до компетенції органів Фонду, консультації в усній та письмовій формі щодо застосування законодавства про пенсійне забезпечення, здійснення страхових виплат та надання соціальних послуг, надання житлових субсидій та пільг, роз’яснює їхні права, обов’язки і відповідальність, та інші питання відп</w:t>
            </w:r>
            <w:r>
              <w:rPr>
                <w:rFonts w:ascii="Times New Roman" w:hAnsi="Times New Roman" w:cs="Times New Roman"/>
                <w:sz w:val="24"/>
                <w:szCs w:val="24"/>
              </w:rPr>
              <w:t>овідно до чинного законодавства;</w:t>
            </w:r>
          </w:p>
          <w:p w:rsidR="009F7267" w:rsidRPr="007D438F" w:rsidRDefault="009F7267" w:rsidP="009F7267">
            <w:pPr>
              <w:spacing w:after="0"/>
              <w:ind w:left="146" w:right="100" w:firstLine="142"/>
              <w:jc w:val="both"/>
              <w:rPr>
                <w:rFonts w:ascii="Times New Roman" w:hAnsi="Times New Roman" w:cs="Times New Roman"/>
                <w:sz w:val="24"/>
                <w:szCs w:val="24"/>
              </w:rPr>
            </w:pPr>
            <w:r>
              <w:rPr>
                <w:rFonts w:ascii="Times New Roman" w:hAnsi="Times New Roman" w:cs="Times New Roman"/>
                <w:sz w:val="24"/>
                <w:szCs w:val="24"/>
              </w:rPr>
              <w:t>н</w:t>
            </w:r>
            <w:r w:rsidRPr="007D438F">
              <w:rPr>
                <w:rFonts w:ascii="Times New Roman" w:hAnsi="Times New Roman" w:cs="Times New Roman"/>
                <w:sz w:val="24"/>
                <w:szCs w:val="24"/>
              </w:rPr>
              <w:t>адавати інформацію на вимогу застрахованої особи відповідно до Закону України «Про загальнообов’язкове державне соціальне страхування», що міститься  в реєстрі застрахованих осіб. Надавати загальну інформацію про умови, порядок призначення, перерахунку, виплати пенсій, надання житлових субсидій та пільг, сплату обов`язкових платежів, адміністрування яких здійснюється органами Пенсійного фонду, ведення (коригування відомостей) про осіб, які підлягають загальнообов`язковому дер</w:t>
            </w:r>
            <w:r>
              <w:rPr>
                <w:rFonts w:ascii="Times New Roman" w:hAnsi="Times New Roman" w:cs="Times New Roman"/>
                <w:sz w:val="24"/>
                <w:szCs w:val="24"/>
              </w:rPr>
              <w:t>жавному соціальному страхуванню;</w:t>
            </w:r>
          </w:p>
          <w:p w:rsidR="009F7267" w:rsidRPr="007D438F" w:rsidRDefault="009F7267" w:rsidP="009F7267">
            <w:pPr>
              <w:spacing w:after="0"/>
              <w:ind w:left="146" w:right="100" w:firstLine="142"/>
              <w:jc w:val="both"/>
              <w:rPr>
                <w:rFonts w:ascii="Times New Roman" w:hAnsi="Times New Roman" w:cs="Times New Roman"/>
                <w:sz w:val="24"/>
                <w:szCs w:val="24"/>
              </w:rPr>
            </w:pPr>
            <w:r>
              <w:rPr>
                <w:rFonts w:ascii="Times New Roman" w:hAnsi="Times New Roman" w:cs="Times New Roman"/>
                <w:sz w:val="24"/>
                <w:szCs w:val="24"/>
              </w:rPr>
              <w:t>з</w:t>
            </w:r>
            <w:r w:rsidRPr="007D438F">
              <w:rPr>
                <w:rFonts w:ascii="Times New Roman" w:hAnsi="Times New Roman" w:cs="Times New Roman"/>
                <w:sz w:val="24"/>
                <w:szCs w:val="24"/>
              </w:rPr>
              <w:t xml:space="preserve">дійснювати обслуговування осіб, які звертаються до головного управління: стаціонарно, на виїзному прийомі, дистанційно, шляхом надання електронних послуг, з </w:t>
            </w:r>
            <w:r w:rsidRPr="007D438F">
              <w:rPr>
                <w:rFonts w:ascii="Times New Roman" w:hAnsi="Times New Roman" w:cs="Times New Roman"/>
                <w:sz w:val="24"/>
                <w:szCs w:val="24"/>
              </w:rPr>
              <w:lastRenderedPageBreak/>
              <w:t>питань призначення, перерахунку та виплати пенсій, здійснення страхових виплат та надання соціальних послуг, житлових субсидій та пільг, сплати обов`язкових платежів, незалежно від місця їх реєстрації протягом робочого часу без поділу за територіальним принципом в межах т</w:t>
            </w:r>
            <w:r>
              <w:rPr>
                <w:rFonts w:ascii="Times New Roman" w:hAnsi="Times New Roman" w:cs="Times New Roman"/>
                <w:sz w:val="24"/>
                <w:szCs w:val="24"/>
              </w:rPr>
              <w:t>ериторії обслуговування області;</w:t>
            </w:r>
          </w:p>
          <w:p w:rsidR="009F7267" w:rsidRPr="007D438F" w:rsidRDefault="009F7267" w:rsidP="009F7267">
            <w:pPr>
              <w:spacing w:after="0"/>
              <w:ind w:left="146" w:right="100" w:firstLine="142"/>
              <w:jc w:val="both"/>
              <w:rPr>
                <w:rFonts w:ascii="Times New Roman" w:hAnsi="Times New Roman" w:cs="Times New Roman"/>
                <w:sz w:val="24"/>
                <w:szCs w:val="24"/>
              </w:rPr>
            </w:pPr>
            <w:r>
              <w:rPr>
                <w:rFonts w:ascii="Times New Roman" w:hAnsi="Times New Roman" w:cs="Times New Roman"/>
                <w:sz w:val="24"/>
                <w:szCs w:val="24"/>
              </w:rPr>
              <w:t>р</w:t>
            </w:r>
            <w:r w:rsidRPr="007D438F">
              <w:rPr>
                <w:rFonts w:ascii="Times New Roman" w:hAnsi="Times New Roman" w:cs="Times New Roman"/>
                <w:sz w:val="24"/>
                <w:szCs w:val="24"/>
              </w:rPr>
              <w:t xml:space="preserve">еєструвати користувачів електронних послуг на </w:t>
            </w:r>
            <w:proofErr w:type="spellStart"/>
            <w:r w:rsidRPr="007D438F">
              <w:rPr>
                <w:rFonts w:ascii="Times New Roman" w:hAnsi="Times New Roman" w:cs="Times New Roman"/>
                <w:sz w:val="24"/>
                <w:szCs w:val="24"/>
              </w:rPr>
              <w:t>вебпорталі</w:t>
            </w:r>
            <w:proofErr w:type="spellEnd"/>
            <w:r w:rsidRPr="007D438F">
              <w:rPr>
                <w:rFonts w:ascii="Times New Roman" w:hAnsi="Times New Roman" w:cs="Times New Roman"/>
                <w:sz w:val="24"/>
                <w:szCs w:val="24"/>
              </w:rPr>
              <w:t xml:space="preserve"> Пенсійного фонду України та забезпечувати надання головним управлі</w:t>
            </w:r>
            <w:r>
              <w:rPr>
                <w:rFonts w:ascii="Times New Roman" w:hAnsi="Times New Roman" w:cs="Times New Roman"/>
                <w:sz w:val="24"/>
                <w:szCs w:val="24"/>
              </w:rPr>
              <w:t>нням послуг в електронній формі;</w:t>
            </w:r>
          </w:p>
          <w:p w:rsidR="009F7267" w:rsidRPr="007D438F" w:rsidRDefault="009F7267" w:rsidP="009F7267">
            <w:pPr>
              <w:spacing w:after="0"/>
              <w:ind w:left="146" w:right="100" w:firstLine="142"/>
              <w:jc w:val="both"/>
              <w:rPr>
                <w:rFonts w:ascii="Times New Roman" w:hAnsi="Times New Roman" w:cs="Times New Roman"/>
                <w:sz w:val="24"/>
                <w:szCs w:val="24"/>
              </w:rPr>
            </w:pPr>
            <w:r>
              <w:rPr>
                <w:rFonts w:ascii="Times New Roman" w:hAnsi="Times New Roman" w:cs="Times New Roman"/>
                <w:sz w:val="24"/>
                <w:szCs w:val="24"/>
              </w:rPr>
              <w:t>п</w:t>
            </w:r>
            <w:r w:rsidRPr="007D438F">
              <w:rPr>
                <w:rFonts w:ascii="Times New Roman" w:hAnsi="Times New Roman" w:cs="Times New Roman"/>
                <w:sz w:val="24"/>
                <w:szCs w:val="24"/>
              </w:rPr>
              <w:t>риймати від одержувачів послуги заяв та/або документів для призначення (перерахунку) пенсій, з питань виплати пенсій (в тому числі військовослужбовцям, особам рядового і начальницького складу), щомісячного довічного грошового утримання суддям у відставці, грошової допомоги, страхових виплат та соціальних послуг, житлових субсидій та пільг, надання заявникам інформації про строк їх розгляду, відповідно до зазначеної в додатку 2 постанови №13-1 схеми дій спеціаліста сервісного центру. Здійснювати реєстрацію громадян, які звернулись на особистий та виїзних прийомах в підсистемі І</w:t>
            </w:r>
            <w:r>
              <w:rPr>
                <w:rFonts w:ascii="Times New Roman" w:hAnsi="Times New Roman" w:cs="Times New Roman"/>
                <w:sz w:val="24"/>
                <w:szCs w:val="24"/>
              </w:rPr>
              <w:t>КІС ПФУ: Підсистема «Звернення»;</w:t>
            </w:r>
          </w:p>
          <w:p w:rsidR="009F7267" w:rsidRPr="007D438F" w:rsidRDefault="009F7267" w:rsidP="009F7267">
            <w:pPr>
              <w:spacing w:after="0"/>
              <w:ind w:left="146" w:right="100" w:firstLine="142"/>
              <w:jc w:val="both"/>
              <w:rPr>
                <w:rFonts w:ascii="Times New Roman" w:hAnsi="Times New Roman" w:cs="Times New Roman"/>
                <w:sz w:val="24"/>
                <w:szCs w:val="24"/>
              </w:rPr>
            </w:pPr>
            <w:r>
              <w:rPr>
                <w:rFonts w:ascii="Times New Roman" w:hAnsi="Times New Roman" w:cs="Times New Roman"/>
                <w:sz w:val="24"/>
                <w:szCs w:val="24"/>
              </w:rPr>
              <w:t>н</w:t>
            </w:r>
            <w:r w:rsidRPr="007D438F">
              <w:rPr>
                <w:rFonts w:ascii="Times New Roman" w:hAnsi="Times New Roman" w:cs="Times New Roman"/>
                <w:sz w:val="24"/>
                <w:szCs w:val="24"/>
              </w:rPr>
              <w:t>адавати зразки та бланки заяв, інших документів, необхідних для призначення, перерахунку, виплати пенсії, страхових виплат та соціальних послуг, житлових субсидій та пільг; здійснювати видачу повідомлень, довідок, виписок інших документів з питань пенсійного забезпечення та сплати обов’язкових платежів; здійснювати видачу пенсійних посвідчень, оформляти  заяви на виготовлення пенсійних посвідчень та  належний прийом звітності на загальнообов’язкове державне пенсійне страхування і звітності із сплати збору на обов'язкове державне пенсійне страхування. Здійснювати роботу щодо приймання – передавання виготовлених пенсійних посвідчень, дотримання порядку введення їх обліку,</w:t>
            </w:r>
            <w:r>
              <w:rPr>
                <w:rFonts w:ascii="Times New Roman" w:hAnsi="Times New Roman" w:cs="Times New Roman"/>
                <w:sz w:val="24"/>
                <w:szCs w:val="24"/>
              </w:rPr>
              <w:t xml:space="preserve"> збереження та знищення;</w:t>
            </w:r>
          </w:p>
          <w:p w:rsidR="009F7267" w:rsidRPr="007D438F" w:rsidRDefault="009F7267" w:rsidP="009F7267">
            <w:pPr>
              <w:spacing w:after="0"/>
              <w:ind w:left="146" w:right="100" w:firstLine="142"/>
              <w:jc w:val="both"/>
              <w:rPr>
                <w:rFonts w:ascii="Times New Roman" w:hAnsi="Times New Roman" w:cs="Times New Roman"/>
                <w:sz w:val="24"/>
                <w:szCs w:val="24"/>
              </w:rPr>
            </w:pPr>
            <w:r>
              <w:rPr>
                <w:rFonts w:ascii="Times New Roman" w:hAnsi="Times New Roman" w:cs="Times New Roman"/>
                <w:sz w:val="24"/>
                <w:szCs w:val="24"/>
              </w:rPr>
              <w:t>г</w:t>
            </w:r>
            <w:r w:rsidRPr="007D438F">
              <w:rPr>
                <w:rFonts w:ascii="Times New Roman" w:hAnsi="Times New Roman" w:cs="Times New Roman"/>
                <w:sz w:val="24"/>
                <w:szCs w:val="24"/>
              </w:rPr>
              <w:t>отувати запити щодо підтвердження стажу, заробітку та з інших питань, що стосуються призначення чи перерахунку пенсії на вимогу заявника, підприємств, установ та організацій;  подання даних для  проведення перевірок обґрунтованості видачі документів, наданих для призначення (перерахунку) пенсії, та достовірності поданих відомостей про осіб, які підлягають загальнообов’язковому де</w:t>
            </w:r>
            <w:r>
              <w:rPr>
                <w:rFonts w:ascii="Times New Roman" w:hAnsi="Times New Roman" w:cs="Times New Roman"/>
                <w:sz w:val="24"/>
                <w:szCs w:val="24"/>
              </w:rPr>
              <w:t>ржавному пенсійному страхуванню;</w:t>
            </w:r>
          </w:p>
          <w:p w:rsidR="009F7267" w:rsidRPr="007D438F" w:rsidRDefault="009F7267" w:rsidP="009F7267">
            <w:pPr>
              <w:spacing w:after="0"/>
              <w:ind w:left="146" w:right="100" w:firstLine="142"/>
              <w:jc w:val="both"/>
              <w:rPr>
                <w:rFonts w:ascii="Times New Roman" w:hAnsi="Times New Roman" w:cs="Times New Roman"/>
                <w:sz w:val="24"/>
                <w:szCs w:val="24"/>
              </w:rPr>
            </w:pPr>
            <w:r>
              <w:rPr>
                <w:rFonts w:ascii="Times New Roman" w:hAnsi="Times New Roman" w:cs="Times New Roman"/>
                <w:sz w:val="24"/>
                <w:szCs w:val="24"/>
              </w:rPr>
              <w:t>з</w:t>
            </w:r>
            <w:r w:rsidRPr="007D438F">
              <w:rPr>
                <w:rFonts w:ascii="Times New Roman" w:hAnsi="Times New Roman" w:cs="Times New Roman"/>
                <w:sz w:val="24"/>
                <w:szCs w:val="24"/>
              </w:rPr>
              <w:t xml:space="preserve">дійснювати інформаційно-роз’яснювальну роботу з питань пенсійного забезпечення, у тому числі </w:t>
            </w:r>
            <w:r w:rsidRPr="007D438F">
              <w:rPr>
                <w:rFonts w:ascii="Times New Roman" w:hAnsi="Times New Roman" w:cs="Times New Roman"/>
                <w:sz w:val="24"/>
                <w:szCs w:val="24"/>
              </w:rPr>
              <w:lastRenderedPageBreak/>
              <w:t>громадянам, які проживають за кордоном, а також з питань здійснення страхових виплат та надання соціальних послуг, призначення, нарахування (перерахунку) та виплати житлових субсидій та пільг, інших виплат, які здійснюються за рахунок коштів Фонду, інших джерел, визначених законодавством, розвитку пенсійної системи. У межах своєї компетенції розглядати  та брати участь у розгляді пропозицій, заяв та скарг, запитів на інформацію, що надходять до головного управління, здійснювати прийом г</w:t>
            </w:r>
            <w:r>
              <w:rPr>
                <w:rFonts w:ascii="Times New Roman" w:hAnsi="Times New Roman" w:cs="Times New Roman"/>
                <w:sz w:val="24"/>
                <w:szCs w:val="24"/>
              </w:rPr>
              <w:t>ромадян;</w:t>
            </w:r>
          </w:p>
          <w:p w:rsidR="00004C0D" w:rsidRDefault="009F7267" w:rsidP="009F7267">
            <w:pPr>
              <w:tabs>
                <w:tab w:val="left" w:pos="5"/>
                <w:tab w:val="left" w:pos="470"/>
              </w:tabs>
              <w:spacing w:after="60" w:line="240" w:lineRule="auto"/>
              <w:ind w:left="5" w:right="100" w:firstLine="425"/>
              <w:jc w:val="both"/>
              <w:rPr>
                <w:rFonts w:ascii="Times New Roman" w:eastAsia="Times New Roman" w:hAnsi="Times New Roman" w:cs="Times New Roman"/>
                <w:sz w:val="24"/>
                <w:szCs w:val="24"/>
              </w:rPr>
            </w:pPr>
            <w:r>
              <w:rPr>
                <w:rFonts w:ascii="Times New Roman" w:hAnsi="Times New Roman" w:cs="Times New Roman"/>
                <w:sz w:val="24"/>
                <w:szCs w:val="24"/>
              </w:rPr>
              <w:t>в</w:t>
            </w:r>
            <w:r w:rsidRPr="007D438F">
              <w:rPr>
                <w:rFonts w:ascii="Times New Roman" w:hAnsi="Times New Roman" w:cs="Times New Roman"/>
                <w:sz w:val="24"/>
                <w:szCs w:val="24"/>
              </w:rPr>
              <w:t>иконувати інші доручення  начальника управління обслуговування громадян, начальника відділу обслуговування громадян №1</w:t>
            </w:r>
            <w:r>
              <w:rPr>
                <w:rFonts w:ascii="Times New Roman" w:hAnsi="Times New Roman" w:cs="Times New Roman"/>
                <w:sz w:val="24"/>
                <w:szCs w:val="24"/>
              </w:rPr>
              <w:t>3</w:t>
            </w:r>
            <w:r w:rsidRPr="007D438F">
              <w:rPr>
                <w:rFonts w:ascii="Times New Roman" w:hAnsi="Times New Roman" w:cs="Times New Roman"/>
                <w:sz w:val="24"/>
                <w:szCs w:val="24"/>
              </w:rPr>
              <w:t xml:space="preserve"> (сервісного центру) та/або його заступника.</w:t>
            </w:r>
          </w:p>
        </w:tc>
      </w:tr>
      <w:tr w:rsidR="00004C0D">
        <w:trPr>
          <w:trHeight w:val="274"/>
        </w:trPr>
        <w:tc>
          <w:tcPr>
            <w:tcW w:w="325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004C0D" w:rsidRDefault="001A422F">
            <w:pPr>
              <w:spacing w:after="0" w:line="240" w:lineRule="auto"/>
              <w:ind w:left="127" w:right="126"/>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Умови оплати праці</w:t>
            </w:r>
          </w:p>
        </w:tc>
        <w:tc>
          <w:tcPr>
            <w:tcW w:w="62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004C0D" w:rsidRPr="00A42A41" w:rsidRDefault="00541799" w:rsidP="009D6B82">
            <w:pPr>
              <w:tabs>
                <w:tab w:val="left" w:pos="612"/>
              </w:tabs>
              <w:spacing w:after="60" w:line="240" w:lineRule="auto"/>
              <w:ind w:left="5" w:right="100"/>
              <w:jc w:val="both"/>
              <w:rPr>
                <w:rFonts w:ascii="Times New Roman" w:eastAsia="Times New Roman" w:hAnsi="Times New Roman" w:cs="Times New Roman"/>
                <w:sz w:val="24"/>
                <w:szCs w:val="24"/>
              </w:rPr>
            </w:pPr>
            <w:r w:rsidRPr="00541799">
              <w:rPr>
                <w:rFonts w:ascii="Times New Roman" w:eastAsia="Times New Roman" w:hAnsi="Times New Roman" w:cs="Times New Roman"/>
                <w:sz w:val="24"/>
                <w:szCs w:val="24"/>
              </w:rPr>
              <w:t>оплата праці здійснюється відповідно до Закону України “Про державну службу” та постанови Кабінету Міністрів України від 29.12.2023 № 1409 “Питання оплати праці державних службовців на основі класифікації посад у 2024 році”</w:t>
            </w:r>
          </w:p>
        </w:tc>
      </w:tr>
      <w:tr w:rsidR="00004C0D">
        <w:trPr>
          <w:trHeight w:val="888"/>
        </w:trPr>
        <w:tc>
          <w:tcPr>
            <w:tcW w:w="325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004C0D" w:rsidRDefault="001A422F">
            <w:pPr>
              <w:spacing w:after="0" w:line="240" w:lineRule="auto"/>
              <w:ind w:left="127" w:right="126"/>
              <w:rPr>
                <w:rFonts w:ascii="Times New Roman" w:eastAsia="Times New Roman" w:hAnsi="Times New Roman" w:cs="Times New Roman"/>
                <w:sz w:val="24"/>
                <w:szCs w:val="24"/>
              </w:rPr>
            </w:pPr>
            <w:r>
              <w:rPr>
                <w:rFonts w:ascii="Times New Roman" w:eastAsia="Times New Roman" w:hAnsi="Times New Roman" w:cs="Times New Roman"/>
                <w:sz w:val="24"/>
                <w:szCs w:val="24"/>
              </w:rPr>
              <w:t>Інформація про строковість чи безстроковість призначення на посаду</w:t>
            </w:r>
          </w:p>
        </w:tc>
        <w:tc>
          <w:tcPr>
            <w:tcW w:w="62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004C0D" w:rsidRPr="00A42A41" w:rsidRDefault="00E60D0A" w:rsidP="004A2496">
            <w:pPr>
              <w:tabs>
                <w:tab w:val="left" w:pos="612"/>
              </w:tabs>
              <w:spacing w:after="0" w:line="240" w:lineRule="auto"/>
              <w:ind w:left="187" w:right="102"/>
              <w:jc w:val="both"/>
              <w:rPr>
                <w:rFonts w:ascii="Times New Roman" w:eastAsia="Times New Roman" w:hAnsi="Times New Roman" w:cs="Times New Roman"/>
                <w:sz w:val="24"/>
                <w:szCs w:val="24"/>
              </w:rPr>
            </w:pPr>
            <w:proofErr w:type="spellStart"/>
            <w:r w:rsidRPr="00E60D0A">
              <w:rPr>
                <w:rFonts w:ascii="Times New Roman" w:eastAsia="Times New Roman" w:hAnsi="Times New Roman" w:cs="Times New Roman"/>
                <w:sz w:val="24"/>
                <w:szCs w:val="24"/>
              </w:rPr>
              <w:t>строково</w:t>
            </w:r>
            <w:proofErr w:type="spellEnd"/>
            <w:r w:rsidRPr="00E60D0A">
              <w:rPr>
                <w:rFonts w:ascii="Times New Roman" w:eastAsia="Times New Roman" w:hAnsi="Times New Roman" w:cs="Times New Roman"/>
                <w:sz w:val="24"/>
                <w:szCs w:val="24"/>
              </w:rPr>
              <w:t>, до призначення на посаду переможця конкурсу або 12 місяців з дня припинення чи скасування воєнного стану</w:t>
            </w:r>
          </w:p>
        </w:tc>
      </w:tr>
      <w:tr w:rsidR="00004C0D">
        <w:trPr>
          <w:trHeight w:val="957"/>
        </w:trPr>
        <w:tc>
          <w:tcPr>
            <w:tcW w:w="325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004C0D" w:rsidRDefault="001A422F">
            <w:pPr>
              <w:spacing w:after="0" w:line="240" w:lineRule="auto"/>
              <w:ind w:left="127" w:right="1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Перелік інформації, </w:t>
            </w:r>
            <w:r w:rsidR="00BF1EC1">
              <w:rPr>
                <w:rFonts w:ascii="Times New Roman" w:eastAsia="Times New Roman" w:hAnsi="Times New Roman" w:cs="Times New Roman"/>
                <w:sz w:val="24"/>
                <w:szCs w:val="24"/>
              </w:rPr>
              <w:t>необхідної для участі в доборі</w:t>
            </w:r>
            <w:r>
              <w:rPr>
                <w:rFonts w:ascii="Times New Roman" w:eastAsia="Times New Roman" w:hAnsi="Times New Roman" w:cs="Times New Roman"/>
                <w:sz w:val="24"/>
                <w:szCs w:val="24"/>
              </w:rPr>
              <w:t>, та строк її подання</w:t>
            </w:r>
          </w:p>
        </w:tc>
        <w:tc>
          <w:tcPr>
            <w:tcW w:w="62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390CA2" w:rsidRPr="00A42A41" w:rsidRDefault="00390CA2" w:rsidP="00FC3712">
            <w:pPr>
              <w:widowControl w:val="0"/>
              <w:suppressAutoHyphens/>
              <w:spacing w:after="0" w:line="240" w:lineRule="auto"/>
              <w:ind w:right="100"/>
              <w:jc w:val="both"/>
              <w:rPr>
                <w:rFonts w:ascii="Times New Roman" w:eastAsia="Andale Sans UI" w:hAnsi="Times New Roman" w:cs="Verdana"/>
                <w:color w:val="00000A"/>
                <w:sz w:val="24"/>
                <w:szCs w:val="24"/>
                <w:lang w:eastAsia="zh-CN"/>
              </w:rPr>
            </w:pPr>
            <w:r w:rsidRPr="00A42A41">
              <w:rPr>
                <w:rFonts w:ascii="Times New Roman" w:eastAsia="Andale Sans UI" w:hAnsi="Times New Roman" w:cs="Verdana"/>
                <w:color w:val="00000A"/>
                <w:sz w:val="24"/>
                <w:szCs w:val="24"/>
                <w:lang w:eastAsia="zh-CN"/>
              </w:rPr>
              <w:t>1) заяву про участь у доборі</w:t>
            </w:r>
            <w:r w:rsidRPr="00390CA2">
              <w:rPr>
                <w:rFonts w:ascii="Times New Roman" w:eastAsia="Andale Sans UI" w:hAnsi="Times New Roman" w:cs="Verdana"/>
                <w:color w:val="00000A"/>
                <w:sz w:val="24"/>
                <w:szCs w:val="24"/>
                <w:lang w:eastAsia="zh-CN"/>
              </w:rPr>
              <w:t xml:space="preserve"> із зазначенням основних мотивів щодо зайняття посади </w:t>
            </w:r>
            <w:r w:rsidRPr="00A42A41">
              <w:rPr>
                <w:rFonts w:ascii="Times New Roman" w:eastAsia="Andale Sans UI" w:hAnsi="Times New Roman" w:cs="Verdana"/>
                <w:color w:val="00000A"/>
                <w:sz w:val="24"/>
                <w:szCs w:val="24"/>
                <w:lang w:eastAsia="zh-CN"/>
              </w:rPr>
              <w:t>(обов’язково вказати адресу електронної пошти та номер телефону);</w:t>
            </w:r>
          </w:p>
          <w:p w:rsidR="00390CA2" w:rsidRPr="00390CA2" w:rsidRDefault="00455D19" w:rsidP="00FC3712">
            <w:pPr>
              <w:widowControl w:val="0"/>
              <w:suppressAutoHyphens/>
              <w:spacing w:after="0" w:line="240" w:lineRule="auto"/>
              <w:ind w:right="100"/>
              <w:jc w:val="both"/>
              <w:rPr>
                <w:rFonts w:ascii="Times New Roman" w:eastAsia="Andale Sans UI" w:hAnsi="Times New Roman" w:cs="Times New Roman"/>
                <w:color w:val="00000A"/>
                <w:sz w:val="24"/>
                <w:szCs w:val="24"/>
                <w:lang w:eastAsia="zh-CN"/>
              </w:rPr>
            </w:pPr>
            <w:r>
              <w:rPr>
                <w:rFonts w:ascii="Times New Roman" w:eastAsia="Andale Sans UI" w:hAnsi="Times New Roman" w:cs="Verdana"/>
                <w:color w:val="00000A"/>
                <w:sz w:val="24"/>
                <w:szCs w:val="24"/>
                <w:lang w:eastAsia="zh-CN"/>
              </w:rPr>
              <w:t>2) резюме</w:t>
            </w:r>
            <w:r w:rsidR="00390CA2" w:rsidRPr="00390CA2">
              <w:rPr>
                <w:rFonts w:ascii="Times New Roman" w:eastAsia="Andale Sans UI" w:hAnsi="Times New Roman" w:cs="Verdana"/>
                <w:color w:val="00000A"/>
                <w:sz w:val="24"/>
                <w:szCs w:val="24"/>
                <w:lang w:eastAsia="zh-CN"/>
              </w:rPr>
              <w:t>, в якому обов’язково зазначається така інформація:</w:t>
            </w:r>
          </w:p>
          <w:p w:rsidR="00390CA2" w:rsidRPr="00390CA2" w:rsidRDefault="00390CA2" w:rsidP="00FC3712">
            <w:pPr>
              <w:widowControl w:val="0"/>
              <w:suppressAutoHyphens/>
              <w:spacing w:after="0" w:line="240" w:lineRule="auto"/>
              <w:ind w:right="100" w:firstLine="252"/>
              <w:jc w:val="both"/>
              <w:rPr>
                <w:rFonts w:ascii="Times New Roman" w:eastAsia="Andale Sans UI" w:hAnsi="Times New Roman" w:cs="Times New Roman"/>
                <w:color w:val="00000A"/>
                <w:sz w:val="24"/>
                <w:szCs w:val="24"/>
                <w:lang w:eastAsia="zh-CN"/>
              </w:rPr>
            </w:pPr>
            <w:r w:rsidRPr="00390CA2">
              <w:rPr>
                <w:rFonts w:ascii="Times New Roman" w:eastAsia="Andale Sans UI" w:hAnsi="Times New Roman" w:cs="Verdana"/>
                <w:color w:val="00000A"/>
                <w:sz w:val="24"/>
                <w:szCs w:val="24"/>
                <w:lang w:eastAsia="zh-CN"/>
              </w:rPr>
              <w:t>прізвище, ім’я, по батькові кандидата;</w:t>
            </w:r>
          </w:p>
          <w:p w:rsidR="00390CA2" w:rsidRPr="00390CA2" w:rsidRDefault="00390CA2" w:rsidP="00FC3712">
            <w:pPr>
              <w:widowControl w:val="0"/>
              <w:suppressAutoHyphens/>
              <w:spacing w:after="0" w:line="240" w:lineRule="auto"/>
              <w:ind w:right="100" w:firstLine="252"/>
              <w:jc w:val="both"/>
              <w:rPr>
                <w:rFonts w:ascii="Times New Roman" w:eastAsia="Andale Sans UI" w:hAnsi="Times New Roman" w:cs="Times New Roman"/>
                <w:color w:val="00000A"/>
                <w:sz w:val="24"/>
                <w:szCs w:val="24"/>
                <w:lang w:eastAsia="zh-CN"/>
              </w:rPr>
            </w:pPr>
            <w:r w:rsidRPr="00390CA2">
              <w:rPr>
                <w:rFonts w:ascii="Times New Roman" w:eastAsia="Andale Sans UI" w:hAnsi="Times New Roman" w:cs="Verdana"/>
                <w:color w:val="00000A"/>
                <w:sz w:val="24"/>
                <w:szCs w:val="24"/>
                <w:lang w:eastAsia="zh-CN"/>
              </w:rPr>
              <w:t>реквізити документа, що посвідчує особу та підтверджує громадянство України;</w:t>
            </w:r>
          </w:p>
          <w:p w:rsidR="00390CA2" w:rsidRPr="00390CA2" w:rsidRDefault="00390CA2" w:rsidP="00FC3712">
            <w:pPr>
              <w:widowControl w:val="0"/>
              <w:suppressAutoHyphens/>
              <w:spacing w:after="0" w:line="240" w:lineRule="auto"/>
              <w:ind w:right="100" w:firstLine="252"/>
              <w:jc w:val="both"/>
              <w:rPr>
                <w:rFonts w:ascii="Times New Roman" w:eastAsia="Andale Sans UI" w:hAnsi="Times New Roman" w:cs="Verdana"/>
                <w:color w:val="00000A"/>
                <w:sz w:val="24"/>
                <w:szCs w:val="24"/>
                <w:lang w:eastAsia="zh-CN"/>
              </w:rPr>
            </w:pPr>
            <w:r w:rsidRPr="00390CA2">
              <w:rPr>
                <w:rFonts w:ascii="Times New Roman" w:eastAsia="Andale Sans UI" w:hAnsi="Times New Roman" w:cs="Verdana"/>
                <w:color w:val="00000A"/>
                <w:sz w:val="24"/>
                <w:szCs w:val="24"/>
                <w:lang w:eastAsia="zh-CN"/>
              </w:rPr>
              <w:t>підтвердження наявності відповідного ступеня вищої освіти;</w:t>
            </w:r>
          </w:p>
          <w:p w:rsidR="00390CA2" w:rsidRPr="00390CA2" w:rsidRDefault="00390CA2" w:rsidP="00FC3712">
            <w:pPr>
              <w:widowControl w:val="0"/>
              <w:suppressAutoHyphens/>
              <w:spacing w:after="0" w:line="240" w:lineRule="auto"/>
              <w:ind w:right="100" w:firstLine="252"/>
              <w:jc w:val="both"/>
              <w:rPr>
                <w:rFonts w:ascii="Times New Roman" w:eastAsia="Andale Sans UI" w:hAnsi="Times New Roman" w:cs="Times New Roman"/>
                <w:color w:val="00000A"/>
                <w:sz w:val="24"/>
                <w:szCs w:val="24"/>
                <w:lang w:eastAsia="zh-CN"/>
              </w:rPr>
            </w:pPr>
            <w:r w:rsidRPr="00390CA2">
              <w:rPr>
                <w:rFonts w:ascii="Times New Roman" w:eastAsia="Andale Sans UI" w:hAnsi="Times New Roman" w:cs="Verdana"/>
                <w:color w:val="00000A"/>
                <w:sz w:val="24"/>
                <w:szCs w:val="24"/>
                <w:lang w:eastAsia="zh-CN"/>
              </w:rPr>
              <w:t>відомості про стаж роботи, стаж державної служби (за наявності), досвід роботи на відповідних посадах у відповідній сфе</w:t>
            </w:r>
            <w:r w:rsidRPr="00A42A41">
              <w:rPr>
                <w:rFonts w:ascii="Times New Roman" w:eastAsia="Andale Sans UI" w:hAnsi="Times New Roman" w:cs="Verdana"/>
                <w:color w:val="00000A"/>
                <w:sz w:val="24"/>
                <w:szCs w:val="24"/>
                <w:lang w:eastAsia="zh-CN"/>
              </w:rPr>
              <w:t>рі, визначеній в умовах добору</w:t>
            </w:r>
            <w:r w:rsidRPr="00390CA2">
              <w:rPr>
                <w:rFonts w:ascii="Times New Roman" w:eastAsia="Andale Sans UI" w:hAnsi="Times New Roman" w:cs="Verdana"/>
                <w:color w:val="00000A"/>
                <w:sz w:val="24"/>
                <w:szCs w:val="24"/>
                <w:lang w:eastAsia="zh-CN"/>
              </w:rPr>
              <w:t>, та на керівних посадах (за наявності відповідних вимог)</w:t>
            </w:r>
          </w:p>
          <w:p w:rsidR="00390CA2" w:rsidRPr="00390CA2" w:rsidRDefault="00390CA2" w:rsidP="00FC3712">
            <w:pPr>
              <w:widowControl w:val="0"/>
              <w:suppressAutoHyphens/>
              <w:spacing w:after="0" w:line="240" w:lineRule="auto"/>
              <w:ind w:right="100"/>
              <w:jc w:val="both"/>
              <w:rPr>
                <w:rFonts w:ascii="Times New Roman" w:eastAsia="Andale Sans UI" w:hAnsi="Times New Roman" w:cs="Times New Roman"/>
                <w:color w:val="00000A"/>
                <w:sz w:val="24"/>
                <w:szCs w:val="24"/>
                <w:lang w:eastAsia="zh-CN"/>
              </w:rPr>
            </w:pPr>
            <w:r w:rsidRPr="00390CA2">
              <w:rPr>
                <w:rFonts w:ascii="Times New Roman" w:eastAsia="Andale Sans UI" w:hAnsi="Times New Roman" w:cs="Verdana"/>
                <w:color w:val="00000A"/>
                <w:sz w:val="24"/>
                <w:szCs w:val="24"/>
                <w:lang w:eastAsia="zh-CN"/>
              </w:rPr>
              <w:t>Подача додатків до заяви не є обов’язковою.</w:t>
            </w:r>
          </w:p>
          <w:p w:rsidR="00390CA2" w:rsidRPr="00390CA2" w:rsidRDefault="00390CA2" w:rsidP="00FC3712">
            <w:pPr>
              <w:widowControl w:val="0"/>
              <w:suppressLineNumbers/>
              <w:suppressAutoHyphens/>
              <w:spacing w:after="0" w:line="240" w:lineRule="auto"/>
              <w:ind w:right="100"/>
              <w:rPr>
                <w:rFonts w:ascii="Times New Roman" w:eastAsia="Andale Sans UI" w:hAnsi="Times New Roman" w:cs="Times New Roman"/>
                <w:color w:val="00000A"/>
                <w:sz w:val="24"/>
                <w:szCs w:val="24"/>
                <w:lang w:eastAsia="zh-CN"/>
              </w:rPr>
            </w:pPr>
          </w:p>
          <w:p w:rsidR="00004C0D" w:rsidRPr="00A42A41" w:rsidRDefault="00390CA2" w:rsidP="00AE53E1">
            <w:pPr>
              <w:shd w:val="clear" w:color="auto" w:fill="FFFFFF"/>
              <w:tabs>
                <w:tab w:val="left" w:pos="612"/>
              </w:tabs>
              <w:spacing w:after="60" w:line="240" w:lineRule="auto"/>
              <w:ind w:right="100"/>
              <w:jc w:val="both"/>
              <w:rPr>
                <w:rFonts w:ascii="Times New Roman" w:eastAsia="Times New Roman" w:hAnsi="Times New Roman" w:cs="Times New Roman"/>
                <w:sz w:val="24"/>
                <w:szCs w:val="24"/>
                <w:u w:val="single"/>
              </w:rPr>
            </w:pPr>
            <w:r w:rsidRPr="00A42A41">
              <w:rPr>
                <w:rFonts w:ascii="Times New Roman" w:eastAsia="Andale Sans UI" w:hAnsi="Times New Roman" w:cs="Times New Roman"/>
                <w:color w:val="00000A"/>
                <w:sz w:val="24"/>
                <w:szCs w:val="24"/>
                <w:lang w:eastAsia="zh-CN"/>
              </w:rPr>
              <w:t xml:space="preserve">Документи приймаються </w:t>
            </w:r>
            <w:r w:rsidR="00455D19">
              <w:rPr>
                <w:rFonts w:ascii="Times New Roman" w:eastAsia="Andale Sans UI" w:hAnsi="Times New Roman" w:cs="Times New Roman"/>
                <w:color w:val="00000A"/>
                <w:sz w:val="24"/>
                <w:szCs w:val="24"/>
                <w:lang w:eastAsia="zh-CN"/>
              </w:rPr>
              <w:t xml:space="preserve">до </w:t>
            </w:r>
            <w:r w:rsidR="00692764">
              <w:rPr>
                <w:rFonts w:ascii="Times New Roman" w:eastAsia="Andale Sans UI" w:hAnsi="Times New Roman" w:cs="Times New Roman"/>
                <w:color w:val="00000A"/>
                <w:sz w:val="24"/>
                <w:szCs w:val="24"/>
                <w:lang w:eastAsia="zh-CN"/>
              </w:rPr>
              <w:t>1</w:t>
            </w:r>
            <w:r w:rsidR="00AE53E1">
              <w:rPr>
                <w:rFonts w:ascii="Times New Roman" w:eastAsia="Andale Sans UI" w:hAnsi="Times New Roman" w:cs="Times New Roman"/>
                <w:color w:val="00000A"/>
                <w:sz w:val="24"/>
                <w:szCs w:val="24"/>
                <w:lang w:eastAsia="zh-CN"/>
              </w:rPr>
              <w:t>5</w:t>
            </w:r>
            <w:r w:rsidR="00455D19" w:rsidRPr="008B20F2">
              <w:rPr>
                <w:rFonts w:ascii="Times New Roman" w:eastAsia="Andale Sans UI" w:hAnsi="Times New Roman" w:cs="Times New Roman"/>
                <w:color w:val="00000A"/>
                <w:sz w:val="24"/>
                <w:szCs w:val="24"/>
                <w:lang w:eastAsia="zh-CN"/>
              </w:rPr>
              <w:t xml:space="preserve"> год. </w:t>
            </w:r>
            <w:r w:rsidR="00AE53E1">
              <w:rPr>
                <w:rFonts w:ascii="Times New Roman" w:eastAsia="Andale Sans UI" w:hAnsi="Times New Roman" w:cs="Times New Roman"/>
                <w:color w:val="00000A"/>
                <w:sz w:val="24"/>
                <w:szCs w:val="24"/>
                <w:lang w:eastAsia="zh-CN"/>
              </w:rPr>
              <w:t>45</w:t>
            </w:r>
            <w:r w:rsidRPr="008B20F2">
              <w:rPr>
                <w:rFonts w:ascii="Times New Roman" w:eastAsia="Andale Sans UI" w:hAnsi="Times New Roman" w:cs="Times New Roman"/>
                <w:color w:val="00000A"/>
                <w:sz w:val="24"/>
                <w:szCs w:val="24"/>
                <w:lang w:eastAsia="zh-CN"/>
              </w:rPr>
              <w:t xml:space="preserve"> хв. </w:t>
            </w:r>
            <w:r w:rsidR="00692764" w:rsidRPr="00692764">
              <w:rPr>
                <w:rFonts w:ascii="Times New Roman" w:eastAsia="Andale Sans UI" w:hAnsi="Times New Roman" w:cs="Times New Roman"/>
                <w:color w:val="00000A"/>
                <w:sz w:val="24"/>
                <w:szCs w:val="24"/>
                <w:lang w:val="ru-RU" w:eastAsia="zh-CN"/>
              </w:rPr>
              <w:t>2</w:t>
            </w:r>
            <w:r w:rsidR="00AE53E1">
              <w:rPr>
                <w:rFonts w:ascii="Times New Roman" w:eastAsia="Andale Sans UI" w:hAnsi="Times New Roman" w:cs="Times New Roman"/>
                <w:color w:val="00000A"/>
                <w:sz w:val="24"/>
                <w:szCs w:val="24"/>
                <w:lang w:val="ru-RU" w:eastAsia="zh-CN"/>
              </w:rPr>
              <w:t>8</w:t>
            </w:r>
            <w:r w:rsidR="00D107DC">
              <w:rPr>
                <w:rFonts w:ascii="Times New Roman" w:eastAsia="Andale Sans UI" w:hAnsi="Times New Roman" w:cs="Times New Roman"/>
                <w:color w:val="00000A"/>
                <w:sz w:val="24"/>
                <w:szCs w:val="24"/>
                <w:lang w:eastAsia="zh-CN"/>
              </w:rPr>
              <w:t>.</w:t>
            </w:r>
            <w:r w:rsidR="00541799">
              <w:rPr>
                <w:rFonts w:ascii="Times New Roman" w:eastAsia="Andale Sans UI" w:hAnsi="Times New Roman" w:cs="Times New Roman"/>
                <w:color w:val="00000A"/>
                <w:sz w:val="24"/>
                <w:szCs w:val="24"/>
                <w:lang w:eastAsia="zh-CN"/>
              </w:rPr>
              <w:t>0</w:t>
            </w:r>
            <w:r w:rsidR="00AE53E1">
              <w:rPr>
                <w:rFonts w:ascii="Times New Roman" w:eastAsia="Andale Sans UI" w:hAnsi="Times New Roman" w:cs="Times New Roman"/>
                <w:color w:val="00000A"/>
                <w:sz w:val="24"/>
                <w:szCs w:val="24"/>
                <w:lang w:eastAsia="zh-CN"/>
              </w:rPr>
              <w:t>6</w:t>
            </w:r>
            <w:r w:rsidRPr="008B20F2">
              <w:rPr>
                <w:rFonts w:ascii="Times New Roman" w:eastAsia="Andale Sans UI" w:hAnsi="Times New Roman" w:cs="Times New Roman"/>
                <w:color w:val="00000A"/>
                <w:sz w:val="24"/>
                <w:szCs w:val="24"/>
                <w:lang w:eastAsia="zh-CN"/>
              </w:rPr>
              <w:t>.202</w:t>
            </w:r>
            <w:r w:rsidR="00541799">
              <w:rPr>
                <w:rFonts w:ascii="Times New Roman" w:eastAsia="Andale Sans UI" w:hAnsi="Times New Roman" w:cs="Times New Roman"/>
                <w:color w:val="00000A"/>
                <w:sz w:val="24"/>
                <w:szCs w:val="24"/>
                <w:lang w:eastAsia="zh-CN"/>
              </w:rPr>
              <w:t>4</w:t>
            </w:r>
            <w:r w:rsidRPr="008B20F2">
              <w:rPr>
                <w:rFonts w:ascii="Times New Roman" w:eastAsia="Andale Sans UI" w:hAnsi="Times New Roman" w:cs="Times New Roman"/>
                <w:color w:val="00000A"/>
                <w:sz w:val="24"/>
                <w:szCs w:val="24"/>
                <w:lang w:eastAsia="zh-CN"/>
              </w:rPr>
              <w:t>.</w:t>
            </w:r>
          </w:p>
        </w:tc>
      </w:tr>
      <w:tr w:rsidR="00004C0D">
        <w:trPr>
          <w:trHeight w:val="1518"/>
        </w:trPr>
        <w:tc>
          <w:tcPr>
            <w:tcW w:w="325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004C0D" w:rsidRDefault="001A422F" w:rsidP="00BF1EC1">
            <w:pPr>
              <w:spacing w:after="0" w:line="240" w:lineRule="auto"/>
              <w:ind w:left="127" w:right="126"/>
              <w:rPr>
                <w:rFonts w:ascii="Times New Roman" w:eastAsia="Times New Roman" w:hAnsi="Times New Roman" w:cs="Times New Roman"/>
                <w:sz w:val="24"/>
                <w:szCs w:val="24"/>
                <w:highlight w:val="yellow"/>
              </w:rPr>
            </w:pPr>
            <w:bookmarkStart w:id="0" w:name="_heading=h.gjdgxs" w:colFirst="0" w:colLast="0"/>
            <w:bookmarkEnd w:id="0"/>
            <w:r>
              <w:rPr>
                <w:rFonts w:ascii="Times New Roman" w:eastAsia="Times New Roman" w:hAnsi="Times New Roman" w:cs="Times New Roman"/>
                <w:sz w:val="24"/>
                <w:szCs w:val="24"/>
              </w:rPr>
              <w:t>Дата і ча</w:t>
            </w:r>
            <w:r w:rsidR="00BF1EC1">
              <w:rPr>
                <w:rFonts w:ascii="Times New Roman" w:eastAsia="Times New Roman" w:hAnsi="Times New Roman" w:cs="Times New Roman"/>
                <w:sz w:val="24"/>
                <w:szCs w:val="24"/>
              </w:rPr>
              <w:t>с початку проведення співбесіди з кандидатами</w:t>
            </w:r>
            <w:r>
              <w:rPr>
                <w:rFonts w:ascii="Times New Roman" w:eastAsia="Times New Roman" w:hAnsi="Times New Roman" w:cs="Times New Roman"/>
                <w:sz w:val="24"/>
                <w:szCs w:val="24"/>
              </w:rPr>
              <w:t>. Місце або спосіб проведення співбесіди (із зазначенням електронної платформи для комунікації дистанційно)</w:t>
            </w:r>
          </w:p>
        </w:tc>
        <w:tc>
          <w:tcPr>
            <w:tcW w:w="62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004C0D" w:rsidRPr="00A42A41" w:rsidRDefault="00AE53E1" w:rsidP="00AE53E1">
            <w:pPr>
              <w:spacing w:after="0" w:line="240" w:lineRule="auto"/>
              <w:ind w:left="187" w:right="125"/>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lang w:val="ru-RU"/>
              </w:rPr>
              <w:t>02</w:t>
            </w:r>
            <w:r w:rsidR="00D107DC">
              <w:rPr>
                <w:rFonts w:ascii="Times New Roman" w:eastAsia="Times New Roman" w:hAnsi="Times New Roman" w:cs="Times New Roman"/>
                <w:sz w:val="24"/>
                <w:szCs w:val="24"/>
              </w:rPr>
              <w:t>.</w:t>
            </w:r>
            <w:r w:rsidR="00541799">
              <w:rPr>
                <w:rFonts w:ascii="Times New Roman" w:eastAsia="Times New Roman" w:hAnsi="Times New Roman" w:cs="Times New Roman"/>
                <w:sz w:val="24"/>
                <w:szCs w:val="24"/>
              </w:rPr>
              <w:t>0</w:t>
            </w:r>
            <w:r>
              <w:rPr>
                <w:rFonts w:ascii="Times New Roman" w:eastAsia="Times New Roman" w:hAnsi="Times New Roman" w:cs="Times New Roman"/>
                <w:sz w:val="24"/>
                <w:szCs w:val="24"/>
              </w:rPr>
              <w:t>7</w:t>
            </w:r>
            <w:bookmarkStart w:id="1" w:name="_GoBack"/>
            <w:bookmarkEnd w:id="1"/>
            <w:r w:rsidR="00A42A41" w:rsidRPr="00EA1A87">
              <w:rPr>
                <w:rFonts w:ascii="Times New Roman" w:eastAsia="Times New Roman" w:hAnsi="Times New Roman" w:cs="Times New Roman"/>
                <w:sz w:val="24"/>
                <w:szCs w:val="24"/>
              </w:rPr>
              <w:t>.202</w:t>
            </w:r>
            <w:r w:rsidR="00541799">
              <w:rPr>
                <w:rFonts w:ascii="Times New Roman" w:eastAsia="Times New Roman" w:hAnsi="Times New Roman" w:cs="Times New Roman"/>
                <w:sz w:val="24"/>
                <w:szCs w:val="24"/>
              </w:rPr>
              <w:t>4</w:t>
            </w:r>
            <w:r w:rsidR="00455D19" w:rsidRPr="00EA1A87">
              <w:rPr>
                <w:rFonts w:ascii="Times New Roman" w:eastAsia="Times New Roman" w:hAnsi="Times New Roman" w:cs="Times New Roman"/>
                <w:sz w:val="24"/>
                <w:szCs w:val="24"/>
              </w:rPr>
              <w:t xml:space="preserve"> о 10:00</w:t>
            </w:r>
            <w:r w:rsidR="00A42A41" w:rsidRPr="00EA1A87">
              <w:rPr>
                <w:rFonts w:ascii="Times New Roman" w:eastAsia="Times New Roman" w:hAnsi="Times New Roman" w:cs="Times New Roman"/>
                <w:sz w:val="24"/>
                <w:szCs w:val="24"/>
              </w:rPr>
              <w:t>, м.</w:t>
            </w:r>
            <w:r w:rsidR="00A42A41" w:rsidRPr="00A42A41">
              <w:rPr>
                <w:rFonts w:ascii="Times New Roman" w:eastAsia="Times New Roman" w:hAnsi="Times New Roman" w:cs="Times New Roman"/>
                <w:sz w:val="24"/>
                <w:szCs w:val="24"/>
              </w:rPr>
              <w:t xml:space="preserve"> Хмельницький, вул. Гната </w:t>
            </w:r>
            <w:proofErr w:type="spellStart"/>
            <w:r w:rsidR="00A42A41" w:rsidRPr="00A42A41">
              <w:rPr>
                <w:rFonts w:ascii="Times New Roman" w:eastAsia="Times New Roman" w:hAnsi="Times New Roman" w:cs="Times New Roman"/>
                <w:sz w:val="24"/>
                <w:szCs w:val="24"/>
              </w:rPr>
              <w:t>Чекірди</w:t>
            </w:r>
            <w:proofErr w:type="spellEnd"/>
            <w:r w:rsidR="00A42A41" w:rsidRPr="00A42A41">
              <w:rPr>
                <w:rFonts w:ascii="Times New Roman" w:eastAsia="Times New Roman" w:hAnsi="Times New Roman" w:cs="Times New Roman"/>
                <w:sz w:val="24"/>
                <w:szCs w:val="24"/>
              </w:rPr>
              <w:t xml:space="preserve">, 10 </w:t>
            </w:r>
          </w:p>
        </w:tc>
      </w:tr>
      <w:tr w:rsidR="00004C0D">
        <w:trPr>
          <w:trHeight w:val="1810"/>
        </w:trPr>
        <w:tc>
          <w:tcPr>
            <w:tcW w:w="325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004C0D" w:rsidRDefault="001A422F">
            <w:pPr>
              <w:spacing w:after="0" w:line="240" w:lineRule="auto"/>
              <w:ind w:left="127" w:right="126"/>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Прізвище, ім’я та по батькові, номер телефону та адреса електронної пошти особи, яка надає додаткову інформа</w:t>
            </w:r>
            <w:r w:rsidR="00BF1EC1">
              <w:rPr>
                <w:rFonts w:ascii="Times New Roman" w:eastAsia="Times New Roman" w:hAnsi="Times New Roman" w:cs="Times New Roman"/>
                <w:sz w:val="24"/>
                <w:szCs w:val="24"/>
              </w:rPr>
              <w:t>цію з питань проведення добору</w:t>
            </w:r>
          </w:p>
        </w:tc>
        <w:tc>
          <w:tcPr>
            <w:tcW w:w="62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A029B3" w:rsidRDefault="00A029B3" w:rsidP="00A029B3">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Сорока Аліна Юріївна</w:t>
            </w:r>
          </w:p>
          <w:p w:rsidR="00A42A41" w:rsidRPr="00A42A41" w:rsidRDefault="00A42A41" w:rsidP="00A42A41">
            <w:pPr>
              <w:suppressAutoHyphens/>
              <w:spacing w:after="0" w:line="240" w:lineRule="auto"/>
              <w:rPr>
                <w:rFonts w:ascii="Times New Roman" w:eastAsia="Times New Roman" w:hAnsi="Times New Roman" w:cs="Times New Roman"/>
                <w:sz w:val="24"/>
                <w:szCs w:val="24"/>
                <w:lang w:eastAsia="ar-SA"/>
              </w:rPr>
            </w:pPr>
          </w:p>
          <w:p w:rsidR="00A42A41" w:rsidRPr="00A42A41" w:rsidRDefault="00A42A41" w:rsidP="00A42A41">
            <w:pPr>
              <w:suppressAutoHyphens/>
              <w:spacing w:after="0" w:line="240" w:lineRule="auto"/>
              <w:rPr>
                <w:rFonts w:ascii="Times New Roman" w:eastAsia="Times New Roman" w:hAnsi="Times New Roman" w:cs="Times New Roman"/>
                <w:sz w:val="24"/>
                <w:szCs w:val="24"/>
                <w:lang w:eastAsia="ar-SA"/>
              </w:rPr>
            </w:pPr>
            <w:r w:rsidRPr="00A42A41">
              <w:rPr>
                <w:rFonts w:ascii="Times New Roman" w:eastAsia="Times New Roman" w:hAnsi="Times New Roman" w:cs="Times New Roman"/>
                <w:sz w:val="24"/>
                <w:szCs w:val="24"/>
                <w:lang w:eastAsia="ar-SA"/>
              </w:rPr>
              <w:t xml:space="preserve">тел. (0382) 70 47 26 </w:t>
            </w:r>
          </w:p>
          <w:p w:rsidR="00A42A41" w:rsidRPr="00A42A41" w:rsidRDefault="00A42A41" w:rsidP="00A42A41">
            <w:pPr>
              <w:widowControl w:val="0"/>
              <w:snapToGrid w:val="0"/>
              <w:spacing w:after="0" w:line="240" w:lineRule="auto"/>
              <w:rPr>
                <w:rFonts w:ascii="Times New Roman" w:eastAsia="Andale Sans UI" w:hAnsi="Times New Roman" w:cs="Times New Roman"/>
                <w:color w:val="000000"/>
                <w:sz w:val="24"/>
                <w:szCs w:val="24"/>
                <w:lang w:eastAsia="zh-CN"/>
              </w:rPr>
            </w:pPr>
          </w:p>
          <w:p w:rsidR="00004C0D" w:rsidRDefault="00AE53E1" w:rsidP="00A42A41">
            <w:pPr>
              <w:spacing w:after="0" w:line="240" w:lineRule="auto"/>
              <w:ind w:right="125"/>
              <w:jc w:val="both"/>
              <w:rPr>
                <w:rFonts w:ascii="Times New Roman" w:eastAsia="Times New Roman" w:hAnsi="Times New Roman" w:cs="Times New Roman"/>
                <w:sz w:val="24"/>
                <w:szCs w:val="24"/>
              </w:rPr>
            </w:pPr>
            <w:hyperlink r:id="rId10" w:history="1">
              <w:r w:rsidR="00A42A41" w:rsidRPr="00A42A41">
                <w:rPr>
                  <w:rFonts w:ascii="Times New Roman" w:eastAsia="Andale Sans UI" w:hAnsi="Times New Roman" w:cs="Times New Roman"/>
                  <w:color w:val="0000FF"/>
                  <w:sz w:val="24"/>
                  <w:szCs w:val="24"/>
                  <w:u w:val="single"/>
                  <w:lang w:eastAsia="zh-CN"/>
                </w:rPr>
                <w:t>kadr@km.pfu.gov.ua</w:t>
              </w:r>
            </w:hyperlink>
          </w:p>
        </w:tc>
      </w:tr>
      <w:tr w:rsidR="00004C0D">
        <w:trPr>
          <w:trHeight w:val="87"/>
        </w:trPr>
        <w:tc>
          <w:tcPr>
            <w:tcW w:w="9486"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004C0D" w:rsidRDefault="001A422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Кваліфікаційні вимоги</w:t>
            </w:r>
          </w:p>
        </w:tc>
      </w:tr>
      <w:tr w:rsidR="000905E0" w:rsidTr="00C2481C">
        <w:trPr>
          <w:trHeight w:val="450"/>
        </w:trPr>
        <w:tc>
          <w:tcPr>
            <w:tcW w:w="4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0905E0" w:rsidRDefault="000905E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0905E0" w:rsidRDefault="000905E0">
            <w:pPr>
              <w:spacing w:after="0" w:line="240" w:lineRule="auto"/>
              <w:ind w:left="118"/>
              <w:rPr>
                <w:rFonts w:ascii="Times New Roman" w:eastAsia="Times New Roman" w:hAnsi="Times New Roman" w:cs="Times New Roman"/>
                <w:sz w:val="24"/>
                <w:szCs w:val="24"/>
              </w:rPr>
            </w:pPr>
            <w:r>
              <w:rPr>
                <w:rFonts w:ascii="Times New Roman" w:eastAsia="Times New Roman" w:hAnsi="Times New Roman" w:cs="Times New Roman"/>
                <w:sz w:val="24"/>
                <w:szCs w:val="24"/>
              </w:rPr>
              <w:t>Освіта</w:t>
            </w:r>
          </w:p>
        </w:tc>
        <w:tc>
          <w:tcPr>
            <w:tcW w:w="62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0905E0" w:rsidRPr="000905E0" w:rsidRDefault="00E02D40" w:rsidP="000642F1">
            <w:pPr>
              <w:pStyle w:val="ae"/>
              <w:snapToGrid w:val="0"/>
              <w:rPr>
                <w:lang w:val="uk-UA"/>
              </w:rPr>
            </w:pPr>
            <w:r w:rsidRPr="000905E0">
              <w:rPr>
                <w:lang w:val="uk-UA"/>
              </w:rPr>
              <w:t>вища освіта за освітнім ступенем не нижче молодшого бакалавра або бакалавра</w:t>
            </w:r>
          </w:p>
        </w:tc>
      </w:tr>
      <w:tr w:rsidR="00E02D40" w:rsidTr="00C2481C">
        <w:trPr>
          <w:trHeight w:val="480"/>
        </w:trPr>
        <w:tc>
          <w:tcPr>
            <w:tcW w:w="4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02D40" w:rsidRDefault="00E02D4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02D40" w:rsidRDefault="00E02D40">
            <w:pPr>
              <w:spacing w:after="0" w:line="240" w:lineRule="auto"/>
              <w:ind w:left="118" w:right="268"/>
              <w:rPr>
                <w:rFonts w:ascii="Times New Roman" w:eastAsia="Times New Roman" w:hAnsi="Times New Roman" w:cs="Times New Roman"/>
                <w:sz w:val="24"/>
                <w:szCs w:val="24"/>
              </w:rPr>
            </w:pPr>
            <w:r>
              <w:rPr>
                <w:rFonts w:ascii="Times New Roman" w:eastAsia="Times New Roman" w:hAnsi="Times New Roman" w:cs="Times New Roman"/>
                <w:sz w:val="24"/>
                <w:szCs w:val="24"/>
              </w:rPr>
              <w:t>Досвід роботи</w:t>
            </w:r>
          </w:p>
        </w:tc>
        <w:tc>
          <w:tcPr>
            <w:tcW w:w="62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E02D40" w:rsidRPr="000905E0" w:rsidRDefault="00E02D40" w:rsidP="00AB2E26">
            <w:pPr>
              <w:pStyle w:val="ae"/>
              <w:snapToGrid w:val="0"/>
              <w:rPr>
                <w:lang w:val="uk-UA"/>
              </w:rPr>
            </w:pPr>
            <w:r w:rsidRPr="000905E0">
              <w:rPr>
                <w:lang w:val="uk-UA"/>
              </w:rPr>
              <w:t>не потребує</w:t>
            </w:r>
          </w:p>
        </w:tc>
      </w:tr>
      <w:tr w:rsidR="00E02D40" w:rsidTr="00C2481C">
        <w:trPr>
          <w:trHeight w:val="225"/>
        </w:trPr>
        <w:tc>
          <w:tcPr>
            <w:tcW w:w="4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02D40" w:rsidRDefault="00E02D4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02D40" w:rsidRDefault="00E02D40">
            <w:pPr>
              <w:spacing w:after="0" w:line="240" w:lineRule="auto"/>
              <w:ind w:left="118"/>
              <w:rPr>
                <w:rFonts w:ascii="Times New Roman" w:eastAsia="Times New Roman" w:hAnsi="Times New Roman" w:cs="Times New Roman"/>
                <w:sz w:val="24"/>
                <w:szCs w:val="24"/>
              </w:rPr>
            </w:pPr>
            <w:r>
              <w:rPr>
                <w:rFonts w:ascii="Times New Roman" w:eastAsia="Times New Roman" w:hAnsi="Times New Roman" w:cs="Times New Roman"/>
                <w:sz w:val="24"/>
                <w:szCs w:val="24"/>
              </w:rPr>
              <w:t>Володіння державною мовою</w:t>
            </w:r>
          </w:p>
        </w:tc>
        <w:tc>
          <w:tcPr>
            <w:tcW w:w="62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E02D40" w:rsidRPr="000905E0" w:rsidRDefault="00E02D40" w:rsidP="00AB2E26">
            <w:pPr>
              <w:pStyle w:val="ae"/>
              <w:snapToGrid w:val="0"/>
              <w:spacing w:before="0" w:after="0"/>
              <w:rPr>
                <w:lang w:val="uk-UA"/>
              </w:rPr>
            </w:pPr>
            <w:r w:rsidRPr="000905E0">
              <w:rPr>
                <w:lang w:val="uk-UA"/>
              </w:rPr>
              <w:t>вільне володіння державною мовою</w:t>
            </w:r>
          </w:p>
        </w:tc>
      </w:tr>
      <w:tr w:rsidR="000905E0">
        <w:trPr>
          <w:trHeight w:val="257"/>
        </w:trPr>
        <w:tc>
          <w:tcPr>
            <w:tcW w:w="9486"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0905E0" w:rsidRDefault="00AE53E1">
            <w:pPr>
              <w:spacing w:after="0" w:line="240" w:lineRule="auto"/>
              <w:ind w:right="270"/>
              <w:jc w:val="center"/>
              <w:rPr>
                <w:rFonts w:ascii="Times New Roman" w:eastAsia="Times New Roman" w:hAnsi="Times New Roman" w:cs="Times New Roman"/>
                <w:b/>
                <w:sz w:val="24"/>
                <w:szCs w:val="24"/>
              </w:rPr>
            </w:pPr>
            <w:hyperlink r:id="rId11">
              <w:r w:rsidR="000905E0" w:rsidRPr="00E02D40">
                <w:rPr>
                  <w:rFonts w:ascii="Times New Roman" w:eastAsia="Times New Roman" w:hAnsi="Times New Roman" w:cs="Times New Roman"/>
                  <w:b/>
                  <w:sz w:val="24"/>
                  <w:szCs w:val="24"/>
                </w:rPr>
                <w:t>Вимоги до компетентності</w:t>
              </w:r>
            </w:hyperlink>
          </w:p>
        </w:tc>
      </w:tr>
      <w:tr w:rsidR="000905E0">
        <w:trPr>
          <w:trHeight w:val="87"/>
        </w:trPr>
        <w:tc>
          <w:tcPr>
            <w:tcW w:w="325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0905E0" w:rsidRDefault="000905E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Вимога</w:t>
            </w:r>
          </w:p>
        </w:tc>
        <w:tc>
          <w:tcPr>
            <w:tcW w:w="62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0905E0" w:rsidRDefault="000905E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Компоненти вимоги</w:t>
            </w:r>
          </w:p>
        </w:tc>
      </w:tr>
      <w:tr w:rsidR="00E81EF5">
        <w:trPr>
          <w:trHeight w:val="400"/>
        </w:trPr>
        <w:tc>
          <w:tcPr>
            <w:tcW w:w="4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81EF5" w:rsidRDefault="00E81EF5" w:rsidP="0094495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81EF5" w:rsidRDefault="00E81EF5" w:rsidP="00944956">
            <w:pPr>
              <w:pBdr>
                <w:top w:val="nil"/>
                <w:left w:val="nil"/>
                <w:bottom w:val="nil"/>
                <w:right w:val="nil"/>
                <w:between w:val="nil"/>
              </w:pBdr>
              <w:ind w:left="176" w:right="10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Якісне виконання поставлених завдань</w:t>
            </w:r>
          </w:p>
        </w:tc>
        <w:tc>
          <w:tcPr>
            <w:tcW w:w="62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81EF5" w:rsidRDefault="00E81EF5" w:rsidP="00E81EF5">
            <w:pPr>
              <w:widowControl w:val="0"/>
              <w:numPr>
                <w:ilvl w:val="0"/>
                <w:numId w:val="3"/>
              </w:numPr>
              <w:pBdr>
                <w:top w:val="nil"/>
                <w:left w:val="nil"/>
                <w:bottom w:val="nil"/>
                <w:right w:val="nil"/>
                <w:between w:val="nil"/>
              </w:pBdr>
              <w:tabs>
                <w:tab w:val="left" w:pos="384"/>
              </w:tabs>
              <w:spacing w:after="0" w:line="240" w:lineRule="auto"/>
              <w:ind w:left="178" w:right="272"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чітке і точне формулювання мети, цілей і завдань службової діяльності;</w:t>
            </w:r>
          </w:p>
          <w:p w:rsidR="00E81EF5" w:rsidRDefault="00E81EF5" w:rsidP="00E81EF5">
            <w:pPr>
              <w:widowControl w:val="0"/>
              <w:numPr>
                <w:ilvl w:val="0"/>
                <w:numId w:val="3"/>
              </w:numPr>
              <w:pBdr>
                <w:top w:val="nil"/>
                <w:left w:val="nil"/>
                <w:bottom w:val="nil"/>
                <w:right w:val="nil"/>
                <w:between w:val="nil"/>
              </w:pBdr>
              <w:tabs>
                <w:tab w:val="left" w:pos="398"/>
              </w:tabs>
              <w:spacing w:after="0" w:line="240" w:lineRule="auto"/>
              <w:ind w:left="178" w:right="272"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комплексний підхід до виконання завдань, виявлення ризиків;</w:t>
            </w:r>
          </w:p>
          <w:p w:rsidR="00E81EF5" w:rsidRDefault="00E81EF5" w:rsidP="00E81EF5">
            <w:pPr>
              <w:widowControl w:val="0"/>
              <w:numPr>
                <w:ilvl w:val="0"/>
                <w:numId w:val="3"/>
              </w:numPr>
              <w:pBdr>
                <w:top w:val="nil"/>
                <w:left w:val="nil"/>
                <w:bottom w:val="nil"/>
                <w:right w:val="nil"/>
                <w:between w:val="nil"/>
              </w:pBdr>
              <w:tabs>
                <w:tab w:val="left" w:pos="420"/>
              </w:tabs>
              <w:spacing w:after="0" w:line="240" w:lineRule="auto"/>
              <w:ind w:left="178" w:right="272"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розуміння змісту завдання і його кінцевих результатів, самостійне визначення можливих шляхів досягнення</w:t>
            </w:r>
          </w:p>
        </w:tc>
      </w:tr>
      <w:tr w:rsidR="00E81EF5">
        <w:trPr>
          <w:trHeight w:val="87"/>
        </w:trPr>
        <w:tc>
          <w:tcPr>
            <w:tcW w:w="4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81EF5" w:rsidRDefault="00E81EF5" w:rsidP="0094495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81EF5" w:rsidRDefault="00E81EF5" w:rsidP="00944956">
            <w:pPr>
              <w:pBdr>
                <w:top w:val="nil"/>
                <w:left w:val="nil"/>
                <w:bottom w:val="nil"/>
                <w:right w:val="nil"/>
                <w:between w:val="nil"/>
              </w:pBdr>
              <w:ind w:left="176" w:right="10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Самоорганізація та самостійність в роботі</w:t>
            </w:r>
          </w:p>
        </w:tc>
        <w:tc>
          <w:tcPr>
            <w:tcW w:w="62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81EF5" w:rsidRDefault="00E81EF5" w:rsidP="00E81EF5">
            <w:pPr>
              <w:widowControl w:val="0"/>
              <w:numPr>
                <w:ilvl w:val="0"/>
                <w:numId w:val="3"/>
              </w:numPr>
              <w:pBdr>
                <w:top w:val="nil"/>
                <w:left w:val="nil"/>
                <w:bottom w:val="nil"/>
                <w:right w:val="nil"/>
                <w:between w:val="nil"/>
              </w:pBdr>
              <w:tabs>
                <w:tab w:val="left" w:pos="420"/>
              </w:tabs>
              <w:spacing w:after="0" w:line="240" w:lineRule="auto"/>
              <w:ind w:left="178" w:right="272"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уміння самостійно організовувати свою діяльність та час, визначати пріоритетність виконання завдань, встановлювати черговість їх виконання;</w:t>
            </w:r>
          </w:p>
          <w:p w:rsidR="00E81EF5" w:rsidRDefault="00E81EF5" w:rsidP="00E81EF5">
            <w:pPr>
              <w:widowControl w:val="0"/>
              <w:numPr>
                <w:ilvl w:val="0"/>
                <w:numId w:val="3"/>
              </w:numPr>
              <w:pBdr>
                <w:top w:val="nil"/>
                <w:left w:val="nil"/>
                <w:bottom w:val="nil"/>
                <w:right w:val="nil"/>
                <w:between w:val="nil"/>
              </w:pBdr>
              <w:tabs>
                <w:tab w:val="left" w:pos="271"/>
              </w:tabs>
              <w:spacing w:after="0" w:line="240" w:lineRule="auto"/>
              <w:ind w:left="178" w:right="272"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здатність до </w:t>
            </w:r>
            <w:proofErr w:type="spellStart"/>
            <w:r>
              <w:rPr>
                <w:rFonts w:ascii="Times New Roman" w:eastAsia="Times New Roman" w:hAnsi="Times New Roman" w:cs="Times New Roman"/>
                <w:color w:val="000000"/>
                <w:sz w:val="24"/>
                <w:szCs w:val="24"/>
              </w:rPr>
              <w:t>самомотивації</w:t>
            </w:r>
            <w:proofErr w:type="spellEnd"/>
            <w:r>
              <w:rPr>
                <w:rFonts w:ascii="Times New Roman" w:eastAsia="Times New Roman" w:hAnsi="Times New Roman" w:cs="Times New Roman"/>
                <w:color w:val="000000"/>
                <w:sz w:val="24"/>
                <w:szCs w:val="24"/>
              </w:rPr>
              <w:t xml:space="preserve"> (самоуправління);</w:t>
            </w:r>
          </w:p>
          <w:p w:rsidR="00E81EF5" w:rsidRDefault="00E81EF5" w:rsidP="00E81EF5">
            <w:pPr>
              <w:widowControl w:val="0"/>
              <w:numPr>
                <w:ilvl w:val="0"/>
                <w:numId w:val="3"/>
              </w:numPr>
              <w:pBdr>
                <w:top w:val="nil"/>
                <w:left w:val="nil"/>
                <w:bottom w:val="nil"/>
                <w:right w:val="nil"/>
                <w:between w:val="nil"/>
              </w:pBdr>
              <w:tabs>
                <w:tab w:val="left" w:pos="420"/>
                <w:tab w:val="left" w:pos="1593"/>
                <w:tab w:val="left" w:pos="3212"/>
                <w:tab w:val="left" w:pos="4664"/>
                <w:tab w:val="left" w:pos="5939"/>
              </w:tabs>
              <w:spacing w:after="0" w:line="240" w:lineRule="auto"/>
              <w:ind w:left="178" w:right="272"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вміння самостійно приймати рішення і виконувати завдання у процесі професійної діяльності</w:t>
            </w:r>
          </w:p>
        </w:tc>
      </w:tr>
      <w:tr w:rsidR="00E81EF5" w:rsidTr="00602F5A">
        <w:trPr>
          <w:trHeight w:val="104"/>
        </w:trPr>
        <w:tc>
          <w:tcPr>
            <w:tcW w:w="4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81EF5" w:rsidRDefault="00E81EF5" w:rsidP="0094495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820" w:type="dxa"/>
            <w:tcBorders>
              <w:top w:val="single" w:sz="4" w:space="0" w:color="000000"/>
              <w:left w:val="single" w:sz="4" w:space="0" w:color="000000"/>
              <w:right w:val="single" w:sz="4" w:space="0" w:color="000000"/>
            </w:tcBorders>
            <w:tcMar>
              <w:top w:w="15" w:type="dxa"/>
              <w:left w:w="15" w:type="dxa"/>
              <w:bottom w:w="15" w:type="dxa"/>
              <w:right w:w="15" w:type="dxa"/>
            </w:tcMar>
          </w:tcPr>
          <w:p w:rsidR="00E81EF5" w:rsidRDefault="00E81EF5" w:rsidP="00944956">
            <w:pPr>
              <w:pBdr>
                <w:top w:val="nil"/>
                <w:left w:val="nil"/>
                <w:bottom w:val="nil"/>
                <w:right w:val="nil"/>
                <w:between w:val="nil"/>
              </w:pBdr>
              <w:ind w:left="176" w:right="10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Досягнення результатів</w:t>
            </w:r>
          </w:p>
        </w:tc>
        <w:tc>
          <w:tcPr>
            <w:tcW w:w="6230" w:type="dxa"/>
            <w:tcBorders>
              <w:top w:val="single" w:sz="4" w:space="0" w:color="000000"/>
              <w:left w:val="single" w:sz="4" w:space="0" w:color="000000"/>
              <w:right w:val="single" w:sz="4" w:space="0" w:color="000000"/>
            </w:tcBorders>
            <w:tcMar>
              <w:top w:w="15" w:type="dxa"/>
              <w:left w:w="15" w:type="dxa"/>
              <w:bottom w:w="15" w:type="dxa"/>
              <w:right w:w="15" w:type="dxa"/>
            </w:tcMar>
          </w:tcPr>
          <w:p w:rsidR="00E81EF5" w:rsidRDefault="00E81EF5" w:rsidP="00E81EF5">
            <w:pPr>
              <w:widowControl w:val="0"/>
              <w:numPr>
                <w:ilvl w:val="0"/>
                <w:numId w:val="3"/>
              </w:numPr>
              <w:pBdr>
                <w:top w:val="nil"/>
                <w:left w:val="nil"/>
                <w:bottom w:val="nil"/>
                <w:right w:val="nil"/>
                <w:between w:val="nil"/>
              </w:pBdr>
              <w:tabs>
                <w:tab w:val="left" w:pos="461"/>
                <w:tab w:val="left" w:pos="463"/>
                <w:tab w:val="left" w:pos="1825"/>
                <w:tab w:val="left" w:pos="2369"/>
                <w:tab w:val="left" w:pos="3503"/>
                <w:tab w:val="left" w:pos="4725"/>
              </w:tabs>
              <w:spacing w:after="0" w:line="240" w:lineRule="auto"/>
              <w:ind w:left="178" w:right="272"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здатність до чіткого бачення результату діяльності;</w:t>
            </w:r>
          </w:p>
          <w:p w:rsidR="00E81EF5" w:rsidRDefault="00E81EF5" w:rsidP="00E81EF5">
            <w:pPr>
              <w:widowControl w:val="0"/>
              <w:numPr>
                <w:ilvl w:val="0"/>
                <w:numId w:val="3"/>
              </w:numPr>
              <w:pBdr>
                <w:top w:val="nil"/>
                <w:left w:val="nil"/>
                <w:bottom w:val="nil"/>
                <w:right w:val="nil"/>
                <w:between w:val="nil"/>
              </w:pBdr>
              <w:tabs>
                <w:tab w:val="left" w:pos="420"/>
              </w:tabs>
              <w:spacing w:after="0" w:line="240" w:lineRule="auto"/>
              <w:ind w:left="178" w:right="272"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вміння фокусувати зусилля для досягнення результату діяльності;</w:t>
            </w:r>
          </w:p>
          <w:p w:rsidR="00E81EF5" w:rsidRDefault="00E81EF5" w:rsidP="00E81EF5">
            <w:pPr>
              <w:widowControl w:val="0"/>
              <w:numPr>
                <w:ilvl w:val="0"/>
                <w:numId w:val="3"/>
              </w:numPr>
              <w:pBdr>
                <w:top w:val="nil"/>
                <w:left w:val="nil"/>
                <w:bottom w:val="nil"/>
                <w:right w:val="nil"/>
                <w:between w:val="nil"/>
              </w:pBdr>
              <w:tabs>
                <w:tab w:val="left" w:pos="483"/>
                <w:tab w:val="left" w:pos="485"/>
                <w:tab w:val="left" w:pos="1583"/>
                <w:tab w:val="left" w:pos="3123"/>
                <w:tab w:val="left" w:pos="3654"/>
                <w:tab w:val="left" w:pos="5198"/>
              </w:tabs>
              <w:spacing w:after="0" w:line="240" w:lineRule="auto"/>
              <w:ind w:left="178" w:right="272"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вміння запобігати та ефективно долати перешкоди</w:t>
            </w:r>
          </w:p>
        </w:tc>
      </w:tr>
      <w:tr w:rsidR="00E81EF5" w:rsidTr="00602F5A">
        <w:trPr>
          <w:trHeight w:val="104"/>
        </w:trPr>
        <w:tc>
          <w:tcPr>
            <w:tcW w:w="4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81EF5" w:rsidRDefault="00E81EF5" w:rsidP="0094495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820" w:type="dxa"/>
            <w:tcBorders>
              <w:top w:val="single" w:sz="4" w:space="0" w:color="000000"/>
              <w:left w:val="single" w:sz="4" w:space="0" w:color="000000"/>
              <w:right w:val="single" w:sz="4" w:space="0" w:color="000000"/>
            </w:tcBorders>
            <w:tcMar>
              <w:top w:w="15" w:type="dxa"/>
              <w:left w:w="15" w:type="dxa"/>
              <w:bottom w:w="15" w:type="dxa"/>
              <w:right w:w="15" w:type="dxa"/>
            </w:tcMar>
          </w:tcPr>
          <w:p w:rsidR="00E81EF5" w:rsidRPr="00B2202D" w:rsidRDefault="00E81EF5" w:rsidP="00944956">
            <w:pPr>
              <w:pBdr>
                <w:top w:val="nil"/>
                <w:left w:val="nil"/>
                <w:bottom w:val="nil"/>
                <w:right w:val="nil"/>
                <w:between w:val="nil"/>
              </w:pBdr>
              <w:tabs>
                <w:tab w:val="left" w:pos="1903"/>
              </w:tabs>
              <w:ind w:left="176" w:right="106"/>
              <w:rPr>
                <w:rFonts w:ascii="Times New Roman" w:eastAsia="Times New Roman" w:hAnsi="Times New Roman" w:cs="Times New Roman"/>
                <w:color w:val="000000"/>
                <w:sz w:val="24"/>
                <w:szCs w:val="24"/>
              </w:rPr>
            </w:pPr>
            <w:r w:rsidRPr="00B2202D">
              <w:rPr>
                <w:rFonts w:ascii="Times New Roman" w:eastAsia="Times New Roman" w:hAnsi="Times New Roman" w:cs="Times New Roman"/>
                <w:color w:val="000000"/>
                <w:sz w:val="24"/>
                <w:szCs w:val="24"/>
              </w:rPr>
              <w:t>Командна робота та взаємодія</w:t>
            </w:r>
          </w:p>
        </w:tc>
        <w:tc>
          <w:tcPr>
            <w:tcW w:w="6230" w:type="dxa"/>
            <w:tcBorders>
              <w:top w:val="single" w:sz="4" w:space="0" w:color="000000"/>
              <w:left w:val="single" w:sz="4" w:space="0" w:color="000000"/>
              <w:right w:val="single" w:sz="4" w:space="0" w:color="000000"/>
            </w:tcBorders>
            <w:tcMar>
              <w:top w:w="15" w:type="dxa"/>
              <w:left w:w="15" w:type="dxa"/>
              <w:bottom w:w="15" w:type="dxa"/>
              <w:right w:w="15" w:type="dxa"/>
            </w:tcMar>
          </w:tcPr>
          <w:p w:rsidR="00E81EF5" w:rsidRPr="00B2202D" w:rsidRDefault="00E81EF5" w:rsidP="00E81EF5">
            <w:pPr>
              <w:widowControl w:val="0"/>
              <w:numPr>
                <w:ilvl w:val="0"/>
                <w:numId w:val="3"/>
              </w:numPr>
              <w:pBdr>
                <w:top w:val="nil"/>
                <w:left w:val="nil"/>
                <w:bottom w:val="nil"/>
                <w:right w:val="nil"/>
                <w:between w:val="nil"/>
              </w:pBdr>
              <w:tabs>
                <w:tab w:val="left" w:pos="416"/>
              </w:tabs>
              <w:spacing w:after="0" w:line="240" w:lineRule="auto"/>
              <w:ind w:left="178" w:right="272" w:firstLine="1"/>
              <w:jc w:val="both"/>
              <w:rPr>
                <w:rFonts w:ascii="Times New Roman" w:eastAsia="Times New Roman" w:hAnsi="Times New Roman" w:cs="Times New Roman"/>
                <w:color w:val="000000"/>
                <w:sz w:val="24"/>
                <w:szCs w:val="24"/>
              </w:rPr>
            </w:pPr>
            <w:r w:rsidRPr="00B2202D">
              <w:rPr>
                <w:rFonts w:ascii="Times New Roman" w:eastAsia="Times New Roman" w:hAnsi="Times New Roman" w:cs="Times New Roman"/>
                <w:color w:val="000000"/>
                <w:sz w:val="24"/>
                <w:szCs w:val="24"/>
              </w:rPr>
              <w:t>розуміння ваги свого внеску у загальний результат (структурного підрозділу/державного органу);</w:t>
            </w:r>
          </w:p>
          <w:p w:rsidR="00E81EF5" w:rsidRPr="00B2202D" w:rsidRDefault="00E81EF5" w:rsidP="00E81EF5">
            <w:pPr>
              <w:widowControl w:val="0"/>
              <w:numPr>
                <w:ilvl w:val="0"/>
                <w:numId w:val="3"/>
              </w:numPr>
              <w:pBdr>
                <w:top w:val="nil"/>
                <w:left w:val="nil"/>
                <w:bottom w:val="nil"/>
                <w:right w:val="nil"/>
                <w:between w:val="nil"/>
              </w:pBdr>
              <w:tabs>
                <w:tab w:val="left" w:pos="271"/>
              </w:tabs>
              <w:spacing w:after="0" w:line="240" w:lineRule="auto"/>
              <w:ind w:left="178" w:right="272" w:firstLine="1"/>
              <w:jc w:val="both"/>
              <w:rPr>
                <w:rFonts w:ascii="Times New Roman" w:eastAsia="Times New Roman" w:hAnsi="Times New Roman" w:cs="Times New Roman"/>
                <w:color w:val="000000"/>
                <w:sz w:val="24"/>
                <w:szCs w:val="24"/>
              </w:rPr>
            </w:pPr>
            <w:r w:rsidRPr="00B2202D">
              <w:rPr>
                <w:rFonts w:ascii="Times New Roman" w:eastAsia="Times New Roman" w:hAnsi="Times New Roman" w:cs="Times New Roman"/>
                <w:color w:val="000000"/>
                <w:sz w:val="24"/>
                <w:szCs w:val="24"/>
              </w:rPr>
              <w:t xml:space="preserve"> орієнтація на командний результат;</w:t>
            </w:r>
          </w:p>
          <w:p w:rsidR="00E81EF5" w:rsidRPr="00B2202D" w:rsidRDefault="00E81EF5" w:rsidP="00E81EF5">
            <w:pPr>
              <w:widowControl w:val="0"/>
              <w:numPr>
                <w:ilvl w:val="0"/>
                <w:numId w:val="3"/>
              </w:numPr>
              <w:pBdr>
                <w:top w:val="nil"/>
                <w:left w:val="nil"/>
                <w:bottom w:val="nil"/>
                <w:right w:val="nil"/>
                <w:between w:val="nil"/>
              </w:pBdr>
              <w:tabs>
                <w:tab w:val="left" w:pos="363"/>
              </w:tabs>
              <w:spacing w:after="0" w:line="240" w:lineRule="auto"/>
              <w:ind w:left="178" w:right="272" w:firstLine="1"/>
              <w:jc w:val="both"/>
              <w:rPr>
                <w:rFonts w:ascii="Times New Roman" w:eastAsia="Times New Roman" w:hAnsi="Times New Roman" w:cs="Times New Roman"/>
                <w:color w:val="000000"/>
                <w:sz w:val="24"/>
                <w:szCs w:val="24"/>
              </w:rPr>
            </w:pPr>
            <w:r w:rsidRPr="00B2202D">
              <w:rPr>
                <w:rFonts w:ascii="Times New Roman" w:eastAsia="Times New Roman" w:hAnsi="Times New Roman" w:cs="Times New Roman"/>
                <w:color w:val="000000"/>
                <w:sz w:val="24"/>
                <w:szCs w:val="24"/>
              </w:rPr>
              <w:t>готовність працювати в команді та сприяти колегам у їх професійній діяльності задля досягнення спільних цілей;</w:t>
            </w:r>
          </w:p>
          <w:p w:rsidR="00E81EF5" w:rsidRPr="00B2202D" w:rsidRDefault="00E81EF5" w:rsidP="00E81EF5">
            <w:pPr>
              <w:widowControl w:val="0"/>
              <w:numPr>
                <w:ilvl w:val="0"/>
                <w:numId w:val="3"/>
              </w:numPr>
              <w:pBdr>
                <w:top w:val="nil"/>
                <w:left w:val="nil"/>
                <w:bottom w:val="nil"/>
                <w:right w:val="nil"/>
                <w:between w:val="nil"/>
              </w:pBdr>
              <w:tabs>
                <w:tab w:val="left" w:pos="420"/>
              </w:tabs>
              <w:spacing w:after="0" w:line="240" w:lineRule="auto"/>
              <w:ind w:left="178" w:right="272" w:firstLine="1"/>
              <w:jc w:val="both"/>
              <w:rPr>
                <w:rFonts w:ascii="Times New Roman" w:eastAsia="Times New Roman" w:hAnsi="Times New Roman" w:cs="Times New Roman"/>
                <w:color w:val="000000"/>
                <w:sz w:val="24"/>
                <w:szCs w:val="24"/>
              </w:rPr>
            </w:pPr>
            <w:r w:rsidRPr="00B2202D">
              <w:rPr>
                <w:rFonts w:ascii="Times New Roman" w:eastAsia="Times New Roman" w:hAnsi="Times New Roman" w:cs="Times New Roman"/>
                <w:color w:val="000000"/>
                <w:sz w:val="24"/>
                <w:szCs w:val="24"/>
              </w:rPr>
              <w:t>відкритість в обміні інформацією</w:t>
            </w:r>
          </w:p>
        </w:tc>
      </w:tr>
      <w:tr w:rsidR="00E81EF5" w:rsidTr="00602F5A">
        <w:trPr>
          <w:trHeight w:val="104"/>
        </w:trPr>
        <w:tc>
          <w:tcPr>
            <w:tcW w:w="4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81EF5" w:rsidRDefault="00E81EF5" w:rsidP="0094495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820" w:type="dxa"/>
            <w:tcBorders>
              <w:top w:val="single" w:sz="4" w:space="0" w:color="000000"/>
              <w:left w:val="single" w:sz="4" w:space="0" w:color="000000"/>
              <w:right w:val="single" w:sz="4" w:space="0" w:color="000000"/>
            </w:tcBorders>
            <w:tcMar>
              <w:top w:w="15" w:type="dxa"/>
              <w:left w:w="15" w:type="dxa"/>
              <w:bottom w:w="15" w:type="dxa"/>
              <w:right w:w="15" w:type="dxa"/>
            </w:tcMar>
          </w:tcPr>
          <w:p w:rsidR="00E81EF5" w:rsidRDefault="00E81EF5" w:rsidP="00944956">
            <w:pPr>
              <w:pBdr>
                <w:top w:val="nil"/>
                <w:left w:val="nil"/>
                <w:bottom w:val="nil"/>
                <w:right w:val="nil"/>
                <w:between w:val="nil"/>
              </w:pBdr>
              <w:ind w:left="176" w:right="106"/>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Цифрова грамотність</w:t>
            </w:r>
          </w:p>
        </w:tc>
        <w:tc>
          <w:tcPr>
            <w:tcW w:w="6230" w:type="dxa"/>
            <w:tcBorders>
              <w:top w:val="single" w:sz="4" w:space="0" w:color="000000"/>
              <w:left w:val="single" w:sz="4" w:space="0" w:color="000000"/>
              <w:right w:val="single" w:sz="4" w:space="0" w:color="000000"/>
            </w:tcBorders>
            <w:tcMar>
              <w:top w:w="15" w:type="dxa"/>
              <w:left w:w="15" w:type="dxa"/>
              <w:bottom w:w="15" w:type="dxa"/>
              <w:right w:w="15" w:type="dxa"/>
            </w:tcMar>
          </w:tcPr>
          <w:p w:rsidR="00E81EF5" w:rsidRDefault="00E81EF5" w:rsidP="00E81EF5">
            <w:pPr>
              <w:widowControl w:val="0"/>
              <w:numPr>
                <w:ilvl w:val="0"/>
                <w:numId w:val="3"/>
              </w:numPr>
              <w:pBdr>
                <w:top w:val="nil"/>
                <w:left w:val="nil"/>
                <w:bottom w:val="nil"/>
                <w:right w:val="nil"/>
                <w:between w:val="nil"/>
              </w:pBdr>
              <w:tabs>
                <w:tab w:val="left" w:pos="421"/>
              </w:tabs>
              <w:spacing w:after="0" w:line="240" w:lineRule="auto"/>
              <w:ind w:left="178" w:right="272"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вміння використовувати  комп’ютерні пристрої, базове офісне та спеціалізоване програмне забезпечення для ефективного виконання  своїх посадових обов'язків;</w:t>
            </w:r>
          </w:p>
          <w:p w:rsidR="00E81EF5" w:rsidRDefault="00E81EF5" w:rsidP="00E81EF5">
            <w:pPr>
              <w:widowControl w:val="0"/>
              <w:numPr>
                <w:ilvl w:val="0"/>
                <w:numId w:val="3"/>
              </w:numPr>
              <w:pBdr>
                <w:top w:val="nil"/>
                <w:left w:val="nil"/>
                <w:bottom w:val="nil"/>
                <w:right w:val="nil"/>
                <w:between w:val="nil"/>
              </w:pBdr>
              <w:tabs>
                <w:tab w:val="left" w:pos="421"/>
              </w:tabs>
              <w:spacing w:after="0" w:line="240" w:lineRule="auto"/>
              <w:ind w:left="178" w:right="272"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вміння використовувати сервіси </w:t>
            </w:r>
            <w:proofErr w:type="spellStart"/>
            <w:r>
              <w:rPr>
                <w:rFonts w:ascii="Times New Roman" w:eastAsia="Times New Roman" w:hAnsi="Times New Roman" w:cs="Times New Roman"/>
                <w:sz w:val="24"/>
                <w:szCs w:val="24"/>
              </w:rPr>
              <w:t>інтернету</w:t>
            </w:r>
            <w:proofErr w:type="spellEnd"/>
            <w:r>
              <w:rPr>
                <w:rFonts w:ascii="Times New Roman" w:eastAsia="Times New Roman" w:hAnsi="Times New Roman" w:cs="Times New Roman"/>
                <w:sz w:val="24"/>
                <w:szCs w:val="24"/>
              </w:rPr>
              <w:t xml:space="preserve"> для ефективного пошуку  потрібної інформації; вміння перевіряти надійність джерел і достовірність  даних та інформації у цифровому середовищі;  </w:t>
            </w:r>
          </w:p>
          <w:p w:rsidR="00E81EF5" w:rsidRDefault="00E81EF5" w:rsidP="00E81EF5">
            <w:pPr>
              <w:widowControl w:val="0"/>
              <w:numPr>
                <w:ilvl w:val="0"/>
                <w:numId w:val="3"/>
              </w:numPr>
              <w:pBdr>
                <w:top w:val="nil"/>
                <w:left w:val="nil"/>
                <w:bottom w:val="nil"/>
                <w:right w:val="nil"/>
                <w:between w:val="nil"/>
              </w:pBdr>
              <w:tabs>
                <w:tab w:val="left" w:pos="421"/>
              </w:tabs>
              <w:spacing w:after="0" w:line="240" w:lineRule="auto"/>
              <w:ind w:left="178" w:right="272"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здатність працювати з документами в різних  </w:t>
            </w:r>
            <w:r>
              <w:rPr>
                <w:rFonts w:ascii="Times New Roman" w:eastAsia="Times New Roman" w:hAnsi="Times New Roman" w:cs="Times New Roman"/>
                <w:sz w:val="24"/>
                <w:szCs w:val="24"/>
              </w:rPr>
              <w:lastRenderedPageBreak/>
              <w:t>цифрових форматах; зберігати, накопичувати, впорядковувати, архівувати цифрові ресурси та дані різних типів;</w:t>
            </w:r>
          </w:p>
          <w:p w:rsidR="00E81EF5" w:rsidRDefault="00E81EF5" w:rsidP="00E81EF5">
            <w:pPr>
              <w:widowControl w:val="0"/>
              <w:numPr>
                <w:ilvl w:val="0"/>
                <w:numId w:val="3"/>
              </w:numPr>
              <w:pBdr>
                <w:top w:val="nil"/>
                <w:left w:val="nil"/>
                <w:bottom w:val="nil"/>
                <w:right w:val="nil"/>
                <w:between w:val="nil"/>
              </w:pBdr>
              <w:tabs>
                <w:tab w:val="left" w:pos="421"/>
              </w:tabs>
              <w:spacing w:after="0" w:line="240" w:lineRule="auto"/>
              <w:ind w:left="178" w:right="272"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здатність уникати небезпек в цифровому середовищі, захищати особисті та конфіденційні дані;</w:t>
            </w:r>
          </w:p>
          <w:p w:rsidR="00E81EF5" w:rsidRDefault="00E81EF5" w:rsidP="00E81EF5">
            <w:pPr>
              <w:widowControl w:val="0"/>
              <w:numPr>
                <w:ilvl w:val="0"/>
                <w:numId w:val="3"/>
              </w:numPr>
              <w:pBdr>
                <w:top w:val="nil"/>
                <w:left w:val="nil"/>
                <w:bottom w:val="nil"/>
                <w:right w:val="nil"/>
                <w:between w:val="nil"/>
              </w:pBdr>
              <w:tabs>
                <w:tab w:val="left" w:pos="421"/>
              </w:tabs>
              <w:spacing w:after="0" w:line="240" w:lineRule="auto"/>
              <w:ind w:left="178" w:right="272"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вміння використовувати електронні реєстри, системи електронного документообігу та інші електронні урядові системи для обміну інформацією, для електронного листування в рамках своїх посадових обов'язків; вміння використовувати спільні </w:t>
            </w:r>
            <w:proofErr w:type="spellStart"/>
            <w:r>
              <w:rPr>
                <w:rFonts w:ascii="Times New Roman" w:eastAsia="Times New Roman" w:hAnsi="Times New Roman" w:cs="Times New Roman"/>
                <w:sz w:val="24"/>
                <w:szCs w:val="24"/>
              </w:rPr>
              <w:t>онлайн</w:t>
            </w:r>
            <w:proofErr w:type="spellEnd"/>
            <w:r>
              <w:rPr>
                <w:rFonts w:ascii="Times New Roman" w:eastAsia="Times New Roman" w:hAnsi="Times New Roman" w:cs="Times New Roman"/>
                <w:sz w:val="24"/>
                <w:szCs w:val="24"/>
              </w:rPr>
              <w:t xml:space="preserve"> календарі, сервіси для підготовки та  спільного редагування документів, вміти користуватись кваліфікованим електронним підписом (КЕП);</w:t>
            </w:r>
          </w:p>
          <w:p w:rsidR="00E81EF5" w:rsidRDefault="00E81EF5" w:rsidP="00E81EF5">
            <w:pPr>
              <w:widowControl w:val="0"/>
              <w:numPr>
                <w:ilvl w:val="0"/>
                <w:numId w:val="3"/>
              </w:numPr>
              <w:pBdr>
                <w:top w:val="nil"/>
                <w:left w:val="nil"/>
                <w:bottom w:val="nil"/>
                <w:right w:val="nil"/>
                <w:between w:val="nil"/>
              </w:pBdr>
              <w:tabs>
                <w:tab w:val="left" w:pos="421"/>
              </w:tabs>
              <w:spacing w:after="0" w:line="240" w:lineRule="auto"/>
              <w:ind w:left="178" w:right="272" w:firstLine="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здатність використовувати відкриті цифрові ресурси для власного професійного розвитку</w:t>
            </w:r>
          </w:p>
        </w:tc>
      </w:tr>
      <w:tr w:rsidR="00E81EF5">
        <w:trPr>
          <w:trHeight w:val="187"/>
        </w:trPr>
        <w:tc>
          <w:tcPr>
            <w:tcW w:w="9486"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81EF5" w:rsidRDefault="00E81EF5">
            <w:pPr>
              <w:spacing w:after="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Професійні знання</w:t>
            </w:r>
          </w:p>
        </w:tc>
      </w:tr>
      <w:tr w:rsidR="00E81EF5">
        <w:trPr>
          <w:trHeight w:val="87"/>
        </w:trPr>
        <w:tc>
          <w:tcPr>
            <w:tcW w:w="325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81EF5" w:rsidRDefault="00E81EF5">
            <w:pPr>
              <w:spacing w:after="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Вимога</w:t>
            </w:r>
          </w:p>
        </w:tc>
        <w:tc>
          <w:tcPr>
            <w:tcW w:w="62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81EF5" w:rsidRDefault="00E81EF5">
            <w:pPr>
              <w:spacing w:after="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Компоненти вимоги</w:t>
            </w:r>
          </w:p>
        </w:tc>
      </w:tr>
      <w:tr w:rsidR="009F7267" w:rsidRPr="00CC4A68">
        <w:trPr>
          <w:trHeight w:val="87"/>
        </w:trPr>
        <w:tc>
          <w:tcPr>
            <w:tcW w:w="4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9F7267" w:rsidRPr="00CC4A68" w:rsidRDefault="009F7267" w:rsidP="00944956">
            <w:pPr>
              <w:spacing w:after="20" w:line="240" w:lineRule="auto"/>
              <w:jc w:val="center"/>
              <w:rPr>
                <w:rFonts w:ascii="Times New Roman" w:eastAsia="Times New Roman" w:hAnsi="Times New Roman" w:cs="Times New Roman"/>
                <w:sz w:val="24"/>
                <w:szCs w:val="24"/>
              </w:rPr>
            </w:pPr>
            <w:r w:rsidRPr="00CC4A68">
              <w:rPr>
                <w:rFonts w:ascii="Times New Roman" w:eastAsia="Times New Roman" w:hAnsi="Times New Roman" w:cs="Times New Roman"/>
                <w:sz w:val="24"/>
                <w:szCs w:val="24"/>
              </w:rPr>
              <w:t>1.</w:t>
            </w:r>
          </w:p>
        </w:tc>
        <w:tc>
          <w:tcPr>
            <w:tcW w:w="282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9F7267" w:rsidRPr="00635C46" w:rsidRDefault="009F7267" w:rsidP="00944956">
            <w:pPr>
              <w:spacing w:after="20" w:line="240" w:lineRule="auto"/>
              <w:ind w:left="120"/>
              <w:rPr>
                <w:rFonts w:ascii="Times New Roman" w:eastAsia="Times New Roman" w:hAnsi="Times New Roman" w:cs="Times New Roman"/>
                <w:sz w:val="24"/>
                <w:szCs w:val="24"/>
              </w:rPr>
            </w:pPr>
            <w:r w:rsidRPr="00635C46">
              <w:rPr>
                <w:rFonts w:ascii="Times New Roman" w:eastAsia="Times New Roman" w:hAnsi="Times New Roman" w:cs="Times New Roman"/>
                <w:sz w:val="24"/>
                <w:szCs w:val="24"/>
              </w:rPr>
              <w:t>Знання законодавства</w:t>
            </w:r>
          </w:p>
        </w:tc>
        <w:tc>
          <w:tcPr>
            <w:tcW w:w="6230" w:type="dxa"/>
            <w:tcBorders>
              <w:top w:val="single" w:sz="8" w:space="0" w:color="000000"/>
              <w:left w:val="nil"/>
              <w:bottom w:val="single" w:sz="8" w:space="0" w:color="000000"/>
              <w:right w:val="single" w:sz="8" w:space="0" w:color="000000"/>
            </w:tcBorders>
            <w:tcMar>
              <w:top w:w="20" w:type="dxa"/>
              <w:left w:w="20" w:type="dxa"/>
              <w:bottom w:w="20" w:type="dxa"/>
              <w:right w:w="20" w:type="dxa"/>
            </w:tcMar>
          </w:tcPr>
          <w:p w:rsidR="009F7267" w:rsidRPr="00B2202D" w:rsidRDefault="009F7267" w:rsidP="002B5F0E">
            <w:pPr>
              <w:tabs>
                <w:tab w:val="left" w:pos="129"/>
              </w:tabs>
              <w:spacing w:after="20" w:line="240" w:lineRule="auto"/>
              <w:ind w:left="135" w:right="120" w:firstLine="148"/>
              <w:jc w:val="both"/>
              <w:rPr>
                <w:rFonts w:ascii="Times New Roman" w:eastAsia="Times New Roman" w:hAnsi="Times New Roman" w:cs="Times New Roman"/>
                <w:sz w:val="24"/>
                <w:szCs w:val="24"/>
              </w:rPr>
            </w:pPr>
            <w:r w:rsidRPr="00B2202D">
              <w:rPr>
                <w:rFonts w:ascii="Times New Roman" w:eastAsia="Times New Roman" w:hAnsi="Times New Roman" w:cs="Times New Roman"/>
                <w:sz w:val="24"/>
                <w:szCs w:val="24"/>
              </w:rPr>
              <w:t>Знання:</w:t>
            </w:r>
          </w:p>
          <w:p w:rsidR="009F7267" w:rsidRPr="00B2202D" w:rsidRDefault="009F7267" w:rsidP="002B5F0E">
            <w:pPr>
              <w:tabs>
                <w:tab w:val="left" w:pos="129"/>
              </w:tabs>
              <w:spacing w:after="20" w:line="240" w:lineRule="auto"/>
              <w:ind w:left="135" w:right="120" w:firstLine="148"/>
              <w:jc w:val="both"/>
              <w:rPr>
                <w:rFonts w:ascii="Times New Roman" w:eastAsia="Times New Roman" w:hAnsi="Times New Roman" w:cs="Times New Roman"/>
                <w:sz w:val="24"/>
                <w:szCs w:val="24"/>
              </w:rPr>
            </w:pPr>
            <w:r w:rsidRPr="00B2202D">
              <w:rPr>
                <w:rFonts w:ascii="Times New Roman" w:eastAsia="Times New Roman" w:hAnsi="Times New Roman" w:cs="Times New Roman"/>
                <w:sz w:val="24"/>
                <w:szCs w:val="24"/>
              </w:rPr>
              <w:t>Конституції України;</w:t>
            </w:r>
          </w:p>
          <w:p w:rsidR="009F7267" w:rsidRPr="00B2202D" w:rsidRDefault="009F7267" w:rsidP="002B5F0E">
            <w:pPr>
              <w:tabs>
                <w:tab w:val="left" w:pos="129"/>
              </w:tabs>
              <w:spacing w:after="20" w:line="240" w:lineRule="auto"/>
              <w:ind w:left="135" w:right="120" w:firstLine="148"/>
              <w:jc w:val="both"/>
              <w:rPr>
                <w:rFonts w:ascii="Times New Roman" w:eastAsia="Times New Roman" w:hAnsi="Times New Roman" w:cs="Times New Roman"/>
                <w:sz w:val="24"/>
                <w:szCs w:val="24"/>
              </w:rPr>
            </w:pPr>
            <w:r w:rsidRPr="00B2202D">
              <w:rPr>
                <w:rFonts w:ascii="Times New Roman" w:eastAsia="Times New Roman" w:hAnsi="Times New Roman" w:cs="Times New Roman"/>
                <w:sz w:val="24"/>
                <w:szCs w:val="24"/>
              </w:rPr>
              <w:t>Закону України «Про державну службу»;</w:t>
            </w:r>
          </w:p>
          <w:p w:rsidR="009F7267" w:rsidRPr="00B2202D" w:rsidRDefault="009F7267" w:rsidP="002B5F0E">
            <w:pPr>
              <w:pStyle w:val="af0"/>
              <w:ind w:firstLine="148"/>
              <w:rPr>
                <w:rFonts w:ascii="Times New Roman" w:hAnsi="Times New Roman" w:cs="Times New Roman"/>
                <w:sz w:val="24"/>
                <w:szCs w:val="24"/>
              </w:rPr>
            </w:pPr>
            <w:r>
              <w:rPr>
                <w:rFonts w:ascii="Times New Roman" w:hAnsi="Times New Roman" w:cs="Times New Roman"/>
                <w:sz w:val="24"/>
                <w:szCs w:val="24"/>
              </w:rPr>
              <w:t xml:space="preserve">  </w:t>
            </w:r>
            <w:r w:rsidRPr="00B2202D">
              <w:rPr>
                <w:rFonts w:ascii="Times New Roman" w:hAnsi="Times New Roman" w:cs="Times New Roman"/>
                <w:sz w:val="24"/>
                <w:szCs w:val="24"/>
              </w:rPr>
              <w:t>Закону України «Про запобігання корупції»</w:t>
            </w:r>
            <w:r>
              <w:rPr>
                <w:rFonts w:ascii="Times New Roman" w:hAnsi="Times New Roman" w:cs="Times New Roman"/>
                <w:sz w:val="24"/>
                <w:szCs w:val="24"/>
              </w:rPr>
              <w:t>;</w:t>
            </w:r>
          </w:p>
          <w:p w:rsidR="009F7267" w:rsidRPr="00B2202D" w:rsidRDefault="009F7267" w:rsidP="002B5F0E">
            <w:pPr>
              <w:pStyle w:val="af0"/>
              <w:ind w:firstLine="148"/>
              <w:rPr>
                <w:rFonts w:ascii="Times New Roman" w:hAnsi="Times New Roman" w:cs="Times New Roman"/>
                <w:sz w:val="24"/>
                <w:szCs w:val="24"/>
              </w:rPr>
            </w:pPr>
            <w:r w:rsidRPr="00B2202D">
              <w:rPr>
                <w:rFonts w:ascii="Times New Roman" w:hAnsi="Times New Roman" w:cs="Times New Roman"/>
                <w:sz w:val="24"/>
                <w:szCs w:val="24"/>
              </w:rPr>
              <w:t xml:space="preserve">  Закону України «Про звернення громадян»</w:t>
            </w:r>
          </w:p>
          <w:p w:rsidR="009F7267" w:rsidRPr="00635C46" w:rsidRDefault="009F7267" w:rsidP="002B5F0E">
            <w:pPr>
              <w:pStyle w:val="af0"/>
              <w:ind w:firstLine="148"/>
              <w:rPr>
                <w:rFonts w:ascii="Times New Roman" w:hAnsi="Times New Roman" w:cs="Times New Roman"/>
                <w:sz w:val="24"/>
                <w:szCs w:val="24"/>
              </w:rPr>
            </w:pPr>
            <w:r w:rsidRPr="00B2202D">
              <w:rPr>
                <w:rFonts w:ascii="Times New Roman" w:hAnsi="Times New Roman" w:cs="Times New Roman"/>
                <w:sz w:val="24"/>
                <w:szCs w:val="24"/>
              </w:rPr>
              <w:t xml:space="preserve">  та іншого законодавства .</w:t>
            </w:r>
          </w:p>
        </w:tc>
      </w:tr>
      <w:tr w:rsidR="009F7267" w:rsidRPr="00CC4A68">
        <w:trPr>
          <w:trHeight w:val="967"/>
        </w:trPr>
        <w:tc>
          <w:tcPr>
            <w:tcW w:w="4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9F7267" w:rsidRPr="00CC4A68" w:rsidRDefault="009F7267" w:rsidP="00944956">
            <w:pPr>
              <w:spacing w:after="20" w:line="240" w:lineRule="auto"/>
              <w:jc w:val="center"/>
              <w:rPr>
                <w:rFonts w:ascii="Times New Roman" w:eastAsia="Times New Roman" w:hAnsi="Times New Roman" w:cs="Times New Roman"/>
                <w:sz w:val="24"/>
                <w:szCs w:val="24"/>
              </w:rPr>
            </w:pPr>
            <w:r w:rsidRPr="00CC4A68">
              <w:rPr>
                <w:rFonts w:ascii="Times New Roman" w:eastAsia="Times New Roman" w:hAnsi="Times New Roman" w:cs="Times New Roman"/>
                <w:sz w:val="24"/>
                <w:szCs w:val="24"/>
              </w:rPr>
              <w:t>2.</w:t>
            </w:r>
          </w:p>
        </w:tc>
        <w:tc>
          <w:tcPr>
            <w:tcW w:w="2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9F7267" w:rsidRPr="00635C46" w:rsidRDefault="009F7267" w:rsidP="00944956">
            <w:pPr>
              <w:spacing w:after="20" w:line="240" w:lineRule="auto"/>
              <w:ind w:left="118"/>
              <w:rPr>
                <w:rFonts w:ascii="Times New Roman" w:eastAsia="Times New Roman" w:hAnsi="Times New Roman" w:cs="Times New Roman"/>
                <w:sz w:val="24"/>
                <w:szCs w:val="24"/>
              </w:rPr>
            </w:pPr>
            <w:r w:rsidRPr="00635C46">
              <w:rPr>
                <w:rFonts w:ascii="Times New Roman" w:eastAsia="Times New Roman" w:hAnsi="Times New Roman" w:cs="Times New Roman"/>
                <w:sz w:val="24"/>
                <w:szCs w:val="24"/>
              </w:rPr>
              <w:t>Знання законодавства у сфері</w:t>
            </w:r>
          </w:p>
        </w:tc>
        <w:tc>
          <w:tcPr>
            <w:tcW w:w="62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9F7267" w:rsidRPr="00CC4A68" w:rsidRDefault="009F7267" w:rsidP="002B5F0E">
            <w:pPr>
              <w:tabs>
                <w:tab w:val="left" w:pos="522"/>
              </w:tabs>
              <w:spacing w:after="20" w:line="240" w:lineRule="auto"/>
              <w:ind w:left="288" w:right="125"/>
              <w:jc w:val="both"/>
              <w:rPr>
                <w:rFonts w:ascii="Times New Roman" w:eastAsia="Times New Roman" w:hAnsi="Times New Roman" w:cs="Times New Roman"/>
                <w:sz w:val="24"/>
                <w:szCs w:val="24"/>
              </w:rPr>
            </w:pPr>
            <w:r w:rsidRPr="00CC4A68">
              <w:rPr>
                <w:rFonts w:ascii="Times New Roman" w:eastAsia="Times New Roman" w:hAnsi="Times New Roman" w:cs="Times New Roman"/>
                <w:sz w:val="24"/>
                <w:szCs w:val="24"/>
              </w:rPr>
              <w:t>Знання:</w:t>
            </w:r>
          </w:p>
          <w:p w:rsidR="009F7267" w:rsidRDefault="009F7267" w:rsidP="002B5F0E">
            <w:pPr>
              <w:pStyle w:val="af0"/>
              <w:ind w:left="288"/>
              <w:rPr>
                <w:rFonts w:ascii="Times New Roman" w:hAnsi="Times New Roman" w:cs="Times New Roman"/>
                <w:sz w:val="24"/>
                <w:szCs w:val="24"/>
              </w:rPr>
            </w:pPr>
            <w:r w:rsidRPr="00B2202D">
              <w:rPr>
                <w:rFonts w:ascii="Times New Roman" w:hAnsi="Times New Roman" w:cs="Times New Roman"/>
                <w:sz w:val="24"/>
                <w:szCs w:val="24"/>
              </w:rPr>
              <w:t>Закону України «Про загальнообов’язкове</w:t>
            </w:r>
            <w:r>
              <w:rPr>
                <w:rFonts w:ascii="Times New Roman" w:hAnsi="Times New Roman" w:cs="Times New Roman"/>
                <w:sz w:val="24"/>
                <w:szCs w:val="24"/>
              </w:rPr>
              <w:t xml:space="preserve"> державне пенсійне страхування»;</w:t>
            </w:r>
          </w:p>
          <w:p w:rsidR="009F7267" w:rsidRPr="00B2202D" w:rsidRDefault="009F7267" w:rsidP="002B5F0E">
            <w:pPr>
              <w:pStyle w:val="af0"/>
              <w:ind w:left="288"/>
              <w:rPr>
                <w:rFonts w:ascii="Times New Roman" w:hAnsi="Times New Roman" w:cs="Times New Roman"/>
                <w:sz w:val="24"/>
                <w:szCs w:val="24"/>
              </w:rPr>
            </w:pPr>
            <w:r w:rsidRPr="00B2202D">
              <w:rPr>
                <w:rFonts w:ascii="Times New Roman" w:hAnsi="Times New Roman" w:cs="Times New Roman"/>
                <w:sz w:val="24"/>
                <w:szCs w:val="24"/>
              </w:rPr>
              <w:t>Закону Укра</w:t>
            </w:r>
            <w:r>
              <w:rPr>
                <w:rFonts w:ascii="Times New Roman" w:hAnsi="Times New Roman" w:cs="Times New Roman"/>
                <w:sz w:val="24"/>
                <w:szCs w:val="24"/>
              </w:rPr>
              <w:t>їни «Про пенсійне забезпечення»;</w:t>
            </w:r>
          </w:p>
          <w:p w:rsidR="009F7267" w:rsidRPr="00CC4A68" w:rsidRDefault="009F7267" w:rsidP="002B5F0E">
            <w:pPr>
              <w:tabs>
                <w:tab w:val="left" w:pos="412"/>
              </w:tabs>
              <w:spacing w:after="20" w:line="240" w:lineRule="auto"/>
              <w:ind w:left="288" w:right="125"/>
              <w:jc w:val="both"/>
              <w:rPr>
                <w:rFonts w:ascii="Times New Roman" w:eastAsia="Times New Roman" w:hAnsi="Times New Roman" w:cs="Times New Roman"/>
                <w:sz w:val="24"/>
                <w:szCs w:val="24"/>
              </w:rPr>
            </w:pPr>
            <w:r w:rsidRPr="00B2202D">
              <w:rPr>
                <w:rFonts w:ascii="Times New Roman" w:hAnsi="Times New Roman" w:cs="Times New Roman"/>
                <w:sz w:val="24"/>
                <w:szCs w:val="24"/>
              </w:rPr>
              <w:t xml:space="preserve">Закону України “Про пенсійне забезпечення осіб, звільнених з військової служби та деяких інших осіб” </w:t>
            </w:r>
            <w:r>
              <w:rPr>
                <w:rFonts w:ascii="Times New Roman" w:hAnsi="Times New Roman" w:cs="Times New Roman"/>
                <w:sz w:val="24"/>
                <w:szCs w:val="24"/>
              </w:rPr>
              <w:t xml:space="preserve">         </w:t>
            </w:r>
            <w:r w:rsidRPr="00CC4A68">
              <w:rPr>
                <w:rFonts w:ascii="Times New Roman" w:eastAsia="Times New Roman" w:hAnsi="Times New Roman" w:cs="Times New Roman"/>
                <w:sz w:val="24"/>
                <w:szCs w:val="24"/>
              </w:rPr>
              <w:t xml:space="preserve">Закону України «Про інформацію»; </w:t>
            </w:r>
          </w:p>
          <w:p w:rsidR="009F7267" w:rsidRDefault="009F7267" w:rsidP="002B5F0E">
            <w:pPr>
              <w:tabs>
                <w:tab w:val="left" w:pos="412"/>
              </w:tabs>
              <w:spacing w:after="20" w:line="240" w:lineRule="auto"/>
              <w:ind w:left="288" w:right="125"/>
              <w:jc w:val="both"/>
              <w:rPr>
                <w:rFonts w:ascii="Times New Roman" w:eastAsia="Times New Roman" w:hAnsi="Times New Roman" w:cs="Times New Roman"/>
                <w:sz w:val="24"/>
                <w:szCs w:val="24"/>
              </w:rPr>
            </w:pPr>
            <w:r w:rsidRPr="00CC4A68">
              <w:rPr>
                <w:rFonts w:ascii="Times New Roman" w:eastAsia="Times New Roman" w:hAnsi="Times New Roman" w:cs="Times New Roman"/>
                <w:sz w:val="24"/>
                <w:szCs w:val="24"/>
              </w:rPr>
              <w:t>Закону України «Про захист інформації в інформаційно-телекомунікаційних системах»;</w:t>
            </w:r>
          </w:p>
          <w:p w:rsidR="009F7267" w:rsidRPr="0064018E" w:rsidRDefault="009F7267" w:rsidP="002B5F0E">
            <w:pPr>
              <w:pStyle w:val="af0"/>
              <w:ind w:left="288"/>
              <w:rPr>
                <w:rFonts w:ascii="Times New Roman" w:hAnsi="Times New Roman" w:cs="Times New Roman"/>
                <w:sz w:val="24"/>
                <w:szCs w:val="24"/>
              </w:rPr>
            </w:pPr>
            <w:r w:rsidRPr="0064018E">
              <w:rPr>
                <w:rFonts w:ascii="Times New Roman" w:hAnsi="Times New Roman" w:cs="Times New Roman"/>
                <w:sz w:val="24"/>
                <w:szCs w:val="24"/>
              </w:rPr>
              <w:t>Закону України «Про загальнообов’язкове державне соціальне страхування»</w:t>
            </w:r>
            <w:r>
              <w:rPr>
                <w:rFonts w:ascii="Times New Roman" w:hAnsi="Times New Roman" w:cs="Times New Roman"/>
                <w:sz w:val="24"/>
                <w:szCs w:val="24"/>
              </w:rPr>
              <w:t>;</w:t>
            </w:r>
          </w:p>
          <w:p w:rsidR="009F7267" w:rsidRPr="0064018E" w:rsidRDefault="009F7267" w:rsidP="002B5F0E">
            <w:pPr>
              <w:tabs>
                <w:tab w:val="left" w:pos="412"/>
              </w:tabs>
              <w:spacing w:after="20" w:line="240" w:lineRule="auto"/>
              <w:ind w:left="288" w:right="125"/>
              <w:jc w:val="both"/>
              <w:rPr>
                <w:rFonts w:ascii="Times New Roman" w:eastAsia="Times New Roman" w:hAnsi="Times New Roman" w:cs="Times New Roman"/>
                <w:sz w:val="24"/>
                <w:szCs w:val="24"/>
              </w:rPr>
            </w:pPr>
            <w:r w:rsidRPr="0064018E">
              <w:rPr>
                <w:rFonts w:ascii="Times New Roman" w:hAnsi="Times New Roman" w:cs="Times New Roman"/>
                <w:sz w:val="24"/>
                <w:szCs w:val="24"/>
              </w:rPr>
              <w:t xml:space="preserve">Закон України </w:t>
            </w:r>
            <w:r w:rsidRPr="0064018E">
              <w:rPr>
                <w:rFonts w:ascii="Times New Roman" w:hAnsi="Times New Roman" w:cs="Times New Roman"/>
                <w:sz w:val="24"/>
                <w:szCs w:val="24"/>
                <w:lang w:val="ru-RU"/>
              </w:rPr>
              <w:t>“</w:t>
            </w:r>
            <w:r w:rsidRPr="0064018E">
              <w:rPr>
                <w:rFonts w:ascii="Times New Roman" w:hAnsi="Times New Roman" w:cs="Times New Roman"/>
                <w:sz w:val="24"/>
                <w:szCs w:val="24"/>
              </w:rPr>
              <w:t>Про</w:t>
            </w:r>
            <w:r w:rsidRPr="0064018E">
              <w:rPr>
                <w:rFonts w:ascii="Times New Roman" w:hAnsi="Times New Roman" w:cs="Times New Roman"/>
                <w:sz w:val="24"/>
                <w:szCs w:val="24"/>
                <w:lang w:val="ru-RU"/>
              </w:rPr>
              <w:t xml:space="preserve"> </w:t>
            </w:r>
            <w:r w:rsidRPr="0064018E">
              <w:rPr>
                <w:rFonts w:ascii="Times New Roman" w:hAnsi="Times New Roman" w:cs="Times New Roman"/>
                <w:sz w:val="24"/>
                <w:szCs w:val="24"/>
              </w:rPr>
              <w:t>статус ветеранів війни, гарантії їх соціального захисту</w:t>
            </w:r>
            <w:r w:rsidRPr="0064018E">
              <w:rPr>
                <w:rFonts w:ascii="Times New Roman" w:hAnsi="Times New Roman" w:cs="Times New Roman"/>
                <w:sz w:val="24"/>
                <w:szCs w:val="24"/>
                <w:lang w:val="ru-RU"/>
              </w:rPr>
              <w:t>”</w:t>
            </w:r>
            <w:r>
              <w:rPr>
                <w:rFonts w:ascii="Times New Roman" w:hAnsi="Times New Roman" w:cs="Times New Roman"/>
                <w:sz w:val="24"/>
                <w:szCs w:val="24"/>
                <w:lang w:val="ru-RU"/>
              </w:rPr>
              <w:t>;</w:t>
            </w:r>
          </w:p>
          <w:p w:rsidR="009F7267" w:rsidRPr="0064018E" w:rsidRDefault="009F7267" w:rsidP="002B5F0E">
            <w:pPr>
              <w:spacing w:after="0"/>
              <w:ind w:left="146" w:right="100" w:firstLine="142"/>
              <w:jc w:val="both"/>
              <w:rPr>
                <w:rFonts w:ascii="Times New Roman" w:hAnsi="Times New Roman" w:cs="Times New Roman"/>
                <w:sz w:val="24"/>
                <w:szCs w:val="24"/>
              </w:rPr>
            </w:pPr>
            <w:r w:rsidRPr="0064018E">
              <w:rPr>
                <w:rFonts w:ascii="Times New Roman" w:hAnsi="Times New Roman" w:cs="Times New Roman"/>
                <w:sz w:val="24"/>
                <w:szCs w:val="24"/>
              </w:rPr>
              <w:t>Постанова Кабінету Міністрів України від 21 жовтня 1995 року №848 “Про спрощення порядку надання населенню субсидій для відшкодування витрат на оплату житлово-комунальних послуг, придбання скрапленого газу, твердого та рідкого пічного побутового палива”;</w:t>
            </w:r>
          </w:p>
          <w:p w:rsidR="009F7267" w:rsidRPr="0064018E" w:rsidRDefault="009F7267" w:rsidP="002B5F0E">
            <w:pPr>
              <w:spacing w:after="0"/>
              <w:ind w:left="146" w:right="100" w:firstLine="142"/>
              <w:jc w:val="both"/>
              <w:rPr>
                <w:rFonts w:ascii="Times New Roman" w:hAnsi="Times New Roman" w:cs="Times New Roman"/>
                <w:sz w:val="24"/>
                <w:szCs w:val="24"/>
              </w:rPr>
            </w:pPr>
            <w:r w:rsidRPr="0064018E">
              <w:rPr>
                <w:rFonts w:ascii="Times New Roman" w:hAnsi="Times New Roman" w:cs="Times New Roman"/>
                <w:sz w:val="24"/>
                <w:szCs w:val="24"/>
              </w:rPr>
              <w:t>постанова Кабінету Міністрів України від 27 липня 1998 року №1156 “Про новий розмір витрат на оплату житлово-комунальних послуг, придбання скрапленого газу, твердого та рідкого пічного побутового палива у разі надання житлової субсидії”;</w:t>
            </w:r>
          </w:p>
          <w:p w:rsidR="009F7267" w:rsidRPr="0064018E" w:rsidRDefault="009F7267" w:rsidP="002B5F0E">
            <w:pPr>
              <w:spacing w:after="0"/>
              <w:ind w:left="146" w:right="100" w:firstLine="142"/>
              <w:jc w:val="both"/>
              <w:rPr>
                <w:rFonts w:ascii="Times New Roman" w:hAnsi="Times New Roman" w:cs="Times New Roman"/>
                <w:sz w:val="24"/>
                <w:szCs w:val="24"/>
              </w:rPr>
            </w:pPr>
            <w:r w:rsidRPr="0064018E">
              <w:rPr>
                <w:rFonts w:ascii="Times New Roman" w:hAnsi="Times New Roman" w:cs="Times New Roman"/>
                <w:sz w:val="24"/>
                <w:szCs w:val="24"/>
              </w:rPr>
              <w:t>постанова Кабінету Міністрів України від 06 серпня 2014 року №409 “Про встановлення державних соціальних стандартів у сфері житлово-комунального обслуговування”;</w:t>
            </w:r>
          </w:p>
          <w:p w:rsidR="009F7267" w:rsidRPr="0064018E" w:rsidRDefault="009F7267" w:rsidP="002B5F0E">
            <w:pPr>
              <w:spacing w:after="0"/>
              <w:ind w:left="146" w:right="100" w:firstLine="142"/>
              <w:jc w:val="both"/>
              <w:rPr>
                <w:rFonts w:ascii="Times New Roman" w:hAnsi="Times New Roman" w:cs="Times New Roman"/>
                <w:sz w:val="24"/>
                <w:szCs w:val="24"/>
              </w:rPr>
            </w:pPr>
            <w:r w:rsidRPr="0064018E">
              <w:rPr>
                <w:rFonts w:ascii="Times New Roman" w:hAnsi="Times New Roman" w:cs="Times New Roman"/>
                <w:sz w:val="24"/>
                <w:szCs w:val="24"/>
              </w:rPr>
              <w:lastRenderedPageBreak/>
              <w:t>постанова Кабінету Міністрів України від 22 липня 2020 року №632 “Деякі питання виплати державної соціальної допомоги”;</w:t>
            </w:r>
          </w:p>
          <w:p w:rsidR="009F7267" w:rsidRPr="0064018E" w:rsidRDefault="009F7267" w:rsidP="002B5F0E">
            <w:pPr>
              <w:spacing w:after="0"/>
              <w:ind w:left="146" w:right="100" w:firstLine="142"/>
              <w:jc w:val="both"/>
              <w:rPr>
                <w:rFonts w:ascii="Times New Roman" w:hAnsi="Times New Roman" w:cs="Times New Roman"/>
                <w:sz w:val="24"/>
                <w:szCs w:val="24"/>
              </w:rPr>
            </w:pPr>
            <w:r w:rsidRPr="0064018E">
              <w:rPr>
                <w:rFonts w:ascii="Times New Roman" w:hAnsi="Times New Roman" w:cs="Times New Roman"/>
                <w:sz w:val="24"/>
                <w:szCs w:val="24"/>
              </w:rPr>
              <w:t>постанова Кабінету Міністрів України від 07 березня 2022 року №214 “Деякі питання надання державної соціальної допомоги на період ведення воєнного стану”;</w:t>
            </w:r>
          </w:p>
          <w:p w:rsidR="009F7267" w:rsidRPr="0064018E" w:rsidRDefault="009F7267" w:rsidP="002B5F0E">
            <w:pPr>
              <w:spacing w:after="0"/>
              <w:ind w:left="146" w:right="100" w:firstLine="142"/>
              <w:jc w:val="both"/>
              <w:rPr>
                <w:rFonts w:ascii="Times New Roman" w:hAnsi="Times New Roman" w:cs="Times New Roman"/>
                <w:sz w:val="24"/>
                <w:szCs w:val="24"/>
              </w:rPr>
            </w:pPr>
            <w:r w:rsidRPr="0064018E">
              <w:rPr>
                <w:rFonts w:ascii="Times New Roman" w:hAnsi="Times New Roman" w:cs="Times New Roman"/>
                <w:sz w:val="24"/>
                <w:szCs w:val="24"/>
              </w:rPr>
              <w:t>постанова Кабінету Міністрів України від 07 березня 2022 року №215 “Про особливості нарахування та виплати грошових допомог, пільг та житлових субсидій на період дії воєнного стану”;</w:t>
            </w:r>
          </w:p>
          <w:p w:rsidR="009F7267" w:rsidRPr="0064018E" w:rsidRDefault="009F7267" w:rsidP="002B5F0E">
            <w:pPr>
              <w:spacing w:after="0"/>
              <w:ind w:left="146" w:right="100" w:firstLine="142"/>
              <w:jc w:val="both"/>
              <w:rPr>
                <w:rFonts w:ascii="Times New Roman" w:hAnsi="Times New Roman" w:cs="Times New Roman"/>
                <w:sz w:val="24"/>
                <w:szCs w:val="24"/>
              </w:rPr>
            </w:pPr>
            <w:r w:rsidRPr="0064018E">
              <w:rPr>
                <w:rFonts w:ascii="Times New Roman" w:hAnsi="Times New Roman" w:cs="Times New Roman"/>
                <w:sz w:val="24"/>
                <w:szCs w:val="24"/>
              </w:rPr>
              <w:t>постанова Кабінету Міністрів України від 23 квітня 2012 року №356 “Про встановлення мінімальних норм забезпечення населення твердим паливом і скрапленим газом та граничних показників їх вартості для надання пільг і житлових субсидій ”;</w:t>
            </w:r>
          </w:p>
          <w:p w:rsidR="009F7267" w:rsidRPr="0064018E" w:rsidRDefault="009F7267" w:rsidP="002B5F0E">
            <w:pPr>
              <w:spacing w:after="0"/>
              <w:ind w:left="146" w:right="100" w:firstLine="142"/>
              <w:jc w:val="both"/>
              <w:rPr>
                <w:rFonts w:ascii="Times New Roman" w:hAnsi="Times New Roman" w:cs="Times New Roman"/>
                <w:sz w:val="24"/>
                <w:szCs w:val="24"/>
              </w:rPr>
            </w:pPr>
            <w:r w:rsidRPr="0064018E">
              <w:rPr>
                <w:rFonts w:ascii="Times New Roman" w:hAnsi="Times New Roman" w:cs="Times New Roman"/>
                <w:sz w:val="24"/>
                <w:szCs w:val="24"/>
              </w:rPr>
              <w:t>Постанова Кабінету Міністрів України від 29 січня 2003 року №117 “Про Єдиний державний автоматизований реєстр осіб, які мають право на пільги”;</w:t>
            </w:r>
          </w:p>
          <w:p w:rsidR="009F7267" w:rsidRPr="0064018E" w:rsidRDefault="009F7267" w:rsidP="002B5F0E">
            <w:pPr>
              <w:spacing w:after="0"/>
              <w:ind w:left="146" w:right="100" w:firstLine="142"/>
              <w:jc w:val="both"/>
              <w:rPr>
                <w:rFonts w:ascii="Times New Roman" w:hAnsi="Times New Roman" w:cs="Times New Roman"/>
                <w:sz w:val="24"/>
                <w:szCs w:val="24"/>
              </w:rPr>
            </w:pPr>
            <w:r w:rsidRPr="0064018E">
              <w:rPr>
                <w:rFonts w:ascii="Times New Roman" w:hAnsi="Times New Roman" w:cs="Times New Roman"/>
                <w:sz w:val="24"/>
                <w:szCs w:val="24"/>
              </w:rPr>
              <w:t>постанова Кабінету Міністрів України від 06 серпня 2014 року №409 “Про встановлення державних соціальних стандартів у сфері житлово-комунального обслуговування”;</w:t>
            </w:r>
          </w:p>
          <w:p w:rsidR="009F7267" w:rsidRPr="0064018E" w:rsidRDefault="009F7267" w:rsidP="002B5F0E">
            <w:pPr>
              <w:spacing w:after="0"/>
              <w:ind w:left="146" w:right="100" w:firstLine="142"/>
              <w:jc w:val="both"/>
              <w:rPr>
                <w:rFonts w:ascii="Times New Roman" w:hAnsi="Times New Roman" w:cs="Times New Roman"/>
                <w:sz w:val="24"/>
                <w:szCs w:val="24"/>
              </w:rPr>
            </w:pPr>
            <w:r w:rsidRPr="0064018E">
              <w:rPr>
                <w:rFonts w:ascii="Times New Roman" w:hAnsi="Times New Roman" w:cs="Times New Roman"/>
                <w:sz w:val="24"/>
                <w:szCs w:val="24"/>
              </w:rPr>
              <w:t>постанова Кабінету Міністрів України від 04 червня 2015 року №389 “Про затвердження Порядку надання пільг окремим категоріям громадян з урахуванням середньомісячного сукупного доходу сім’ї”;</w:t>
            </w:r>
          </w:p>
          <w:p w:rsidR="009F7267" w:rsidRPr="001A015F" w:rsidRDefault="009F7267" w:rsidP="002B5F0E">
            <w:pPr>
              <w:spacing w:after="0"/>
              <w:ind w:left="146" w:right="100" w:firstLine="142"/>
              <w:jc w:val="both"/>
              <w:rPr>
                <w:rFonts w:ascii="Times New Roman" w:hAnsi="Times New Roman" w:cs="Times New Roman"/>
                <w:sz w:val="24"/>
                <w:szCs w:val="24"/>
              </w:rPr>
            </w:pPr>
            <w:r w:rsidRPr="0064018E">
              <w:rPr>
                <w:rFonts w:ascii="Times New Roman" w:hAnsi="Times New Roman" w:cs="Times New Roman"/>
                <w:sz w:val="24"/>
                <w:szCs w:val="24"/>
              </w:rPr>
              <w:t>постанова Кабінету Міністрів України від 17 квітня 2019 року №373 “Деякі питання надання житлових субсидій та пільг на оплату житлово-комунальних послуг, придбання твердого палива і скрапленого газу у грошовій формі”</w:t>
            </w:r>
            <w:r>
              <w:rPr>
                <w:rFonts w:ascii="Times New Roman" w:hAnsi="Times New Roman" w:cs="Times New Roman"/>
                <w:sz w:val="24"/>
                <w:szCs w:val="24"/>
              </w:rPr>
              <w:t>;</w:t>
            </w:r>
          </w:p>
          <w:p w:rsidR="009F7267" w:rsidRPr="00CC4A68" w:rsidRDefault="009F7267" w:rsidP="002B5F0E">
            <w:pPr>
              <w:tabs>
                <w:tab w:val="left" w:pos="412"/>
              </w:tabs>
              <w:spacing w:after="20" w:line="240" w:lineRule="auto"/>
              <w:ind w:left="135" w:right="125"/>
              <w:jc w:val="both"/>
              <w:rPr>
                <w:rFonts w:ascii="Times New Roman" w:eastAsia="Times New Roman" w:hAnsi="Times New Roman" w:cs="Times New Roman"/>
                <w:sz w:val="24"/>
                <w:szCs w:val="24"/>
              </w:rPr>
            </w:pPr>
            <w:bookmarkStart w:id="2" w:name="_heading=h.tyjcwt" w:colFirst="0" w:colLast="0"/>
            <w:bookmarkEnd w:id="2"/>
            <w:r>
              <w:rPr>
                <w:rFonts w:ascii="Times New Roman" w:hAnsi="Times New Roman"/>
              </w:rPr>
              <w:t xml:space="preserve">   </w:t>
            </w:r>
            <w:r w:rsidRPr="009B237A">
              <w:rPr>
                <w:rFonts w:ascii="Times New Roman" w:hAnsi="Times New Roman"/>
                <w:sz w:val="24"/>
                <w:szCs w:val="24"/>
              </w:rPr>
              <w:t>Постанови правління Пенсійного фонду України від 25.11.2005 року №22-1 «Про затвердження Порядку подання та оформлення документів для призначення (перерахунку) пенсій відповідно до Закону України "Про загальнообов'язкове державне пенсійне страхування", Постанова правління Пенсійного фонду України від 30.07.2015 року №13-1 «Про організацію прийому та обслуговування осіб, які звертаються до органів Пенсійного фонду України» (із змінами).</w:t>
            </w:r>
          </w:p>
        </w:tc>
      </w:tr>
      <w:tr w:rsidR="009F7267" w:rsidRPr="00CC4A68">
        <w:trPr>
          <w:trHeight w:val="967"/>
        </w:trPr>
        <w:tc>
          <w:tcPr>
            <w:tcW w:w="4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9F7267" w:rsidRPr="00CC4A68" w:rsidRDefault="009F7267" w:rsidP="00944956">
            <w:pPr>
              <w:spacing w:after="20" w:line="240" w:lineRule="auto"/>
              <w:jc w:val="center"/>
              <w:rPr>
                <w:rFonts w:ascii="Times New Roman" w:eastAsia="Times New Roman" w:hAnsi="Times New Roman" w:cs="Times New Roman"/>
                <w:sz w:val="24"/>
                <w:szCs w:val="24"/>
              </w:rPr>
            </w:pPr>
            <w:r w:rsidRPr="00CC4A68">
              <w:rPr>
                <w:rFonts w:ascii="Times New Roman" w:eastAsia="Times New Roman" w:hAnsi="Times New Roman" w:cs="Times New Roman"/>
                <w:sz w:val="24"/>
                <w:szCs w:val="24"/>
              </w:rPr>
              <w:lastRenderedPageBreak/>
              <w:t>3.</w:t>
            </w:r>
          </w:p>
        </w:tc>
        <w:tc>
          <w:tcPr>
            <w:tcW w:w="282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9F7267" w:rsidRPr="00635C46" w:rsidRDefault="009F7267" w:rsidP="00944956">
            <w:pPr>
              <w:spacing w:after="20" w:line="240" w:lineRule="auto"/>
              <w:ind w:left="118"/>
              <w:rPr>
                <w:rFonts w:ascii="Times New Roman" w:eastAsia="Times New Roman" w:hAnsi="Times New Roman" w:cs="Times New Roman"/>
                <w:sz w:val="24"/>
                <w:szCs w:val="24"/>
              </w:rPr>
            </w:pPr>
            <w:r w:rsidRPr="00635C46">
              <w:rPr>
                <w:rFonts w:ascii="Times New Roman" w:eastAsia="Times New Roman" w:hAnsi="Times New Roman" w:cs="Times New Roman"/>
                <w:sz w:val="24"/>
                <w:szCs w:val="24"/>
              </w:rPr>
              <w:t>Знання системи захисту інформації</w:t>
            </w:r>
          </w:p>
        </w:tc>
        <w:tc>
          <w:tcPr>
            <w:tcW w:w="62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9F7267" w:rsidRPr="00CC4A68" w:rsidRDefault="009F7267" w:rsidP="002B5F0E">
            <w:pPr>
              <w:tabs>
                <w:tab w:val="left" w:pos="412"/>
              </w:tabs>
              <w:spacing w:after="20" w:line="240" w:lineRule="auto"/>
              <w:ind w:left="135" w:right="125" w:firstLine="285"/>
              <w:jc w:val="both"/>
              <w:rPr>
                <w:rFonts w:ascii="Times New Roman" w:eastAsia="Times New Roman" w:hAnsi="Times New Roman" w:cs="Times New Roman"/>
                <w:sz w:val="24"/>
                <w:szCs w:val="24"/>
              </w:rPr>
            </w:pPr>
            <w:r w:rsidRPr="00CC4A68">
              <w:rPr>
                <w:rFonts w:ascii="Times New Roman" w:eastAsia="Times New Roman" w:hAnsi="Times New Roman" w:cs="Times New Roman"/>
                <w:sz w:val="24"/>
                <w:szCs w:val="24"/>
              </w:rPr>
              <w:t xml:space="preserve">Складові політики інформаційної безпеки; </w:t>
            </w:r>
          </w:p>
          <w:p w:rsidR="009F7267" w:rsidRDefault="009F7267" w:rsidP="002B5F0E">
            <w:pPr>
              <w:tabs>
                <w:tab w:val="left" w:pos="412"/>
              </w:tabs>
              <w:spacing w:after="20" w:line="240" w:lineRule="auto"/>
              <w:ind w:left="135" w:right="125" w:firstLine="285"/>
              <w:jc w:val="both"/>
              <w:rPr>
                <w:rFonts w:ascii="Times New Roman" w:eastAsia="Times New Roman" w:hAnsi="Times New Roman" w:cs="Times New Roman"/>
                <w:sz w:val="24"/>
                <w:szCs w:val="24"/>
              </w:rPr>
            </w:pPr>
            <w:r w:rsidRPr="00CC4A68">
              <w:rPr>
                <w:rFonts w:ascii="Times New Roman" w:eastAsia="Times New Roman" w:hAnsi="Times New Roman" w:cs="Times New Roman"/>
                <w:sz w:val="24"/>
                <w:szCs w:val="24"/>
              </w:rPr>
              <w:t>Забезпечення функціонування комплексної системи захисту інформації</w:t>
            </w:r>
          </w:p>
        </w:tc>
      </w:tr>
    </w:tbl>
    <w:p w:rsidR="00004C0D" w:rsidRDefault="00004C0D">
      <w:pPr>
        <w:spacing w:after="0" w:line="240" w:lineRule="auto"/>
        <w:jc w:val="center"/>
        <w:rPr>
          <w:rFonts w:ascii="Times New Roman" w:eastAsia="Times New Roman" w:hAnsi="Times New Roman" w:cs="Times New Roman"/>
          <w:sz w:val="24"/>
          <w:szCs w:val="24"/>
        </w:rPr>
      </w:pPr>
    </w:p>
    <w:p w:rsidR="00004C0D" w:rsidRDefault="001A4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p w:rsidR="00004C0D" w:rsidRDefault="00004C0D">
      <w:pPr>
        <w:spacing w:after="0" w:line="240" w:lineRule="auto"/>
        <w:jc w:val="center"/>
        <w:rPr>
          <w:rFonts w:ascii="Times New Roman" w:eastAsia="Times New Roman" w:hAnsi="Times New Roman" w:cs="Times New Roman"/>
          <w:sz w:val="28"/>
          <w:szCs w:val="28"/>
        </w:rPr>
      </w:pPr>
    </w:p>
    <w:sectPr w:rsidR="00004C0D" w:rsidSect="00CC4A68">
      <w:headerReference w:type="even" r:id="rId12"/>
      <w:headerReference w:type="default" r:id="rId13"/>
      <w:footerReference w:type="even" r:id="rId14"/>
      <w:footerReference w:type="default" r:id="rId15"/>
      <w:headerReference w:type="first" r:id="rId16"/>
      <w:footerReference w:type="first" r:id="rId17"/>
      <w:pgSz w:w="11906" w:h="16838"/>
      <w:pgMar w:top="1134" w:right="851" w:bottom="567" w:left="1701" w:header="709"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6D5C" w:rsidRDefault="00776D5C">
      <w:pPr>
        <w:spacing w:after="0" w:line="240" w:lineRule="auto"/>
      </w:pPr>
      <w:r>
        <w:separator/>
      </w:r>
    </w:p>
  </w:endnote>
  <w:endnote w:type="continuationSeparator" w:id="0">
    <w:p w:rsidR="00776D5C" w:rsidRDefault="00776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17D" w:rsidRDefault="005D017D">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17D" w:rsidRDefault="005D017D">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17D" w:rsidRDefault="005D017D">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6D5C" w:rsidRDefault="00776D5C">
      <w:pPr>
        <w:spacing w:after="0" w:line="240" w:lineRule="auto"/>
      </w:pPr>
      <w:r>
        <w:separator/>
      </w:r>
    </w:p>
  </w:footnote>
  <w:footnote w:type="continuationSeparator" w:id="0">
    <w:p w:rsidR="00776D5C" w:rsidRDefault="00776D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17D" w:rsidRDefault="005D017D">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C0D" w:rsidRDefault="001A422F">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AE53E1">
      <w:rPr>
        <w:rFonts w:ascii="Times New Roman" w:eastAsia="Times New Roman" w:hAnsi="Times New Roman" w:cs="Times New Roman"/>
        <w:noProof/>
        <w:color w:val="000000"/>
        <w:sz w:val="24"/>
        <w:szCs w:val="24"/>
      </w:rPr>
      <w:t>3</w:t>
    </w:r>
    <w:r>
      <w:rPr>
        <w:rFonts w:ascii="Times New Roman" w:eastAsia="Times New Roman" w:hAnsi="Times New Roman" w:cs="Times New Roman"/>
        <w:color w:val="000000"/>
        <w:sz w:val="24"/>
        <w:szCs w:val="24"/>
      </w:rPr>
      <w:fldChar w:fldCharType="end"/>
    </w:r>
  </w:p>
  <w:p w:rsidR="00004C0D" w:rsidRDefault="00004C0D">
    <w:pPr>
      <w:pBdr>
        <w:top w:val="nil"/>
        <w:left w:val="nil"/>
        <w:bottom w:val="nil"/>
        <w:right w:val="nil"/>
        <w:between w:val="nil"/>
      </w:pBdr>
      <w:tabs>
        <w:tab w:val="center" w:pos="4677"/>
        <w:tab w:val="right" w:pos="9355"/>
      </w:tabs>
      <w:spacing w:after="0" w:line="240" w:lineRule="auto"/>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17D" w:rsidRDefault="005D017D">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CD140A"/>
    <w:multiLevelType w:val="multilevel"/>
    <w:tmpl w:val="F8F459AE"/>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2B772E0D"/>
    <w:multiLevelType w:val="hybridMultilevel"/>
    <w:tmpl w:val="A7EA4FAC"/>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
    <w:nsid w:val="673E08AB"/>
    <w:multiLevelType w:val="hybridMultilevel"/>
    <w:tmpl w:val="C7243C1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4C0D"/>
    <w:rsid w:val="00004C0D"/>
    <w:rsid w:val="000353AB"/>
    <w:rsid w:val="00057CD2"/>
    <w:rsid w:val="00061905"/>
    <w:rsid w:val="000642F1"/>
    <w:rsid w:val="0006658C"/>
    <w:rsid w:val="00071BCD"/>
    <w:rsid w:val="000905E0"/>
    <w:rsid w:val="000A249C"/>
    <w:rsid w:val="000E1FF9"/>
    <w:rsid w:val="000E4CFF"/>
    <w:rsid w:val="00104BD2"/>
    <w:rsid w:val="001333F3"/>
    <w:rsid w:val="0015717B"/>
    <w:rsid w:val="00160692"/>
    <w:rsid w:val="00194992"/>
    <w:rsid w:val="00196169"/>
    <w:rsid w:val="001A422F"/>
    <w:rsid w:val="001B0624"/>
    <w:rsid w:val="001B6E86"/>
    <w:rsid w:val="00281368"/>
    <w:rsid w:val="002B0BAC"/>
    <w:rsid w:val="00316BC6"/>
    <w:rsid w:val="003400AB"/>
    <w:rsid w:val="00390CA2"/>
    <w:rsid w:val="00395B6D"/>
    <w:rsid w:val="003D6A26"/>
    <w:rsid w:val="004059D1"/>
    <w:rsid w:val="004201DE"/>
    <w:rsid w:val="00431021"/>
    <w:rsid w:val="00451990"/>
    <w:rsid w:val="00455D19"/>
    <w:rsid w:val="0046559C"/>
    <w:rsid w:val="0048288D"/>
    <w:rsid w:val="00483917"/>
    <w:rsid w:val="004A2496"/>
    <w:rsid w:val="004F3934"/>
    <w:rsid w:val="005140B7"/>
    <w:rsid w:val="00540C95"/>
    <w:rsid w:val="00541799"/>
    <w:rsid w:val="00575952"/>
    <w:rsid w:val="00577E34"/>
    <w:rsid w:val="005A0A84"/>
    <w:rsid w:val="005A5A8C"/>
    <w:rsid w:val="005C5D0B"/>
    <w:rsid w:val="005D017D"/>
    <w:rsid w:val="005F41A9"/>
    <w:rsid w:val="00640F3F"/>
    <w:rsid w:val="00673C6C"/>
    <w:rsid w:val="00680835"/>
    <w:rsid w:val="00692764"/>
    <w:rsid w:val="006B6AC6"/>
    <w:rsid w:val="006C0D44"/>
    <w:rsid w:val="006C2852"/>
    <w:rsid w:val="006D330D"/>
    <w:rsid w:val="006D65B3"/>
    <w:rsid w:val="00705890"/>
    <w:rsid w:val="007110AA"/>
    <w:rsid w:val="00727617"/>
    <w:rsid w:val="00747EFB"/>
    <w:rsid w:val="00757A0E"/>
    <w:rsid w:val="00776D5C"/>
    <w:rsid w:val="007A45C5"/>
    <w:rsid w:val="007D707A"/>
    <w:rsid w:val="007F4D17"/>
    <w:rsid w:val="00804C94"/>
    <w:rsid w:val="00815F0E"/>
    <w:rsid w:val="0083018C"/>
    <w:rsid w:val="008806D3"/>
    <w:rsid w:val="00894D8B"/>
    <w:rsid w:val="008B20F2"/>
    <w:rsid w:val="008E04BD"/>
    <w:rsid w:val="008F2A3E"/>
    <w:rsid w:val="008F574C"/>
    <w:rsid w:val="00905BDE"/>
    <w:rsid w:val="009345AF"/>
    <w:rsid w:val="009574E5"/>
    <w:rsid w:val="00987D43"/>
    <w:rsid w:val="009D68EE"/>
    <w:rsid w:val="009D6B82"/>
    <w:rsid w:val="009E41E7"/>
    <w:rsid w:val="009E5634"/>
    <w:rsid w:val="009F1A46"/>
    <w:rsid w:val="009F21D2"/>
    <w:rsid w:val="009F7267"/>
    <w:rsid w:val="00A0200E"/>
    <w:rsid w:val="00A029B3"/>
    <w:rsid w:val="00A05468"/>
    <w:rsid w:val="00A17D5C"/>
    <w:rsid w:val="00A23D12"/>
    <w:rsid w:val="00A42A41"/>
    <w:rsid w:val="00AE53E1"/>
    <w:rsid w:val="00B138C9"/>
    <w:rsid w:val="00B41BE6"/>
    <w:rsid w:val="00B70934"/>
    <w:rsid w:val="00BD5CEC"/>
    <w:rsid w:val="00BF1EC1"/>
    <w:rsid w:val="00C00B50"/>
    <w:rsid w:val="00C130E1"/>
    <w:rsid w:val="00C60506"/>
    <w:rsid w:val="00C70113"/>
    <w:rsid w:val="00CA7EB7"/>
    <w:rsid w:val="00CC4A68"/>
    <w:rsid w:val="00CD44B9"/>
    <w:rsid w:val="00D0164E"/>
    <w:rsid w:val="00D02C07"/>
    <w:rsid w:val="00D0416C"/>
    <w:rsid w:val="00D107DC"/>
    <w:rsid w:val="00DC0678"/>
    <w:rsid w:val="00E02D40"/>
    <w:rsid w:val="00E10765"/>
    <w:rsid w:val="00E17733"/>
    <w:rsid w:val="00E60D0A"/>
    <w:rsid w:val="00E81EF5"/>
    <w:rsid w:val="00E841B7"/>
    <w:rsid w:val="00EA1A87"/>
    <w:rsid w:val="00ED0A34"/>
    <w:rsid w:val="00F04251"/>
    <w:rsid w:val="00F2476C"/>
    <w:rsid w:val="00F41F35"/>
    <w:rsid w:val="00F57C41"/>
    <w:rsid w:val="00F63348"/>
    <w:rsid w:val="00F75DCD"/>
    <w:rsid w:val="00F95B04"/>
    <w:rsid w:val="00FC3712"/>
    <w:rsid w:val="00FE08D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1"/>
    <w:tblPr>
      <w:tblStyleRowBandSize w:val="1"/>
      <w:tblStyleColBandSize w:val="1"/>
      <w:tblCellMar>
        <w:top w:w="0" w:type="dxa"/>
        <w:left w:w="115" w:type="dxa"/>
        <w:bottom w:w="0" w:type="dxa"/>
        <w:right w:w="115" w:type="dxa"/>
      </w:tblCellMar>
    </w:tblPr>
  </w:style>
  <w:style w:type="paragraph" w:styleId="a6">
    <w:name w:val="header"/>
    <w:basedOn w:val="a"/>
    <w:link w:val="a7"/>
    <w:uiPriority w:val="99"/>
    <w:unhideWhenUsed/>
    <w:rsid w:val="0064549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4549B"/>
  </w:style>
  <w:style w:type="paragraph" w:styleId="a8">
    <w:name w:val="footer"/>
    <w:basedOn w:val="a"/>
    <w:link w:val="a9"/>
    <w:uiPriority w:val="99"/>
    <w:unhideWhenUsed/>
    <w:rsid w:val="0064549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4549B"/>
  </w:style>
  <w:style w:type="table" w:customStyle="1" w:styleId="aa">
    <w:basedOn w:val="TableNormal1"/>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paragraph" w:styleId="ac">
    <w:name w:val="Balloon Text"/>
    <w:basedOn w:val="a"/>
    <w:link w:val="ad"/>
    <w:uiPriority w:val="99"/>
    <w:semiHidden/>
    <w:unhideWhenUsed/>
    <w:rsid w:val="00804C94"/>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804C94"/>
    <w:rPr>
      <w:rFonts w:ascii="Tahoma" w:hAnsi="Tahoma" w:cs="Tahoma"/>
      <w:sz w:val="16"/>
      <w:szCs w:val="16"/>
    </w:rPr>
  </w:style>
  <w:style w:type="paragraph" w:styleId="ae">
    <w:name w:val="Normal (Web)"/>
    <w:basedOn w:val="a"/>
    <w:unhideWhenUsed/>
    <w:rsid w:val="00390CA2"/>
    <w:pPr>
      <w:widowControl w:val="0"/>
      <w:spacing w:before="280" w:after="119" w:line="240" w:lineRule="auto"/>
    </w:pPr>
    <w:rPr>
      <w:rFonts w:ascii="Times New Roman" w:eastAsia="Andale Sans UI" w:hAnsi="Times New Roman" w:cs="Times New Roman"/>
      <w:color w:val="000000"/>
      <w:sz w:val="24"/>
      <w:szCs w:val="24"/>
      <w:lang w:val="ru-RU" w:eastAsia="zh-CN"/>
    </w:rPr>
  </w:style>
  <w:style w:type="paragraph" w:styleId="af">
    <w:name w:val="List Paragraph"/>
    <w:basedOn w:val="a"/>
    <w:uiPriority w:val="34"/>
    <w:qFormat/>
    <w:rsid w:val="0046559C"/>
    <w:pPr>
      <w:ind w:left="720"/>
      <w:contextualSpacing/>
    </w:pPr>
  </w:style>
  <w:style w:type="paragraph" w:styleId="af0">
    <w:name w:val="No Spacing"/>
    <w:uiPriority w:val="1"/>
    <w:qFormat/>
    <w:rsid w:val="009F1A4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1"/>
    <w:tblPr>
      <w:tblStyleRowBandSize w:val="1"/>
      <w:tblStyleColBandSize w:val="1"/>
      <w:tblCellMar>
        <w:top w:w="0" w:type="dxa"/>
        <w:left w:w="115" w:type="dxa"/>
        <w:bottom w:w="0" w:type="dxa"/>
        <w:right w:w="115" w:type="dxa"/>
      </w:tblCellMar>
    </w:tblPr>
  </w:style>
  <w:style w:type="paragraph" w:styleId="a6">
    <w:name w:val="header"/>
    <w:basedOn w:val="a"/>
    <w:link w:val="a7"/>
    <w:uiPriority w:val="99"/>
    <w:unhideWhenUsed/>
    <w:rsid w:val="0064549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4549B"/>
  </w:style>
  <w:style w:type="paragraph" w:styleId="a8">
    <w:name w:val="footer"/>
    <w:basedOn w:val="a"/>
    <w:link w:val="a9"/>
    <w:uiPriority w:val="99"/>
    <w:unhideWhenUsed/>
    <w:rsid w:val="0064549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4549B"/>
  </w:style>
  <w:style w:type="table" w:customStyle="1" w:styleId="aa">
    <w:basedOn w:val="TableNormal1"/>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paragraph" w:styleId="ac">
    <w:name w:val="Balloon Text"/>
    <w:basedOn w:val="a"/>
    <w:link w:val="ad"/>
    <w:uiPriority w:val="99"/>
    <w:semiHidden/>
    <w:unhideWhenUsed/>
    <w:rsid w:val="00804C94"/>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804C94"/>
    <w:rPr>
      <w:rFonts w:ascii="Tahoma" w:hAnsi="Tahoma" w:cs="Tahoma"/>
      <w:sz w:val="16"/>
      <w:szCs w:val="16"/>
    </w:rPr>
  </w:style>
  <w:style w:type="paragraph" w:styleId="ae">
    <w:name w:val="Normal (Web)"/>
    <w:basedOn w:val="a"/>
    <w:unhideWhenUsed/>
    <w:rsid w:val="00390CA2"/>
    <w:pPr>
      <w:widowControl w:val="0"/>
      <w:spacing w:before="280" w:after="119" w:line="240" w:lineRule="auto"/>
    </w:pPr>
    <w:rPr>
      <w:rFonts w:ascii="Times New Roman" w:eastAsia="Andale Sans UI" w:hAnsi="Times New Roman" w:cs="Times New Roman"/>
      <w:color w:val="000000"/>
      <w:sz w:val="24"/>
      <w:szCs w:val="24"/>
      <w:lang w:val="ru-RU" w:eastAsia="zh-CN"/>
    </w:rPr>
  </w:style>
  <w:style w:type="paragraph" w:styleId="af">
    <w:name w:val="List Paragraph"/>
    <w:basedOn w:val="a"/>
    <w:uiPriority w:val="34"/>
    <w:qFormat/>
    <w:rsid w:val="0046559C"/>
    <w:pPr>
      <w:ind w:left="720"/>
      <w:contextualSpacing/>
    </w:pPr>
  </w:style>
  <w:style w:type="paragraph" w:styleId="af0">
    <w:name w:val="No Spacing"/>
    <w:uiPriority w:val="1"/>
    <w:qFormat/>
    <w:rsid w:val="009F1A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2709181">
      <w:bodyDiv w:val="1"/>
      <w:marLeft w:val="0"/>
      <w:marRight w:val="0"/>
      <w:marTop w:val="0"/>
      <w:marBottom w:val="0"/>
      <w:divBdr>
        <w:top w:val="none" w:sz="0" w:space="0" w:color="auto"/>
        <w:left w:val="none" w:sz="0" w:space="0" w:color="auto"/>
        <w:bottom w:val="none" w:sz="0" w:space="0" w:color="auto"/>
        <w:right w:val="none" w:sz="0" w:space="0" w:color="auto"/>
      </w:divBdr>
    </w:div>
    <w:div w:id="1002851059">
      <w:bodyDiv w:val="1"/>
      <w:marLeft w:val="0"/>
      <w:marRight w:val="0"/>
      <w:marTop w:val="0"/>
      <w:marBottom w:val="0"/>
      <w:divBdr>
        <w:top w:val="none" w:sz="0" w:space="0" w:color="auto"/>
        <w:left w:val="none" w:sz="0" w:space="0" w:color="auto"/>
        <w:bottom w:val="none" w:sz="0" w:space="0" w:color="auto"/>
        <w:right w:val="none" w:sz="0" w:space="0" w:color="auto"/>
      </w:divBdr>
    </w:div>
    <w:div w:id="1040086262">
      <w:bodyDiv w:val="1"/>
      <w:marLeft w:val="0"/>
      <w:marRight w:val="0"/>
      <w:marTop w:val="0"/>
      <w:marBottom w:val="0"/>
      <w:divBdr>
        <w:top w:val="none" w:sz="0" w:space="0" w:color="auto"/>
        <w:left w:val="none" w:sz="0" w:space="0" w:color="auto"/>
        <w:bottom w:val="none" w:sz="0" w:space="0" w:color="auto"/>
        <w:right w:val="none" w:sz="0" w:space="0" w:color="auto"/>
      </w:divBdr>
    </w:div>
    <w:div w:id="1328902561">
      <w:bodyDiv w:val="1"/>
      <w:marLeft w:val="0"/>
      <w:marRight w:val="0"/>
      <w:marTop w:val="0"/>
      <w:marBottom w:val="0"/>
      <w:divBdr>
        <w:top w:val="none" w:sz="0" w:space="0" w:color="auto"/>
        <w:left w:val="none" w:sz="0" w:space="0" w:color="auto"/>
        <w:bottom w:val="none" w:sz="0" w:space="0" w:color="auto"/>
        <w:right w:val="none" w:sz="0" w:space="0" w:color="auto"/>
      </w:divBdr>
    </w:div>
    <w:div w:id="1558587105">
      <w:bodyDiv w:val="1"/>
      <w:marLeft w:val="0"/>
      <w:marRight w:val="0"/>
      <w:marTop w:val="0"/>
      <w:marBottom w:val="0"/>
      <w:divBdr>
        <w:top w:val="none" w:sz="0" w:space="0" w:color="auto"/>
        <w:left w:val="none" w:sz="0" w:space="0" w:color="auto"/>
        <w:bottom w:val="none" w:sz="0" w:space="0" w:color="auto"/>
        <w:right w:val="none" w:sz="0" w:space="0" w:color="auto"/>
      </w:divBdr>
    </w:div>
    <w:div w:id="1811285909">
      <w:bodyDiv w:val="1"/>
      <w:marLeft w:val="0"/>
      <w:marRight w:val="0"/>
      <w:marTop w:val="0"/>
      <w:marBottom w:val="0"/>
      <w:divBdr>
        <w:top w:val="none" w:sz="0" w:space="0" w:color="auto"/>
        <w:left w:val="none" w:sz="0" w:space="0" w:color="auto"/>
        <w:bottom w:val="none" w:sz="0" w:space="0" w:color="auto"/>
        <w:right w:val="none" w:sz="0" w:space="0" w:color="auto"/>
      </w:divBdr>
    </w:div>
    <w:div w:id="1827090766">
      <w:bodyDiv w:val="1"/>
      <w:marLeft w:val="0"/>
      <w:marRight w:val="0"/>
      <w:marTop w:val="0"/>
      <w:marBottom w:val="0"/>
      <w:divBdr>
        <w:top w:val="none" w:sz="0" w:space="0" w:color="auto"/>
        <w:left w:val="none" w:sz="0" w:space="0" w:color="auto"/>
        <w:bottom w:val="none" w:sz="0" w:space="0" w:color="auto"/>
        <w:right w:val="none" w:sz="0" w:space="0" w:color="auto"/>
      </w:divBdr>
    </w:div>
    <w:div w:id="1833719916">
      <w:bodyDiv w:val="1"/>
      <w:marLeft w:val="0"/>
      <w:marRight w:val="0"/>
      <w:marTop w:val="0"/>
      <w:marBottom w:val="0"/>
      <w:divBdr>
        <w:top w:val="none" w:sz="0" w:space="0" w:color="auto"/>
        <w:left w:val="none" w:sz="0" w:space="0" w:color="auto"/>
        <w:bottom w:val="none" w:sz="0" w:space="0" w:color="auto"/>
        <w:right w:val="none" w:sz="0" w:space="0" w:color="auto"/>
      </w:divBdr>
    </w:div>
    <w:div w:id="1908571263">
      <w:bodyDiv w:val="1"/>
      <w:marLeft w:val="0"/>
      <w:marRight w:val="0"/>
      <w:marTop w:val="0"/>
      <w:marBottom w:val="0"/>
      <w:divBdr>
        <w:top w:val="none" w:sz="0" w:space="0" w:color="auto"/>
        <w:left w:val="none" w:sz="0" w:space="0" w:color="auto"/>
        <w:bottom w:val="none" w:sz="0" w:space="0" w:color="auto"/>
        <w:right w:val="none" w:sz="0" w:space="0" w:color="auto"/>
      </w:divBdr>
    </w:div>
    <w:div w:id="2032760536">
      <w:bodyDiv w:val="1"/>
      <w:marLeft w:val="0"/>
      <w:marRight w:val="0"/>
      <w:marTop w:val="0"/>
      <w:marBottom w:val="0"/>
      <w:divBdr>
        <w:top w:val="none" w:sz="0" w:space="0" w:color="auto"/>
        <w:left w:val="none" w:sz="0" w:space="0" w:color="auto"/>
        <w:bottom w:val="none" w:sz="0" w:space="0" w:color="auto"/>
        <w:right w:val="none" w:sz="0" w:space="0" w:color="auto"/>
      </w:divBdr>
    </w:div>
    <w:div w:id="21257279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arch.ligazakon.ua/l_doc2.nsf/link1/KP170815.html" TargetMode="External"/><Relationship Id="rId5" Type="http://schemas.microsoft.com/office/2007/relationships/stylesWithEffects" Target="stylesWithEffects.xml"/><Relationship Id="rId15" Type="http://schemas.openxmlformats.org/officeDocument/2006/relationships/footer" Target="footer2.xml"/><Relationship Id="rId10" Type="http://schemas.openxmlformats.org/officeDocument/2006/relationships/hyperlink" Target="mailto:kadr@km.pfu.gov.ua"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LgU2IoxeR1/oT8BgxJlTuxfrbWg==">AMUW2mVtVE99IEUd5p06GxNTlU+PbyVq6Dsg6Crep8WoU/WGjsIkFimlnAxdHtACal5EERsarTRzUrycSN60n6PRt8oiveARfb9ZcQkgmzwmQJFnQY/UZSTBSTPRBUfudnsAc1z4Q0nYKi4UZqQFazGEgowy2TqeqOnZBpZIRxj9NYbHL8HEnMU=</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CD415D3-1A53-4E85-B3FC-E6050F7A5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8109</Words>
  <Characters>4623</Characters>
  <Application>Microsoft Office Word</Application>
  <DocSecurity>0</DocSecurity>
  <Lines>38</Lines>
  <Paragraphs>25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12707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Ірина Тимченко</dc:creator>
  <cp:lastModifiedBy>kadry29</cp:lastModifiedBy>
  <cp:revision>8</cp:revision>
  <cp:lastPrinted>2024-05-22T05:44:00Z</cp:lastPrinted>
  <dcterms:created xsi:type="dcterms:W3CDTF">2024-03-14T14:18:00Z</dcterms:created>
  <dcterms:modified xsi:type="dcterms:W3CDTF">2024-06-14T08:00:00Z</dcterms:modified>
</cp:coreProperties>
</file>