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8DD" w:rsidRDefault="00B138C9" w:rsidP="00B138C9">
      <w:pPr>
        <w:shd w:val="clear" w:color="auto" w:fill="FFFFFF"/>
        <w:spacing w:after="0" w:line="240" w:lineRule="auto"/>
        <w:ind w:left="5670" w:right="-2"/>
        <w:rPr>
          <w:rFonts w:ascii="Times New Roman" w:eastAsia="Times New Roman" w:hAnsi="Times New Roman" w:cs="Times New Roman"/>
          <w:sz w:val="24"/>
          <w:szCs w:val="24"/>
        </w:rPr>
      </w:pPr>
      <w:r w:rsidRPr="009D639E">
        <w:rPr>
          <w:rFonts w:ascii="Times New Roman" w:eastAsia="Times New Roman" w:hAnsi="Times New Roman" w:cs="Times New Roman"/>
          <w:sz w:val="24"/>
          <w:szCs w:val="24"/>
        </w:rPr>
        <w:t>Додаток</w:t>
      </w:r>
    </w:p>
    <w:p w:rsidR="00B138C9" w:rsidRPr="009D639E" w:rsidRDefault="00B138C9" w:rsidP="00B138C9">
      <w:pPr>
        <w:shd w:val="clear" w:color="auto" w:fill="FFFFFF"/>
        <w:spacing w:after="0" w:line="240" w:lineRule="auto"/>
        <w:ind w:left="5670" w:right="-2"/>
        <w:rPr>
          <w:rFonts w:ascii="Times New Roman" w:eastAsia="Times New Roman" w:hAnsi="Times New Roman" w:cs="Times New Roman"/>
          <w:sz w:val="24"/>
          <w:szCs w:val="24"/>
        </w:rPr>
      </w:pPr>
      <w:r w:rsidRPr="009D639E">
        <w:rPr>
          <w:rFonts w:ascii="Times New Roman" w:eastAsia="Times New Roman" w:hAnsi="Times New Roman" w:cs="Times New Roman"/>
          <w:sz w:val="24"/>
          <w:szCs w:val="24"/>
        </w:rPr>
        <w:t>до наказу головного управління</w:t>
      </w:r>
      <w:r>
        <w:rPr>
          <w:rFonts w:ascii="Times New Roman" w:eastAsia="Times New Roman" w:hAnsi="Times New Roman" w:cs="Times New Roman"/>
          <w:sz w:val="24"/>
          <w:szCs w:val="24"/>
        </w:rPr>
        <w:t xml:space="preserve"> </w:t>
      </w:r>
      <w:r w:rsidRPr="009D639E">
        <w:rPr>
          <w:rFonts w:ascii="Times New Roman" w:eastAsia="Times New Roman" w:hAnsi="Times New Roman" w:cs="Times New Roman"/>
          <w:sz w:val="24"/>
          <w:szCs w:val="24"/>
        </w:rPr>
        <w:t>Пенсійного фонду України в Хмельницькій області</w:t>
      </w:r>
    </w:p>
    <w:p w:rsidR="00B138C9" w:rsidRDefault="00B138C9" w:rsidP="00B138C9">
      <w:pPr>
        <w:shd w:val="clear" w:color="auto" w:fill="FFFFFF"/>
        <w:spacing w:after="0" w:line="240" w:lineRule="auto"/>
        <w:ind w:left="5670" w:right="-2"/>
        <w:rPr>
          <w:rFonts w:ascii="Times New Roman" w:eastAsia="Times New Roman" w:hAnsi="Times New Roman" w:cs="Times New Roman"/>
          <w:b/>
          <w:sz w:val="24"/>
          <w:szCs w:val="24"/>
        </w:rPr>
      </w:pPr>
      <w:r w:rsidRPr="009D639E">
        <w:rPr>
          <w:rFonts w:ascii="Times New Roman" w:eastAsia="Times New Roman" w:hAnsi="Times New Roman" w:cs="Times New Roman"/>
          <w:sz w:val="24"/>
          <w:szCs w:val="24"/>
        </w:rPr>
        <w:t>_______________№ ______</w:t>
      </w:r>
    </w:p>
    <w:p w:rsidR="00004C0D" w:rsidRDefault="00004C0D">
      <w:pPr>
        <w:shd w:val="clear" w:color="auto" w:fill="FFFFFF"/>
        <w:spacing w:after="0" w:line="240" w:lineRule="auto"/>
        <w:ind w:left="460" w:right="460"/>
        <w:jc w:val="right"/>
        <w:rPr>
          <w:rFonts w:ascii="Times New Roman" w:eastAsia="Times New Roman" w:hAnsi="Times New Roman" w:cs="Times New Roman"/>
          <w:b/>
          <w:sz w:val="24"/>
          <w:szCs w:val="24"/>
        </w:rPr>
      </w:pPr>
    </w:p>
    <w:p w:rsidR="00B70934" w:rsidRPr="00B70934" w:rsidRDefault="00B70934" w:rsidP="00B70934">
      <w:pPr>
        <w:shd w:val="clear" w:color="auto" w:fill="FFFFFF"/>
        <w:spacing w:after="0" w:line="240" w:lineRule="auto"/>
        <w:ind w:right="140"/>
        <w:jc w:val="center"/>
        <w:rPr>
          <w:rFonts w:ascii="Times New Roman" w:eastAsia="Times New Roman" w:hAnsi="Times New Roman" w:cs="Times New Roman"/>
          <w:b/>
          <w:sz w:val="24"/>
          <w:szCs w:val="24"/>
        </w:rPr>
      </w:pPr>
      <w:r w:rsidRPr="00B70934">
        <w:rPr>
          <w:rFonts w:ascii="Times New Roman" w:eastAsia="Times New Roman" w:hAnsi="Times New Roman" w:cs="Times New Roman"/>
          <w:b/>
          <w:sz w:val="24"/>
          <w:szCs w:val="24"/>
        </w:rPr>
        <w:t>Умови</w:t>
      </w:r>
    </w:p>
    <w:p w:rsidR="001B0624" w:rsidRDefault="00B70934" w:rsidP="00490BC3">
      <w:pPr>
        <w:shd w:val="clear" w:color="auto" w:fill="FFFFFF"/>
        <w:spacing w:after="0" w:line="240" w:lineRule="auto"/>
        <w:ind w:right="140"/>
        <w:jc w:val="center"/>
        <w:rPr>
          <w:rFonts w:ascii="Times New Roman" w:eastAsia="Times New Roman" w:hAnsi="Times New Roman" w:cs="Times New Roman"/>
          <w:b/>
          <w:sz w:val="24"/>
          <w:szCs w:val="24"/>
        </w:rPr>
      </w:pPr>
      <w:r w:rsidRPr="00B70934">
        <w:rPr>
          <w:rFonts w:ascii="Times New Roman" w:eastAsia="Times New Roman" w:hAnsi="Times New Roman" w:cs="Times New Roman"/>
          <w:b/>
          <w:sz w:val="24"/>
          <w:szCs w:val="24"/>
        </w:rPr>
        <w:t>провед</w:t>
      </w:r>
      <w:r>
        <w:rPr>
          <w:rFonts w:ascii="Times New Roman" w:eastAsia="Times New Roman" w:hAnsi="Times New Roman" w:cs="Times New Roman"/>
          <w:b/>
          <w:sz w:val="24"/>
          <w:szCs w:val="24"/>
        </w:rPr>
        <w:t xml:space="preserve">ення добору на зайняття посади  </w:t>
      </w:r>
      <w:r w:rsidRPr="00B70934">
        <w:rPr>
          <w:rFonts w:ascii="Times New Roman" w:hAnsi="Times New Roman" w:cs="Times New Roman"/>
          <w:b/>
          <w:bCs/>
          <w:color w:val="000000"/>
          <w:sz w:val="24"/>
          <w:szCs w:val="24"/>
        </w:rPr>
        <w:t>державної служби категорії “</w:t>
      </w:r>
      <w:r>
        <w:rPr>
          <w:rFonts w:ascii="Times New Roman" w:hAnsi="Times New Roman" w:cs="Times New Roman"/>
          <w:b/>
          <w:bCs/>
          <w:color w:val="000000"/>
          <w:sz w:val="24"/>
          <w:szCs w:val="24"/>
        </w:rPr>
        <w:t>В</w:t>
      </w:r>
      <w:r w:rsidRPr="00B70934">
        <w:rPr>
          <w:rFonts w:ascii="Times New Roman" w:hAnsi="Times New Roman" w:cs="Times New Roman"/>
          <w:b/>
          <w:bCs/>
          <w:color w:val="000000"/>
          <w:sz w:val="24"/>
          <w:szCs w:val="24"/>
        </w:rPr>
        <w:t>” -</w:t>
      </w:r>
      <w:r w:rsidR="001A422F" w:rsidRPr="00483917">
        <w:rPr>
          <w:rFonts w:ascii="Times New Roman" w:eastAsia="Times New Roman" w:hAnsi="Times New Roman" w:cs="Times New Roman"/>
          <w:b/>
          <w:sz w:val="24"/>
          <w:szCs w:val="24"/>
        </w:rPr>
        <w:br/>
      </w:r>
      <w:r w:rsidR="001333F3">
        <w:rPr>
          <w:rFonts w:ascii="Times New Roman" w:eastAsia="Times New Roman" w:hAnsi="Times New Roman" w:cs="Times New Roman"/>
          <w:b/>
          <w:sz w:val="24"/>
          <w:szCs w:val="24"/>
        </w:rPr>
        <w:t>головного</w:t>
      </w:r>
      <w:r w:rsidR="00757A0E" w:rsidRPr="00757A0E">
        <w:rPr>
          <w:rFonts w:ascii="Times New Roman" w:eastAsia="Times New Roman" w:hAnsi="Times New Roman" w:cs="Times New Roman"/>
          <w:b/>
          <w:sz w:val="24"/>
          <w:szCs w:val="24"/>
        </w:rPr>
        <w:t xml:space="preserve"> спеціаліста відділу </w:t>
      </w:r>
      <w:r w:rsidR="009E41E7">
        <w:rPr>
          <w:rFonts w:ascii="Times New Roman" w:eastAsia="Times New Roman" w:hAnsi="Times New Roman" w:cs="Times New Roman"/>
          <w:b/>
          <w:sz w:val="24"/>
          <w:szCs w:val="24"/>
        </w:rPr>
        <w:t xml:space="preserve">методології та організації роботи з обслуговування громадян </w:t>
      </w:r>
      <w:r w:rsidR="00757A0E" w:rsidRPr="00757A0E">
        <w:rPr>
          <w:rFonts w:ascii="Times New Roman" w:eastAsia="Times New Roman" w:hAnsi="Times New Roman" w:cs="Times New Roman"/>
          <w:b/>
          <w:sz w:val="24"/>
          <w:szCs w:val="24"/>
        </w:rPr>
        <w:t>управління обслуговування громадян</w:t>
      </w:r>
      <w:r w:rsidR="00490BC3">
        <w:rPr>
          <w:rFonts w:ascii="Times New Roman" w:eastAsia="Times New Roman" w:hAnsi="Times New Roman" w:cs="Times New Roman"/>
          <w:b/>
          <w:sz w:val="24"/>
          <w:szCs w:val="24"/>
        </w:rPr>
        <w:t xml:space="preserve"> </w:t>
      </w:r>
      <w:r w:rsidR="00490BC3" w:rsidRPr="00490BC3">
        <w:rPr>
          <w:rFonts w:ascii="Times New Roman" w:eastAsia="Times New Roman" w:hAnsi="Times New Roman" w:cs="Times New Roman"/>
          <w:b/>
          <w:sz w:val="24"/>
          <w:szCs w:val="24"/>
        </w:rPr>
        <w:t>головного управління  Пенсійного фонду України в Хмельницькій області</w:t>
      </w:r>
      <w:r w:rsidR="001B0624">
        <w:rPr>
          <w:rFonts w:ascii="Times New Roman" w:eastAsia="Times New Roman" w:hAnsi="Times New Roman" w:cs="Times New Roman"/>
          <w:b/>
          <w:sz w:val="24"/>
          <w:szCs w:val="24"/>
        </w:rPr>
        <w:t xml:space="preserve">  </w:t>
      </w:r>
    </w:p>
    <w:p w:rsidR="00757A0E" w:rsidRPr="00757A0E" w:rsidRDefault="002624EC" w:rsidP="00B70934">
      <w:pPr>
        <w:shd w:val="clear" w:color="auto" w:fill="FFFFFF"/>
        <w:spacing w:after="0" w:line="240" w:lineRule="auto"/>
        <w:ind w:right="140"/>
        <w:jc w:val="center"/>
        <w:rPr>
          <w:rFonts w:ascii="Times New Roman" w:eastAsia="Times New Roman" w:hAnsi="Times New Roman" w:cs="Times New Roman"/>
          <w:b/>
          <w:sz w:val="24"/>
          <w:szCs w:val="24"/>
        </w:rPr>
      </w:pPr>
      <w:r w:rsidRPr="002624EC">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тимчасова посада)</w:t>
      </w:r>
      <w:r w:rsidR="00757A0E" w:rsidRPr="00757A0E">
        <w:rPr>
          <w:rFonts w:ascii="Times New Roman" w:eastAsia="Times New Roman" w:hAnsi="Times New Roman" w:cs="Times New Roman"/>
          <w:b/>
          <w:sz w:val="24"/>
          <w:szCs w:val="24"/>
        </w:rPr>
        <w:t xml:space="preserve"> (робоче місце – м. Хмельницький)</w:t>
      </w:r>
    </w:p>
    <w:p w:rsidR="00004C0D" w:rsidRPr="00E17733" w:rsidRDefault="00004C0D" w:rsidP="00B70934">
      <w:pPr>
        <w:shd w:val="clear" w:color="auto" w:fill="FFFFFF"/>
        <w:spacing w:after="0" w:line="240" w:lineRule="auto"/>
        <w:ind w:right="140"/>
        <w:jc w:val="center"/>
        <w:rPr>
          <w:rFonts w:ascii="Times New Roman" w:eastAsia="Times New Roman" w:hAnsi="Times New Roman" w:cs="Times New Roman"/>
          <w:b/>
          <w:sz w:val="28"/>
          <w:szCs w:val="28"/>
        </w:rPr>
      </w:pPr>
    </w:p>
    <w:tbl>
      <w:tblPr>
        <w:tblStyle w:val="ab"/>
        <w:tblW w:w="94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
        <w:gridCol w:w="2820"/>
        <w:gridCol w:w="6230"/>
      </w:tblGrid>
      <w:tr w:rsidR="00004C0D">
        <w:trPr>
          <w:trHeight w:val="252"/>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004C0D" w:rsidRDefault="001A4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Загальні умови</w:t>
            </w:r>
          </w:p>
        </w:tc>
      </w:tr>
      <w:tr w:rsidR="00004C0D" w:rsidTr="00071BCD">
        <w:trPr>
          <w:trHeight w:val="1855"/>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Посадові обов’язки*</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B1377B" w:rsidRDefault="00DF357D"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в</w:t>
            </w:r>
            <w:r w:rsidR="0050245E" w:rsidRPr="00B1377B">
              <w:rPr>
                <w:rFonts w:ascii="Times New Roman" w:hAnsi="Times New Roman" w:cs="Times New Roman"/>
                <w:sz w:val="24"/>
                <w:szCs w:val="24"/>
              </w:rPr>
              <w:t>иконувати вимоги Конституції та законів України, актів Президента України, актів Кабінету Міністрів України, інших нормативно – правових актів, постанов правління Пенсійного фонду України, наказів Пенсійного фонду України, а також наказів головного управління Пенсійного фонду України;</w:t>
            </w:r>
          </w:p>
          <w:p w:rsidR="0050245E" w:rsidRPr="00B1377B" w:rsidRDefault="0050245E" w:rsidP="0050245E">
            <w:pPr>
              <w:spacing w:after="0"/>
              <w:ind w:left="146" w:right="100" w:firstLine="142"/>
              <w:jc w:val="both"/>
              <w:rPr>
                <w:rFonts w:ascii="Times New Roman" w:hAnsi="Times New Roman" w:cs="Times New Roman"/>
                <w:sz w:val="24"/>
                <w:szCs w:val="24"/>
              </w:rPr>
            </w:pPr>
            <w:r w:rsidRPr="00B1377B">
              <w:rPr>
                <w:rFonts w:ascii="Times New Roman" w:hAnsi="Times New Roman" w:cs="Times New Roman"/>
                <w:sz w:val="24"/>
                <w:szCs w:val="24"/>
              </w:rPr>
              <w:t>додержуватись вимог законодавства України про державну службу та з питань запобігання корупції, правил етичної поведінки державних службовців, виконавської дисципліни, порядку ведення діловодства, правил внутрішнього службового розпорядку, вимог нормативно – правових актів з охорони праці та пожежної безпеки</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о</w:t>
            </w:r>
            <w:r w:rsidRPr="00B1377B">
              <w:rPr>
                <w:rFonts w:ascii="Times New Roman" w:hAnsi="Times New Roman" w:cs="Times New Roman"/>
                <w:sz w:val="24"/>
                <w:szCs w:val="24"/>
              </w:rPr>
              <w:t>рганізовувати роботу з питань прийому, обслуговування осіб, які звертаються до головного управління: стаціонарно, на виїзному прийомі, дистанційно, шляхом надання електронних послуг</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з</w:t>
            </w:r>
            <w:r w:rsidRPr="00B1377B">
              <w:rPr>
                <w:rFonts w:ascii="Times New Roman" w:hAnsi="Times New Roman" w:cs="Times New Roman"/>
                <w:sz w:val="24"/>
                <w:szCs w:val="24"/>
              </w:rPr>
              <w:t>абезпечувати реалізацію передбачених законодавством прав осіб, які звертаються до головного управління, об’єктивно, всебічно і вчасно розглядати звернення</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н</w:t>
            </w:r>
            <w:r w:rsidRPr="00B1377B">
              <w:rPr>
                <w:rFonts w:ascii="Times New Roman" w:hAnsi="Times New Roman" w:cs="Times New Roman"/>
                <w:sz w:val="24"/>
                <w:szCs w:val="24"/>
              </w:rPr>
              <w:t>адавати безоплатно будь-якій особі, яка звертається до головного управління з питань, що належать до компетенції органів Фонду, консультації в усній та письмовій формі щодо застосування законодавства про пенсійне забезпечення, здійснення страхових виплат та надання соціальних послуг, надання житлових субсидій та пільг, роз’яснювати їхні права, обов’язки і відповідальність, та інші питання відповідно до чинного законодавства</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н</w:t>
            </w:r>
            <w:r w:rsidRPr="00B1377B">
              <w:rPr>
                <w:rFonts w:ascii="Times New Roman" w:hAnsi="Times New Roman" w:cs="Times New Roman"/>
                <w:sz w:val="24"/>
                <w:szCs w:val="24"/>
              </w:rPr>
              <w:t xml:space="preserve">адавати загальну інформацію про умови, порядок призначення, перерахунку, виплати пенсій, здійснення страхових виплат та надання соціальних послуг, надання житлових субсидій та пільг, сплату обов`язкових платежів, адміністрування яких здійснюється органами Пенсійного фонду, ведення (коригування відомостей) про осіб, які підлягають загальнообов`язковому </w:t>
            </w:r>
            <w:r w:rsidRPr="00B1377B">
              <w:rPr>
                <w:rFonts w:ascii="Times New Roman" w:hAnsi="Times New Roman" w:cs="Times New Roman"/>
                <w:sz w:val="24"/>
                <w:szCs w:val="24"/>
              </w:rPr>
              <w:lastRenderedPageBreak/>
              <w:t>державному соціальному страхуванню</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у</w:t>
            </w:r>
            <w:r w:rsidRPr="00B1377B">
              <w:rPr>
                <w:rFonts w:ascii="Times New Roman" w:hAnsi="Times New Roman" w:cs="Times New Roman"/>
                <w:sz w:val="24"/>
                <w:szCs w:val="24"/>
              </w:rPr>
              <w:t xml:space="preserve"> межах своєї компетенції розглядати пропозиції, заяви та скарги, запити на інформацію, що надходять до головного управління, вести прийом громадян</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з</w:t>
            </w:r>
            <w:r w:rsidRPr="00B1377B">
              <w:rPr>
                <w:rFonts w:ascii="Times New Roman" w:hAnsi="Times New Roman" w:cs="Times New Roman"/>
                <w:sz w:val="24"/>
                <w:szCs w:val="24"/>
              </w:rPr>
              <w:t>дійснювати інформаційно-роз’яснювальну роботу з питань пенсійного забезпечення, у тому числі громадянам, які проживають за кордоном, а також з питань здійснення страхових виплат та надання соціальних послуг, призначення, нарахування (перерахунку) та виплати житлових субсидій та пільг, інших виплат, які здійснюються за рахунок коштів Фонду, інших джерел, визначених законодавством, розвитку пенсійної системи</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у</w:t>
            </w:r>
            <w:r w:rsidRPr="00B1377B">
              <w:rPr>
                <w:rFonts w:ascii="Times New Roman" w:hAnsi="Times New Roman" w:cs="Times New Roman"/>
                <w:sz w:val="24"/>
                <w:szCs w:val="24"/>
              </w:rPr>
              <w:t>загальнювати, аналізувати та готувати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r>
              <w:rPr>
                <w:rFonts w:ascii="Times New Roman" w:hAnsi="Times New Roman" w:cs="Times New Roman"/>
                <w:sz w:val="24"/>
                <w:szCs w:val="24"/>
              </w:rPr>
              <w:t>;</w:t>
            </w:r>
          </w:p>
          <w:p w:rsidR="0050245E" w:rsidRPr="00B1377B" w:rsidRDefault="0050245E" w:rsidP="0050245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з</w:t>
            </w:r>
            <w:r w:rsidRPr="00B1377B">
              <w:rPr>
                <w:rFonts w:ascii="Times New Roman" w:hAnsi="Times New Roman" w:cs="Times New Roman"/>
                <w:sz w:val="24"/>
                <w:szCs w:val="24"/>
              </w:rPr>
              <w:t>дійснювати методичне керівництво з питань організації роботи з обслуговування осіб, які звертаються до головного управління, проводити моніторинг якості послуг, що надаються головним управлінням, виявляти проблемні аспекти, вживати заходів щодо їх вирішення</w:t>
            </w:r>
            <w:r>
              <w:rPr>
                <w:rFonts w:ascii="Times New Roman" w:hAnsi="Times New Roman" w:cs="Times New Roman"/>
                <w:sz w:val="24"/>
                <w:szCs w:val="24"/>
              </w:rPr>
              <w:t>;</w:t>
            </w:r>
          </w:p>
          <w:p w:rsidR="00004C0D" w:rsidRDefault="0050245E" w:rsidP="0050245E">
            <w:pPr>
              <w:tabs>
                <w:tab w:val="left" w:pos="5"/>
                <w:tab w:val="left" w:pos="470"/>
              </w:tabs>
              <w:spacing w:after="60" w:line="240" w:lineRule="auto"/>
              <w:ind w:left="5" w:right="100" w:firstLine="425"/>
              <w:jc w:val="both"/>
              <w:rPr>
                <w:rFonts w:ascii="Times New Roman" w:eastAsia="Times New Roman" w:hAnsi="Times New Roman" w:cs="Times New Roman"/>
                <w:sz w:val="24"/>
                <w:szCs w:val="24"/>
              </w:rPr>
            </w:pPr>
            <w:r>
              <w:rPr>
                <w:rFonts w:ascii="Times New Roman" w:hAnsi="Times New Roman" w:cs="Times New Roman"/>
                <w:sz w:val="24"/>
                <w:szCs w:val="24"/>
              </w:rPr>
              <w:t>в</w:t>
            </w:r>
            <w:r w:rsidRPr="00B1377B">
              <w:rPr>
                <w:rFonts w:ascii="Times New Roman" w:hAnsi="Times New Roman" w:cs="Times New Roman"/>
                <w:sz w:val="24"/>
                <w:szCs w:val="24"/>
              </w:rPr>
              <w:t>иконувати інші доручення начальника управління обслуговування громадян, заступника начальника  управління обслуговування громадян-начальника відділу методології та організації роботи з обслуговування громадян та/або його заступника.</w:t>
            </w:r>
          </w:p>
        </w:tc>
      </w:tr>
      <w:tr w:rsidR="00004C0D">
        <w:trPr>
          <w:trHeight w:val="274"/>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Умови оплати праці</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Pr="00A42A41" w:rsidRDefault="00792BB1" w:rsidP="009D6B82">
            <w:pPr>
              <w:tabs>
                <w:tab w:val="left" w:pos="612"/>
              </w:tabs>
              <w:spacing w:after="60" w:line="240" w:lineRule="auto"/>
              <w:ind w:left="5" w:right="100"/>
              <w:jc w:val="both"/>
              <w:rPr>
                <w:rFonts w:ascii="Times New Roman" w:eastAsia="Times New Roman" w:hAnsi="Times New Roman" w:cs="Times New Roman"/>
                <w:sz w:val="24"/>
                <w:szCs w:val="24"/>
              </w:rPr>
            </w:pPr>
            <w:r w:rsidRPr="00792BB1">
              <w:rPr>
                <w:rFonts w:ascii="Times New Roman" w:eastAsia="Times New Roman" w:hAnsi="Times New Roman" w:cs="Times New Roman"/>
                <w:sz w:val="24"/>
                <w:szCs w:val="24"/>
              </w:rPr>
              <w:t>оплата праці здійснюється відповідно до Закону України “Про державну службу” та постанови Кабінету Міністрів України від 29.12.2023 № 1409 “Питання оплати праці державних службовців на основі класифікації посад у 2024 році”</w:t>
            </w:r>
          </w:p>
        </w:tc>
      </w:tr>
      <w:tr w:rsidR="00004C0D">
        <w:trPr>
          <w:trHeight w:val="888"/>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про строковість чи безстроковість призначення на посаду</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Pr="001B43C3" w:rsidRDefault="002624EC" w:rsidP="001B43C3">
            <w:pPr>
              <w:tabs>
                <w:tab w:val="left" w:pos="612"/>
              </w:tabs>
              <w:spacing w:after="0" w:line="240" w:lineRule="auto"/>
              <w:ind w:right="102"/>
              <w:jc w:val="both"/>
              <w:rPr>
                <w:rFonts w:ascii="Times New Roman" w:eastAsia="Times New Roman" w:hAnsi="Times New Roman" w:cs="Times New Roman"/>
                <w:sz w:val="24"/>
                <w:szCs w:val="24"/>
              </w:rPr>
            </w:pPr>
            <w:r w:rsidRPr="002624EC">
              <w:rPr>
                <w:rFonts w:ascii="Times New Roman" w:eastAsia="Times New Roman" w:hAnsi="Times New Roman" w:cs="Times New Roman"/>
                <w:sz w:val="24"/>
                <w:szCs w:val="24"/>
              </w:rPr>
              <w:t>строково (на період соціальної відпустки основного працівника, або до дня його фактичного виходу на роботу), до призначення на посаду переможця конкурсу або 12 місяців з дня припинення чи скасування воєнного стану</w:t>
            </w:r>
          </w:p>
        </w:tc>
      </w:tr>
      <w:tr w:rsidR="00004C0D">
        <w:trPr>
          <w:trHeight w:val="957"/>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інформації, </w:t>
            </w:r>
            <w:r w:rsidR="00BF1EC1">
              <w:rPr>
                <w:rFonts w:ascii="Times New Roman" w:eastAsia="Times New Roman" w:hAnsi="Times New Roman" w:cs="Times New Roman"/>
                <w:sz w:val="24"/>
                <w:szCs w:val="24"/>
              </w:rPr>
              <w:t>необхідної для участі в доборі</w:t>
            </w:r>
            <w:r>
              <w:rPr>
                <w:rFonts w:ascii="Times New Roman" w:eastAsia="Times New Roman" w:hAnsi="Times New Roman" w:cs="Times New Roman"/>
                <w:sz w:val="24"/>
                <w:szCs w:val="24"/>
              </w:rPr>
              <w:t>, та строк її подання</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90CA2" w:rsidRPr="00A42A41" w:rsidRDefault="00390CA2" w:rsidP="00FC3712">
            <w:pPr>
              <w:widowControl w:val="0"/>
              <w:suppressAutoHyphens/>
              <w:spacing w:after="0" w:line="240" w:lineRule="auto"/>
              <w:ind w:right="100"/>
              <w:jc w:val="both"/>
              <w:rPr>
                <w:rFonts w:ascii="Times New Roman" w:eastAsia="Andale Sans UI" w:hAnsi="Times New Roman" w:cs="Verdana"/>
                <w:color w:val="00000A"/>
                <w:sz w:val="24"/>
                <w:szCs w:val="24"/>
                <w:lang w:eastAsia="zh-CN"/>
              </w:rPr>
            </w:pPr>
            <w:r w:rsidRPr="00A42A41">
              <w:rPr>
                <w:rFonts w:ascii="Times New Roman" w:eastAsia="Andale Sans UI" w:hAnsi="Times New Roman" w:cs="Verdana"/>
                <w:color w:val="00000A"/>
                <w:sz w:val="24"/>
                <w:szCs w:val="24"/>
                <w:lang w:eastAsia="zh-CN"/>
              </w:rPr>
              <w:t>1) заяву про участь у доборі</w:t>
            </w:r>
            <w:r w:rsidRPr="00390CA2">
              <w:rPr>
                <w:rFonts w:ascii="Times New Roman" w:eastAsia="Andale Sans UI" w:hAnsi="Times New Roman" w:cs="Verdana"/>
                <w:color w:val="00000A"/>
                <w:sz w:val="24"/>
                <w:szCs w:val="24"/>
                <w:lang w:eastAsia="zh-CN"/>
              </w:rPr>
              <w:t xml:space="preserve"> із зазначенням основних мотивів щодо зайняття посади </w:t>
            </w:r>
            <w:r w:rsidRPr="00A42A41">
              <w:rPr>
                <w:rFonts w:ascii="Times New Roman" w:eastAsia="Andale Sans UI" w:hAnsi="Times New Roman" w:cs="Verdana"/>
                <w:color w:val="00000A"/>
                <w:sz w:val="24"/>
                <w:szCs w:val="24"/>
                <w:lang w:eastAsia="zh-CN"/>
              </w:rPr>
              <w:t>(обов’язково вказати адресу електронної пошти та номер телефону);</w:t>
            </w:r>
          </w:p>
          <w:p w:rsidR="00390CA2" w:rsidRPr="00390CA2" w:rsidRDefault="00455D19" w:rsidP="00FC3712">
            <w:pPr>
              <w:widowControl w:val="0"/>
              <w:suppressAutoHyphens/>
              <w:spacing w:after="0" w:line="240" w:lineRule="auto"/>
              <w:ind w:right="100"/>
              <w:jc w:val="both"/>
              <w:rPr>
                <w:rFonts w:ascii="Times New Roman" w:eastAsia="Andale Sans UI" w:hAnsi="Times New Roman" w:cs="Times New Roman"/>
                <w:color w:val="00000A"/>
                <w:sz w:val="24"/>
                <w:szCs w:val="24"/>
                <w:lang w:eastAsia="zh-CN"/>
              </w:rPr>
            </w:pPr>
            <w:r>
              <w:rPr>
                <w:rFonts w:ascii="Times New Roman" w:eastAsia="Andale Sans UI" w:hAnsi="Times New Roman" w:cs="Verdana"/>
                <w:color w:val="00000A"/>
                <w:sz w:val="24"/>
                <w:szCs w:val="24"/>
                <w:lang w:eastAsia="zh-CN"/>
              </w:rPr>
              <w:t>2) резюме</w:t>
            </w:r>
            <w:r w:rsidR="00390CA2" w:rsidRPr="00390CA2">
              <w:rPr>
                <w:rFonts w:ascii="Times New Roman" w:eastAsia="Andale Sans UI" w:hAnsi="Times New Roman" w:cs="Verdana"/>
                <w:color w:val="00000A"/>
                <w:sz w:val="24"/>
                <w:szCs w:val="24"/>
                <w:lang w:eastAsia="zh-CN"/>
              </w:rPr>
              <w:t>, в якому обов’язково зазначається така інформація:</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прізвище, ім’я, по батькові кандидата;</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реквізити документа, що посвідчує особу та підтверджує громадянство України;</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Verdana"/>
                <w:color w:val="00000A"/>
                <w:sz w:val="24"/>
                <w:szCs w:val="24"/>
                <w:lang w:eastAsia="zh-CN"/>
              </w:rPr>
            </w:pPr>
            <w:r w:rsidRPr="00390CA2">
              <w:rPr>
                <w:rFonts w:ascii="Times New Roman" w:eastAsia="Andale Sans UI" w:hAnsi="Times New Roman" w:cs="Verdana"/>
                <w:color w:val="00000A"/>
                <w:sz w:val="24"/>
                <w:szCs w:val="24"/>
                <w:lang w:eastAsia="zh-CN"/>
              </w:rPr>
              <w:t>підтвердження наявності відповідного ступеня вищої освіти;</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 xml:space="preserve">відомості про стаж роботи, стаж державної служби (за наявності), досвід роботи на відповідних посадах у </w:t>
            </w:r>
            <w:r w:rsidRPr="00390CA2">
              <w:rPr>
                <w:rFonts w:ascii="Times New Roman" w:eastAsia="Andale Sans UI" w:hAnsi="Times New Roman" w:cs="Verdana"/>
                <w:color w:val="00000A"/>
                <w:sz w:val="24"/>
                <w:szCs w:val="24"/>
                <w:lang w:eastAsia="zh-CN"/>
              </w:rPr>
              <w:lastRenderedPageBreak/>
              <w:t>відповідній сфе</w:t>
            </w:r>
            <w:r w:rsidRPr="00A42A41">
              <w:rPr>
                <w:rFonts w:ascii="Times New Roman" w:eastAsia="Andale Sans UI" w:hAnsi="Times New Roman" w:cs="Verdana"/>
                <w:color w:val="00000A"/>
                <w:sz w:val="24"/>
                <w:szCs w:val="24"/>
                <w:lang w:eastAsia="zh-CN"/>
              </w:rPr>
              <w:t>рі, визначеній в умовах добору</w:t>
            </w:r>
            <w:r w:rsidRPr="00390CA2">
              <w:rPr>
                <w:rFonts w:ascii="Times New Roman" w:eastAsia="Andale Sans UI" w:hAnsi="Times New Roman" w:cs="Verdana"/>
                <w:color w:val="00000A"/>
                <w:sz w:val="24"/>
                <w:szCs w:val="24"/>
                <w:lang w:eastAsia="zh-CN"/>
              </w:rPr>
              <w:t>, та на керівних посадах (за наявності відповідних вимог)</w:t>
            </w:r>
          </w:p>
          <w:p w:rsidR="00390CA2" w:rsidRPr="00390CA2" w:rsidRDefault="00390CA2" w:rsidP="00FC3712">
            <w:pPr>
              <w:widowControl w:val="0"/>
              <w:suppressAutoHyphens/>
              <w:spacing w:after="0" w:line="240" w:lineRule="auto"/>
              <w:ind w:right="100"/>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Подача додатків до заяви не є обов’язковою.</w:t>
            </w:r>
          </w:p>
          <w:p w:rsidR="00390CA2" w:rsidRPr="00390CA2" w:rsidRDefault="00390CA2" w:rsidP="00FC3712">
            <w:pPr>
              <w:widowControl w:val="0"/>
              <w:suppressLineNumbers/>
              <w:suppressAutoHyphens/>
              <w:spacing w:after="0" w:line="240" w:lineRule="auto"/>
              <w:ind w:right="100"/>
              <w:rPr>
                <w:rFonts w:ascii="Times New Roman" w:eastAsia="Andale Sans UI" w:hAnsi="Times New Roman" w:cs="Times New Roman"/>
                <w:color w:val="00000A"/>
                <w:sz w:val="24"/>
                <w:szCs w:val="24"/>
                <w:lang w:eastAsia="zh-CN"/>
              </w:rPr>
            </w:pPr>
          </w:p>
          <w:p w:rsidR="00004C0D" w:rsidRPr="00A42A41" w:rsidRDefault="00390CA2" w:rsidP="006141CB">
            <w:pPr>
              <w:shd w:val="clear" w:color="auto" w:fill="FFFFFF"/>
              <w:tabs>
                <w:tab w:val="left" w:pos="612"/>
              </w:tabs>
              <w:spacing w:after="60" w:line="240" w:lineRule="auto"/>
              <w:ind w:right="100"/>
              <w:jc w:val="both"/>
              <w:rPr>
                <w:rFonts w:ascii="Times New Roman" w:eastAsia="Times New Roman" w:hAnsi="Times New Roman" w:cs="Times New Roman"/>
                <w:sz w:val="24"/>
                <w:szCs w:val="24"/>
                <w:u w:val="single"/>
              </w:rPr>
            </w:pPr>
            <w:r w:rsidRPr="00A42A41">
              <w:rPr>
                <w:rFonts w:ascii="Times New Roman" w:eastAsia="Andale Sans UI" w:hAnsi="Times New Roman" w:cs="Times New Roman"/>
                <w:color w:val="00000A"/>
                <w:sz w:val="24"/>
                <w:szCs w:val="24"/>
                <w:lang w:eastAsia="zh-CN"/>
              </w:rPr>
              <w:t xml:space="preserve">Документи приймаються </w:t>
            </w:r>
            <w:r w:rsidR="00455D19">
              <w:rPr>
                <w:rFonts w:ascii="Times New Roman" w:eastAsia="Andale Sans UI" w:hAnsi="Times New Roman" w:cs="Times New Roman"/>
                <w:color w:val="00000A"/>
                <w:sz w:val="24"/>
                <w:szCs w:val="24"/>
                <w:lang w:eastAsia="zh-CN"/>
              </w:rPr>
              <w:t xml:space="preserve">до </w:t>
            </w:r>
            <w:r w:rsidR="00E00419" w:rsidRPr="00E00419">
              <w:rPr>
                <w:rFonts w:ascii="Times New Roman" w:eastAsia="Andale Sans UI" w:hAnsi="Times New Roman" w:cs="Times New Roman"/>
                <w:color w:val="00000A"/>
                <w:sz w:val="24"/>
                <w:szCs w:val="24"/>
                <w:lang w:val="ru-RU" w:eastAsia="zh-CN"/>
              </w:rPr>
              <w:t>1</w:t>
            </w:r>
            <w:r w:rsidR="006141CB">
              <w:rPr>
                <w:rFonts w:ascii="Times New Roman" w:eastAsia="Andale Sans UI" w:hAnsi="Times New Roman" w:cs="Times New Roman"/>
                <w:color w:val="00000A"/>
                <w:sz w:val="24"/>
                <w:szCs w:val="24"/>
                <w:lang w:val="ru-RU" w:eastAsia="zh-CN"/>
              </w:rPr>
              <w:t>5</w:t>
            </w:r>
            <w:r w:rsidR="00455D19" w:rsidRPr="008B20F2">
              <w:rPr>
                <w:rFonts w:ascii="Times New Roman" w:eastAsia="Andale Sans UI" w:hAnsi="Times New Roman" w:cs="Times New Roman"/>
                <w:color w:val="00000A"/>
                <w:sz w:val="24"/>
                <w:szCs w:val="24"/>
                <w:lang w:eastAsia="zh-CN"/>
              </w:rPr>
              <w:t xml:space="preserve"> год. </w:t>
            </w:r>
            <w:r w:rsidR="006141CB">
              <w:rPr>
                <w:rFonts w:ascii="Times New Roman" w:eastAsia="Andale Sans UI" w:hAnsi="Times New Roman" w:cs="Times New Roman"/>
                <w:color w:val="00000A"/>
                <w:sz w:val="24"/>
                <w:szCs w:val="24"/>
                <w:lang w:eastAsia="zh-CN"/>
              </w:rPr>
              <w:t>45</w:t>
            </w:r>
            <w:r w:rsidRPr="008B20F2">
              <w:rPr>
                <w:rFonts w:ascii="Times New Roman" w:eastAsia="Andale Sans UI" w:hAnsi="Times New Roman" w:cs="Times New Roman"/>
                <w:color w:val="00000A"/>
                <w:sz w:val="24"/>
                <w:szCs w:val="24"/>
                <w:lang w:eastAsia="zh-CN"/>
              </w:rPr>
              <w:t xml:space="preserve"> хв. </w:t>
            </w:r>
            <w:r w:rsidR="00E00419" w:rsidRPr="00E00419">
              <w:rPr>
                <w:rFonts w:ascii="Times New Roman" w:eastAsia="Andale Sans UI" w:hAnsi="Times New Roman" w:cs="Times New Roman"/>
                <w:color w:val="00000A"/>
                <w:sz w:val="24"/>
                <w:szCs w:val="24"/>
                <w:lang w:val="ru-RU" w:eastAsia="zh-CN"/>
              </w:rPr>
              <w:t>2</w:t>
            </w:r>
            <w:r w:rsidR="006141CB">
              <w:rPr>
                <w:rFonts w:ascii="Times New Roman" w:eastAsia="Andale Sans UI" w:hAnsi="Times New Roman" w:cs="Times New Roman"/>
                <w:color w:val="00000A"/>
                <w:sz w:val="24"/>
                <w:szCs w:val="24"/>
                <w:lang w:val="ru-RU" w:eastAsia="zh-CN"/>
              </w:rPr>
              <w:t>8</w:t>
            </w:r>
            <w:r w:rsidR="00B658C4">
              <w:rPr>
                <w:rFonts w:ascii="Times New Roman" w:eastAsia="Andale Sans UI" w:hAnsi="Times New Roman" w:cs="Times New Roman"/>
                <w:color w:val="00000A"/>
                <w:sz w:val="24"/>
                <w:szCs w:val="24"/>
                <w:lang w:eastAsia="zh-CN"/>
              </w:rPr>
              <w:t>.0</w:t>
            </w:r>
            <w:r w:rsidR="006141CB">
              <w:rPr>
                <w:rFonts w:ascii="Times New Roman" w:eastAsia="Andale Sans UI" w:hAnsi="Times New Roman" w:cs="Times New Roman"/>
                <w:color w:val="00000A"/>
                <w:sz w:val="24"/>
                <w:szCs w:val="24"/>
                <w:lang w:val="ru-RU" w:eastAsia="zh-CN"/>
              </w:rPr>
              <w:t>6</w:t>
            </w:r>
            <w:r w:rsidR="00B658C4">
              <w:rPr>
                <w:rFonts w:ascii="Times New Roman" w:eastAsia="Andale Sans UI" w:hAnsi="Times New Roman" w:cs="Times New Roman"/>
                <w:color w:val="00000A"/>
                <w:sz w:val="24"/>
                <w:szCs w:val="24"/>
                <w:lang w:eastAsia="zh-CN"/>
              </w:rPr>
              <w:t>.2024</w:t>
            </w:r>
            <w:r w:rsidRPr="008B20F2">
              <w:rPr>
                <w:rFonts w:ascii="Times New Roman" w:eastAsia="Andale Sans UI" w:hAnsi="Times New Roman" w:cs="Times New Roman"/>
                <w:color w:val="00000A"/>
                <w:sz w:val="24"/>
                <w:szCs w:val="24"/>
                <w:lang w:eastAsia="zh-CN"/>
              </w:rPr>
              <w:t>.</w:t>
            </w:r>
          </w:p>
        </w:tc>
      </w:tr>
      <w:tr w:rsidR="00004C0D">
        <w:trPr>
          <w:trHeight w:val="1518"/>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747D82" w:rsidP="00BF1EC1">
            <w:pPr>
              <w:spacing w:after="0" w:line="240" w:lineRule="auto"/>
              <w:ind w:left="127" w:right="126"/>
              <w:rPr>
                <w:rFonts w:ascii="Times New Roman" w:eastAsia="Times New Roman" w:hAnsi="Times New Roman" w:cs="Times New Roman"/>
                <w:sz w:val="24"/>
                <w:szCs w:val="24"/>
                <w:highlight w:val="yellow"/>
              </w:rPr>
            </w:pPr>
            <w:bookmarkStart w:id="0" w:name="_heading=h.gjdgxs" w:colFirst="0" w:colLast="0"/>
            <w:bookmarkEnd w:id="0"/>
            <w:r>
              <w:rPr>
                <w:rFonts w:ascii="Times New Roman" w:eastAsia="Times New Roman" w:hAnsi="Times New Roman" w:cs="Times New Roman"/>
                <w:sz w:val="24"/>
                <w:szCs w:val="24"/>
              </w:rPr>
              <w:lastRenderedPageBreak/>
              <w:t xml:space="preserve">Дата </w:t>
            </w:r>
            <w:r w:rsidR="00BF1EC1">
              <w:rPr>
                <w:rFonts w:ascii="Times New Roman" w:eastAsia="Times New Roman" w:hAnsi="Times New Roman" w:cs="Times New Roman"/>
                <w:sz w:val="24"/>
                <w:szCs w:val="24"/>
              </w:rPr>
              <w:t>початку проведення співбесіди з кандидатами</w:t>
            </w:r>
            <w:r w:rsidR="001A422F">
              <w:rPr>
                <w:rFonts w:ascii="Times New Roman" w:eastAsia="Times New Roman" w:hAnsi="Times New Roman" w:cs="Times New Roman"/>
                <w:sz w:val="24"/>
                <w:szCs w:val="24"/>
              </w:rPr>
              <w:t>. Місце або спосіб проведення співбесіди (із зазначенням електронної платформи для комунікації дистанційно)</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Pr="00A42A41" w:rsidRDefault="006141CB" w:rsidP="006141CB">
            <w:pPr>
              <w:spacing w:after="0" w:line="240" w:lineRule="auto"/>
              <w:ind w:left="187" w:right="125"/>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lang w:val="ru-RU"/>
              </w:rPr>
              <w:t>02</w:t>
            </w:r>
            <w:r w:rsidR="00D107DC">
              <w:rPr>
                <w:rFonts w:ascii="Times New Roman" w:eastAsia="Times New Roman" w:hAnsi="Times New Roman" w:cs="Times New Roman"/>
                <w:sz w:val="24"/>
                <w:szCs w:val="24"/>
              </w:rPr>
              <w:t>.</w:t>
            </w:r>
            <w:r w:rsidR="00747D82">
              <w:rPr>
                <w:rFonts w:ascii="Times New Roman" w:eastAsia="Times New Roman" w:hAnsi="Times New Roman" w:cs="Times New Roman"/>
                <w:sz w:val="24"/>
                <w:szCs w:val="24"/>
              </w:rPr>
              <w:t>0</w:t>
            </w:r>
            <w:r>
              <w:rPr>
                <w:rFonts w:ascii="Times New Roman" w:eastAsia="Times New Roman" w:hAnsi="Times New Roman" w:cs="Times New Roman"/>
                <w:sz w:val="24"/>
                <w:szCs w:val="24"/>
              </w:rPr>
              <w:t>7</w:t>
            </w:r>
            <w:bookmarkStart w:id="1" w:name="_GoBack"/>
            <w:bookmarkEnd w:id="1"/>
            <w:r w:rsidR="00A42A41" w:rsidRPr="00EA1A87">
              <w:rPr>
                <w:rFonts w:ascii="Times New Roman" w:eastAsia="Times New Roman" w:hAnsi="Times New Roman" w:cs="Times New Roman"/>
                <w:sz w:val="24"/>
                <w:szCs w:val="24"/>
              </w:rPr>
              <w:t>.202</w:t>
            </w:r>
            <w:r w:rsidR="00B658C4">
              <w:rPr>
                <w:rFonts w:ascii="Times New Roman" w:eastAsia="Times New Roman" w:hAnsi="Times New Roman" w:cs="Times New Roman"/>
                <w:sz w:val="24"/>
                <w:szCs w:val="24"/>
              </w:rPr>
              <w:t>4</w:t>
            </w:r>
            <w:r w:rsidR="00A42A41" w:rsidRPr="00EA1A87">
              <w:rPr>
                <w:rFonts w:ascii="Times New Roman" w:eastAsia="Times New Roman" w:hAnsi="Times New Roman" w:cs="Times New Roman"/>
                <w:sz w:val="24"/>
                <w:szCs w:val="24"/>
              </w:rPr>
              <w:t>, м.</w:t>
            </w:r>
            <w:r w:rsidR="00A42A41" w:rsidRPr="00A42A41">
              <w:rPr>
                <w:rFonts w:ascii="Times New Roman" w:eastAsia="Times New Roman" w:hAnsi="Times New Roman" w:cs="Times New Roman"/>
                <w:sz w:val="24"/>
                <w:szCs w:val="24"/>
              </w:rPr>
              <w:t xml:space="preserve"> Хмельницький, вул. Гната Чекірди, 10 </w:t>
            </w:r>
          </w:p>
        </w:tc>
      </w:tr>
      <w:tr w:rsidR="00004C0D">
        <w:trPr>
          <w:trHeight w:val="1810"/>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ім’я та по батькові, номер телефону та адреса електронної пошти особи, яка надає додаткову інформа</w:t>
            </w:r>
            <w:r w:rsidR="00BF1EC1">
              <w:rPr>
                <w:rFonts w:ascii="Times New Roman" w:eastAsia="Times New Roman" w:hAnsi="Times New Roman" w:cs="Times New Roman"/>
                <w:sz w:val="24"/>
                <w:szCs w:val="24"/>
              </w:rPr>
              <w:t>цію з питань проведення добору</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29B3" w:rsidRDefault="00A029B3" w:rsidP="00A029B3">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Сорока Аліна Юріївна</w:t>
            </w:r>
          </w:p>
          <w:p w:rsidR="00A42A41" w:rsidRPr="00A42A41" w:rsidRDefault="00A42A41" w:rsidP="00A42A41">
            <w:pPr>
              <w:suppressAutoHyphens/>
              <w:spacing w:after="0" w:line="240" w:lineRule="auto"/>
              <w:rPr>
                <w:rFonts w:ascii="Times New Roman" w:eastAsia="Times New Roman" w:hAnsi="Times New Roman" w:cs="Times New Roman"/>
                <w:sz w:val="24"/>
                <w:szCs w:val="24"/>
                <w:lang w:eastAsia="ar-SA"/>
              </w:rPr>
            </w:pPr>
          </w:p>
          <w:p w:rsidR="00A42A41" w:rsidRPr="00A42A41" w:rsidRDefault="00A42A41" w:rsidP="00A42A41">
            <w:pPr>
              <w:suppressAutoHyphens/>
              <w:spacing w:after="0" w:line="240" w:lineRule="auto"/>
              <w:rPr>
                <w:rFonts w:ascii="Times New Roman" w:eastAsia="Times New Roman" w:hAnsi="Times New Roman" w:cs="Times New Roman"/>
                <w:sz w:val="24"/>
                <w:szCs w:val="24"/>
                <w:lang w:eastAsia="ar-SA"/>
              </w:rPr>
            </w:pPr>
            <w:r w:rsidRPr="00A42A41">
              <w:rPr>
                <w:rFonts w:ascii="Times New Roman" w:eastAsia="Times New Roman" w:hAnsi="Times New Roman" w:cs="Times New Roman"/>
                <w:sz w:val="24"/>
                <w:szCs w:val="24"/>
                <w:lang w:eastAsia="ar-SA"/>
              </w:rPr>
              <w:t xml:space="preserve">тел. (0382) 70 47 26 </w:t>
            </w:r>
          </w:p>
          <w:p w:rsidR="00A42A41" w:rsidRPr="00A42A41" w:rsidRDefault="00A42A41" w:rsidP="00A42A41">
            <w:pPr>
              <w:widowControl w:val="0"/>
              <w:snapToGrid w:val="0"/>
              <w:spacing w:after="0" w:line="240" w:lineRule="auto"/>
              <w:rPr>
                <w:rFonts w:ascii="Times New Roman" w:eastAsia="Andale Sans UI" w:hAnsi="Times New Roman" w:cs="Times New Roman"/>
                <w:color w:val="000000"/>
                <w:sz w:val="24"/>
                <w:szCs w:val="24"/>
                <w:lang w:eastAsia="zh-CN"/>
              </w:rPr>
            </w:pPr>
          </w:p>
          <w:p w:rsidR="00004C0D" w:rsidRDefault="006141CB" w:rsidP="00A42A41">
            <w:pPr>
              <w:spacing w:after="0" w:line="240" w:lineRule="auto"/>
              <w:ind w:right="125"/>
              <w:jc w:val="both"/>
              <w:rPr>
                <w:rFonts w:ascii="Times New Roman" w:eastAsia="Times New Roman" w:hAnsi="Times New Roman" w:cs="Times New Roman"/>
                <w:sz w:val="24"/>
                <w:szCs w:val="24"/>
              </w:rPr>
            </w:pPr>
            <w:hyperlink r:id="rId9" w:history="1">
              <w:r w:rsidR="00A42A41" w:rsidRPr="00A42A41">
                <w:rPr>
                  <w:rFonts w:ascii="Times New Roman" w:eastAsia="Andale Sans UI" w:hAnsi="Times New Roman" w:cs="Times New Roman"/>
                  <w:color w:val="0000FF"/>
                  <w:sz w:val="24"/>
                  <w:szCs w:val="24"/>
                  <w:u w:val="single"/>
                  <w:lang w:eastAsia="zh-CN"/>
                </w:rPr>
                <w:t>kadr@km.pfu.gov.ua</w:t>
              </w:r>
            </w:hyperlink>
          </w:p>
        </w:tc>
      </w:tr>
      <w:tr w:rsidR="00004C0D">
        <w:trPr>
          <w:trHeight w:val="87"/>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Кваліфікаційні вимоги</w:t>
            </w:r>
          </w:p>
        </w:tc>
      </w:tr>
      <w:tr w:rsidR="000905E0" w:rsidTr="00C2481C">
        <w:trPr>
          <w:trHeight w:val="450"/>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ind w:left="118"/>
              <w:rPr>
                <w:rFonts w:ascii="Times New Roman" w:eastAsia="Times New Roman" w:hAnsi="Times New Roman" w:cs="Times New Roman"/>
                <w:sz w:val="24"/>
                <w:szCs w:val="24"/>
              </w:rPr>
            </w:pPr>
            <w:r>
              <w:rPr>
                <w:rFonts w:ascii="Times New Roman" w:eastAsia="Times New Roman" w:hAnsi="Times New Roman" w:cs="Times New Roman"/>
                <w:sz w:val="24"/>
                <w:szCs w:val="24"/>
              </w:rPr>
              <w:t>Освіта</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0905E0" w:rsidRPr="000905E0" w:rsidRDefault="00E02D40" w:rsidP="000642F1">
            <w:pPr>
              <w:pStyle w:val="ae"/>
              <w:snapToGrid w:val="0"/>
              <w:rPr>
                <w:lang w:val="uk-UA"/>
              </w:rPr>
            </w:pPr>
            <w:r w:rsidRPr="000905E0">
              <w:rPr>
                <w:lang w:val="uk-UA"/>
              </w:rPr>
              <w:t>вища освіта за освітнім ступенем не нижче молодшого бакалавра або бакалавра</w:t>
            </w:r>
          </w:p>
        </w:tc>
      </w:tr>
      <w:tr w:rsidR="00E02D40" w:rsidTr="00C2481C">
        <w:trPr>
          <w:trHeight w:val="480"/>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ind w:left="118" w:right="268"/>
              <w:rPr>
                <w:rFonts w:ascii="Times New Roman" w:eastAsia="Times New Roman" w:hAnsi="Times New Roman" w:cs="Times New Roman"/>
                <w:sz w:val="24"/>
                <w:szCs w:val="24"/>
              </w:rPr>
            </w:pPr>
            <w:r>
              <w:rPr>
                <w:rFonts w:ascii="Times New Roman" w:eastAsia="Times New Roman" w:hAnsi="Times New Roman" w:cs="Times New Roman"/>
                <w:sz w:val="24"/>
                <w:szCs w:val="24"/>
              </w:rPr>
              <w:t>Досвід роботи</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02D40" w:rsidRPr="000905E0" w:rsidRDefault="00E02D40" w:rsidP="00AB2E26">
            <w:pPr>
              <w:pStyle w:val="ae"/>
              <w:snapToGrid w:val="0"/>
              <w:rPr>
                <w:lang w:val="uk-UA"/>
              </w:rPr>
            </w:pPr>
            <w:r w:rsidRPr="000905E0">
              <w:rPr>
                <w:lang w:val="uk-UA"/>
              </w:rPr>
              <w:t>не потребує</w:t>
            </w:r>
          </w:p>
        </w:tc>
      </w:tr>
      <w:tr w:rsidR="00E02D40" w:rsidTr="00C2481C">
        <w:trPr>
          <w:trHeight w:val="225"/>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ind w:left="118"/>
              <w:rPr>
                <w:rFonts w:ascii="Times New Roman" w:eastAsia="Times New Roman" w:hAnsi="Times New Roman" w:cs="Times New Roman"/>
                <w:sz w:val="24"/>
                <w:szCs w:val="24"/>
              </w:rPr>
            </w:pPr>
            <w:r>
              <w:rPr>
                <w:rFonts w:ascii="Times New Roman" w:eastAsia="Times New Roman" w:hAnsi="Times New Roman" w:cs="Times New Roman"/>
                <w:sz w:val="24"/>
                <w:szCs w:val="24"/>
              </w:rPr>
              <w:t>Володіння державною мовою</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02D40" w:rsidRPr="000905E0" w:rsidRDefault="00E02D40" w:rsidP="00AB2E26">
            <w:pPr>
              <w:pStyle w:val="ae"/>
              <w:snapToGrid w:val="0"/>
              <w:spacing w:before="0" w:after="0"/>
              <w:rPr>
                <w:lang w:val="uk-UA"/>
              </w:rPr>
            </w:pPr>
            <w:r w:rsidRPr="000905E0">
              <w:rPr>
                <w:lang w:val="uk-UA"/>
              </w:rPr>
              <w:t>вільне володіння державною мовою</w:t>
            </w:r>
          </w:p>
        </w:tc>
      </w:tr>
      <w:tr w:rsidR="000905E0">
        <w:trPr>
          <w:trHeight w:val="257"/>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6141CB">
            <w:pPr>
              <w:spacing w:after="0" w:line="240" w:lineRule="auto"/>
              <w:ind w:right="270"/>
              <w:jc w:val="center"/>
              <w:rPr>
                <w:rFonts w:ascii="Times New Roman" w:eastAsia="Times New Roman" w:hAnsi="Times New Roman" w:cs="Times New Roman"/>
                <w:b/>
                <w:sz w:val="24"/>
                <w:szCs w:val="24"/>
              </w:rPr>
            </w:pPr>
            <w:hyperlink r:id="rId10">
              <w:r w:rsidR="000905E0" w:rsidRPr="00E02D40">
                <w:rPr>
                  <w:rFonts w:ascii="Times New Roman" w:eastAsia="Times New Roman" w:hAnsi="Times New Roman" w:cs="Times New Roman"/>
                  <w:b/>
                  <w:sz w:val="24"/>
                  <w:szCs w:val="24"/>
                </w:rPr>
                <w:t>Вимоги до компетентності</w:t>
              </w:r>
            </w:hyperlink>
          </w:p>
        </w:tc>
      </w:tr>
      <w:tr w:rsidR="000905E0">
        <w:trPr>
          <w:trHeight w:val="87"/>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Вимога</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Компоненти вимоги</w:t>
            </w:r>
          </w:p>
        </w:tc>
      </w:tr>
      <w:tr w:rsidR="0050245E">
        <w:trPr>
          <w:trHeight w:val="400"/>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pBdr>
                <w:top w:val="nil"/>
                <w:left w:val="nil"/>
                <w:bottom w:val="nil"/>
                <w:right w:val="nil"/>
                <w:between w:val="nil"/>
              </w:pBdr>
              <w:ind w:left="176" w:right="1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Якісне виконання поставлених завдань</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50245E">
            <w:pPr>
              <w:widowControl w:val="0"/>
              <w:numPr>
                <w:ilvl w:val="0"/>
                <w:numId w:val="3"/>
              </w:numPr>
              <w:pBdr>
                <w:top w:val="nil"/>
                <w:left w:val="nil"/>
                <w:bottom w:val="nil"/>
                <w:right w:val="nil"/>
                <w:between w:val="nil"/>
              </w:pBdr>
              <w:tabs>
                <w:tab w:val="left" w:pos="384"/>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чітке і точне формулювання мети, цілей і завдань службової діяльності;</w:t>
            </w:r>
          </w:p>
          <w:p w:rsidR="0050245E" w:rsidRDefault="0050245E" w:rsidP="0050245E">
            <w:pPr>
              <w:widowControl w:val="0"/>
              <w:numPr>
                <w:ilvl w:val="0"/>
                <w:numId w:val="3"/>
              </w:numPr>
              <w:pBdr>
                <w:top w:val="nil"/>
                <w:left w:val="nil"/>
                <w:bottom w:val="nil"/>
                <w:right w:val="nil"/>
                <w:between w:val="nil"/>
              </w:pBdr>
              <w:tabs>
                <w:tab w:val="left" w:pos="398"/>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комплексний підхід до виконання завдань, виявлення ризиків;</w:t>
            </w:r>
          </w:p>
          <w:p w:rsidR="0050245E" w:rsidRDefault="0050245E" w:rsidP="0050245E">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розуміння змісту завдання і його кінцевих результатів, самостійне визначення можливих шляхів досягнення</w:t>
            </w:r>
          </w:p>
        </w:tc>
      </w:tr>
      <w:tr w:rsidR="0050245E">
        <w:trPr>
          <w:trHeight w:val="8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pBdr>
                <w:top w:val="nil"/>
                <w:left w:val="nil"/>
                <w:bottom w:val="nil"/>
                <w:right w:val="nil"/>
                <w:between w:val="nil"/>
              </w:pBdr>
              <w:ind w:left="176" w:right="10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Самоорганізація та самостійність в роботі</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50245E">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уміння самостійно організовувати свою діяльність та час, визначати пріоритетність виконання завдань, встановлювати черговість їх виконання;</w:t>
            </w:r>
          </w:p>
          <w:p w:rsidR="0050245E" w:rsidRDefault="0050245E" w:rsidP="0050245E">
            <w:pPr>
              <w:widowControl w:val="0"/>
              <w:numPr>
                <w:ilvl w:val="0"/>
                <w:numId w:val="3"/>
              </w:numPr>
              <w:pBdr>
                <w:top w:val="nil"/>
                <w:left w:val="nil"/>
                <w:bottom w:val="nil"/>
                <w:right w:val="nil"/>
                <w:between w:val="nil"/>
              </w:pBdr>
              <w:tabs>
                <w:tab w:val="left" w:pos="27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здатність до самомотивації (самоуправління);</w:t>
            </w:r>
          </w:p>
          <w:p w:rsidR="0050245E" w:rsidRDefault="0050245E" w:rsidP="0050245E">
            <w:pPr>
              <w:widowControl w:val="0"/>
              <w:numPr>
                <w:ilvl w:val="0"/>
                <w:numId w:val="3"/>
              </w:numPr>
              <w:pBdr>
                <w:top w:val="nil"/>
                <w:left w:val="nil"/>
                <w:bottom w:val="nil"/>
                <w:right w:val="nil"/>
                <w:between w:val="nil"/>
              </w:pBdr>
              <w:tabs>
                <w:tab w:val="left" w:pos="420"/>
                <w:tab w:val="left" w:pos="1593"/>
                <w:tab w:val="left" w:pos="3212"/>
                <w:tab w:val="left" w:pos="4664"/>
                <w:tab w:val="left" w:pos="5939"/>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вміння самостійно приймати рішення і виконувати завдання у процесі професійної діяльності</w:t>
            </w:r>
          </w:p>
        </w:tc>
      </w:tr>
      <w:tr w:rsidR="0050245E" w:rsidTr="00602F5A">
        <w:trPr>
          <w:trHeight w:val="104"/>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20" w:type="dxa"/>
            <w:tcBorders>
              <w:top w:val="single" w:sz="4" w:space="0" w:color="000000"/>
              <w:left w:val="single" w:sz="4" w:space="0" w:color="000000"/>
              <w:right w:val="single" w:sz="4" w:space="0" w:color="000000"/>
            </w:tcBorders>
            <w:tcMar>
              <w:top w:w="15" w:type="dxa"/>
              <w:left w:w="15" w:type="dxa"/>
              <w:bottom w:w="15" w:type="dxa"/>
              <w:right w:w="15" w:type="dxa"/>
            </w:tcMar>
          </w:tcPr>
          <w:p w:rsidR="0050245E" w:rsidRDefault="0050245E" w:rsidP="00D5056E">
            <w:pPr>
              <w:pBdr>
                <w:top w:val="nil"/>
                <w:left w:val="nil"/>
                <w:bottom w:val="nil"/>
                <w:right w:val="nil"/>
                <w:between w:val="nil"/>
              </w:pBdr>
              <w:ind w:left="176" w:right="1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Досягнення результатів</w:t>
            </w:r>
          </w:p>
        </w:tc>
        <w:tc>
          <w:tcPr>
            <w:tcW w:w="6230" w:type="dxa"/>
            <w:tcBorders>
              <w:top w:val="single" w:sz="4" w:space="0" w:color="000000"/>
              <w:left w:val="single" w:sz="4" w:space="0" w:color="000000"/>
              <w:right w:val="single" w:sz="4" w:space="0" w:color="000000"/>
            </w:tcBorders>
            <w:tcMar>
              <w:top w:w="15" w:type="dxa"/>
              <w:left w:w="15" w:type="dxa"/>
              <w:bottom w:w="15" w:type="dxa"/>
              <w:right w:w="15" w:type="dxa"/>
            </w:tcMar>
          </w:tcPr>
          <w:p w:rsidR="0050245E" w:rsidRDefault="0050245E" w:rsidP="0050245E">
            <w:pPr>
              <w:widowControl w:val="0"/>
              <w:numPr>
                <w:ilvl w:val="0"/>
                <w:numId w:val="3"/>
              </w:numPr>
              <w:pBdr>
                <w:top w:val="nil"/>
                <w:left w:val="nil"/>
                <w:bottom w:val="nil"/>
                <w:right w:val="nil"/>
                <w:between w:val="nil"/>
              </w:pBdr>
              <w:tabs>
                <w:tab w:val="left" w:pos="461"/>
                <w:tab w:val="left" w:pos="463"/>
                <w:tab w:val="left" w:pos="1825"/>
                <w:tab w:val="left" w:pos="2369"/>
                <w:tab w:val="left" w:pos="3503"/>
                <w:tab w:val="left" w:pos="4725"/>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здатність до чіткого бачення результату діяльності;</w:t>
            </w:r>
          </w:p>
          <w:p w:rsidR="0050245E" w:rsidRDefault="0050245E" w:rsidP="0050245E">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вміння фокусувати зусилля для досягнення результату діяльності;</w:t>
            </w:r>
          </w:p>
          <w:p w:rsidR="0050245E" w:rsidRDefault="0050245E" w:rsidP="0050245E">
            <w:pPr>
              <w:widowControl w:val="0"/>
              <w:numPr>
                <w:ilvl w:val="0"/>
                <w:numId w:val="3"/>
              </w:numPr>
              <w:pBdr>
                <w:top w:val="nil"/>
                <w:left w:val="nil"/>
                <w:bottom w:val="nil"/>
                <w:right w:val="nil"/>
                <w:between w:val="nil"/>
              </w:pBdr>
              <w:tabs>
                <w:tab w:val="left" w:pos="483"/>
                <w:tab w:val="left" w:pos="485"/>
                <w:tab w:val="left" w:pos="1583"/>
                <w:tab w:val="left" w:pos="3123"/>
                <w:tab w:val="left" w:pos="3654"/>
                <w:tab w:val="left" w:pos="5198"/>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вміння запобігати та ефективно долати перешкоди</w:t>
            </w:r>
          </w:p>
        </w:tc>
      </w:tr>
      <w:tr w:rsidR="0050245E" w:rsidTr="00602F5A">
        <w:trPr>
          <w:trHeight w:val="104"/>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20" w:type="dxa"/>
            <w:tcBorders>
              <w:top w:val="single" w:sz="4" w:space="0" w:color="000000"/>
              <w:left w:val="single" w:sz="4" w:space="0" w:color="000000"/>
              <w:right w:val="single" w:sz="4" w:space="0" w:color="000000"/>
            </w:tcBorders>
            <w:tcMar>
              <w:top w:w="15" w:type="dxa"/>
              <w:left w:w="15" w:type="dxa"/>
              <w:bottom w:w="15" w:type="dxa"/>
              <w:right w:w="15" w:type="dxa"/>
            </w:tcMar>
          </w:tcPr>
          <w:p w:rsidR="0050245E" w:rsidRPr="00B2202D" w:rsidRDefault="0050245E" w:rsidP="00D5056E">
            <w:pPr>
              <w:pBdr>
                <w:top w:val="nil"/>
                <w:left w:val="nil"/>
                <w:bottom w:val="nil"/>
                <w:right w:val="nil"/>
                <w:between w:val="nil"/>
              </w:pBdr>
              <w:tabs>
                <w:tab w:val="left" w:pos="1903"/>
              </w:tabs>
              <w:ind w:left="176" w:right="106"/>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Командна робота та взаємодія</w:t>
            </w:r>
          </w:p>
        </w:tc>
        <w:tc>
          <w:tcPr>
            <w:tcW w:w="6230" w:type="dxa"/>
            <w:tcBorders>
              <w:top w:val="single" w:sz="4" w:space="0" w:color="000000"/>
              <w:left w:val="single" w:sz="4" w:space="0" w:color="000000"/>
              <w:right w:val="single" w:sz="4" w:space="0" w:color="000000"/>
            </w:tcBorders>
            <w:tcMar>
              <w:top w:w="15" w:type="dxa"/>
              <w:left w:w="15" w:type="dxa"/>
              <w:bottom w:w="15" w:type="dxa"/>
              <w:right w:w="15" w:type="dxa"/>
            </w:tcMar>
          </w:tcPr>
          <w:p w:rsidR="0050245E" w:rsidRPr="00B2202D" w:rsidRDefault="0050245E" w:rsidP="0050245E">
            <w:pPr>
              <w:widowControl w:val="0"/>
              <w:numPr>
                <w:ilvl w:val="0"/>
                <w:numId w:val="3"/>
              </w:numPr>
              <w:pBdr>
                <w:top w:val="nil"/>
                <w:left w:val="nil"/>
                <w:bottom w:val="nil"/>
                <w:right w:val="nil"/>
                <w:between w:val="nil"/>
              </w:pBdr>
              <w:tabs>
                <w:tab w:val="left" w:pos="416"/>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розуміння ваги свого внеску у загальний результат (структурного підрозділу/державного органу);</w:t>
            </w:r>
          </w:p>
          <w:p w:rsidR="0050245E" w:rsidRPr="00B2202D" w:rsidRDefault="0050245E" w:rsidP="0050245E">
            <w:pPr>
              <w:widowControl w:val="0"/>
              <w:numPr>
                <w:ilvl w:val="0"/>
                <w:numId w:val="3"/>
              </w:numPr>
              <w:pBdr>
                <w:top w:val="nil"/>
                <w:left w:val="nil"/>
                <w:bottom w:val="nil"/>
                <w:right w:val="nil"/>
                <w:between w:val="nil"/>
              </w:pBdr>
              <w:tabs>
                <w:tab w:val="left" w:pos="271"/>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 xml:space="preserve"> орієнтація на командний результат;</w:t>
            </w:r>
          </w:p>
          <w:p w:rsidR="0050245E" w:rsidRPr="00B2202D" w:rsidRDefault="0050245E" w:rsidP="0050245E">
            <w:pPr>
              <w:widowControl w:val="0"/>
              <w:numPr>
                <w:ilvl w:val="0"/>
                <w:numId w:val="3"/>
              </w:numPr>
              <w:pBdr>
                <w:top w:val="nil"/>
                <w:left w:val="nil"/>
                <w:bottom w:val="nil"/>
                <w:right w:val="nil"/>
                <w:between w:val="nil"/>
              </w:pBdr>
              <w:tabs>
                <w:tab w:val="left" w:pos="363"/>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 xml:space="preserve">готовність працювати в команді та сприяти колегам у </w:t>
            </w:r>
            <w:r w:rsidRPr="00B2202D">
              <w:rPr>
                <w:rFonts w:ascii="Times New Roman" w:eastAsia="Times New Roman" w:hAnsi="Times New Roman" w:cs="Times New Roman"/>
                <w:color w:val="000000"/>
                <w:sz w:val="24"/>
                <w:szCs w:val="24"/>
              </w:rPr>
              <w:lastRenderedPageBreak/>
              <w:t>їх професійній діяльності задля досягнення спільних цілей;</w:t>
            </w:r>
          </w:p>
          <w:p w:rsidR="0050245E" w:rsidRPr="00B2202D" w:rsidRDefault="0050245E" w:rsidP="0050245E">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відкритість в обміні інформацією</w:t>
            </w:r>
          </w:p>
        </w:tc>
      </w:tr>
      <w:tr w:rsidR="0050245E" w:rsidTr="00602F5A">
        <w:trPr>
          <w:trHeight w:val="104"/>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rsidP="00D505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2820" w:type="dxa"/>
            <w:tcBorders>
              <w:top w:val="single" w:sz="4" w:space="0" w:color="000000"/>
              <w:left w:val="single" w:sz="4" w:space="0" w:color="000000"/>
              <w:right w:val="single" w:sz="4" w:space="0" w:color="000000"/>
            </w:tcBorders>
            <w:tcMar>
              <w:top w:w="15" w:type="dxa"/>
              <w:left w:w="15" w:type="dxa"/>
              <w:bottom w:w="15" w:type="dxa"/>
              <w:right w:w="15" w:type="dxa"/>
            </w:tcMar>
          </w:tcPr>
          <w:p w:rsidR="0050245E" w:rsidRDefault="0050245E" w:rsidP="00D5056E">
            <w:pPr>
              <w:pBdr>
                <w:top w:val="nil"/>
                <w:left w:val="nil"/>
                <w:bottom w:val="nil"/>
                <w:right w:val="nil"/>
                <w:between w:val="nil"/>
              </w:pBdr>
              <w:ind w:left="176" w:right="106"/>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Цифрова грамотність</w:t>
            </w:r>
          </w:p>
        </w:tc>
        <w:tc>
          <w:tcPr>
            <w:tcW w:w="6230" w:type="dxa"/>
            <w:tcBorders>
              <w:top w:val="single" w:sz="4" w:space="0" w:color="000000"/>
              <w:left w:val="single" w:sz="4" w:space="0" w:color="000000"/>
              <w:right w:val="single" w:sz="4" w:space="0" w:color="000000"/>
            </w:tcBorders>
            <w:tcMar>
              <w:top w:w="15" w:type="dxa"/>
              <w:left w:w="15" w:type="dxa"/>
              <w:bottom w:w="15" w:type="dxa"/>
              <w:right w:w="15" w:type="dxa"/>
            </w:tcMar>
          </w:tcPr>
          <w:p w:rsidR="0050245E" w:rsidRDefault="0050245E" w:rsidP="0050245E">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50245E" w:rsidRDefault="0050245E" w:rsidP="0050245E">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вміння використовувати сервіси інтернету для ефективного пошуку  потрібної інформації; вміння перевіряти надійність джерел і достовірність  даних та інформації у цифровому середовищі;  </w:t>
            </w:r>
          </w:p>
          <w:p w:rsidR="0050245E" w:rsidRDefault="0050245E" w:rsidP="0050245E">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50245E" w:rsidRDefault="0050245E" w:rsidP="0050245E">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здатність уникати небезпек в цифровому середовищі, захищати особисті та конфіденційні дані;</w:t>
            </w:r>
          </w:p>
          <w:p w:rsidR="0050245E" w:rsidRDefault="0050245E" w:rsidP="0050245E">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онлайн календарі, сервіси для підготовки та  спільного редагування документів, вміти користуватись кваліфікованим електронним підписом (КЕП);</w:t>
            </w:r>
          </w:p>
          <w:p w:rsidR="0050245E" w:rsidRDefault="0050245E" w:rsidP="0050245E">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здатність використовувати відкриті цифрові ресурси для власного професійного розвитку</w:t>
            </w:r>
          </w:p>
        </w:tc>
      </w:tr>
      <w:tr w:rsidR="0050245E">
        <w:trPr>
          <w:trHeight w:val="187"/>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pPr>
              <w:spacing w:after="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Професійні знання</w:t>
            </w:r>
          </w:p>
        </w:tc>
      </w:tr>
      <w:tr w:rsidR="0050245E">
        <w:trPr>
          <w:trHeight w:val="87"/>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pPr>
              <w:spacing w:after="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Вимога</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Default="0050245E">
            <w:pPr>
              <w:spacing w:after="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Компоненти вимоги</w:t>
            </w:r>
          </w:p>
        </w:tc>
      </w:tr>
      <w:tr w:rsidR="0050245E" w:rsidRPr="00CC4A68">
        <w:trPr>
          <w:trHeight w:val="8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CC4A68" w:rsidRDefault="0050245E" w:rsidP="00D5056E">
            <w:pPr>
              <w:spacing w:after="20" w:line="240" w:lineRule="auto"/>
              <w:jc w:val="center"/>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1.</w:t>
            </w:r>
          </w:p>
        </w:tc>
        <w:tc>
          <w:tcPr>
            <w:tcW w:w="28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50245E" w:rsidRPr="00635C46" w:rsidRDefault="0050245E" w:rsidP="00D5056E">
            <w:pPr>
              <w:spacing w:after="20" w:line="240" w:lineRule="auto"/>
              <w:ind w:left="120"/>
              <w:rPr>
                <w:rFonts w:ascii="Times New Roman" w:eastAsia="Times New Roman" w:hAnsi="Times New Roman" w:cs="Times New Roman"/>
                <w:sz w:val="24"/>
                <w:szCs w:val="24"/>
              </w:rPr>
            </w:pPr>
            <w:r w:rsidRPr="00635C46">
              <w:rPr>
                <w:rFonts w:ascii="Times New Roman" w:eastAsia="Times New Roman" w:hAnsi="Times New Roman" w:cs="Times New Roman"/>
                <w:sz w:val="24"/>
                <w:szCs w:val="24"/>
              </w:rPr>
              <w:t>Знання законодавства</w:t>
            </w:r>
          </w:p>
        </w:tc>
        <w:tc>
          <w:tcPr>
            <w:tcW w:w="6230" w:type="dxa"/>
            <w:tcBorders>
              <w:top w:val="single" w:sz="8" w:space="0" w:color="000000"/>
              <w:left w:val="nil"/>
              <w:bottom w:val="single" w:sz="8" w:space="0" w:color="000000"/>
              <w:right w:val="single" w:sz="8" w:space="0" w:color="000000"/>
            </w:tcBorders>
            <w:tcMar>
              <w:top w:w="20" w:type="dxa"/>
              <w:left w:w="20" w:type="dxa"/>
              <w:bottom w:w="20" w:type="dxa"/>
              <w:right w:w="20" w:type="dxa"/>
            </w:tcMar>
          </w:tcPr>
          <w:p w:rsidR="0050245E" w:rsidRPr="00B2202D" w:rsidRDefault="0050245E" w:rsidP="00D5056E">
            <w:pPr>
              <w:tabs>
                <w:tab w:val="left" w:pos="129"/>
              </w:tabs>
              <w:spacing w:after="20" w:line="240" w:lineRule="auto"/>
              <w:ind w:left="135" w:right="120" w:firstLine="148"/>
              <w:jc w:val="both"/>
              <w:rPr>
                <w:rFonts w:ascii="Times New Roman" w:eastAsia="Times New Roman" w:hAnsi="Times New Roman" w:cs="Times New Roman"/>
                <w:sz w:val="24"/>
                <w:szCs w:val="24"/>
              </w:rPr>
            </w:pPr>
            <w:r w:rsidRPr="00B2202D">
              <w:rPr>
                <w:rFonts w:ascii="Times New Roman" w:eastAsia="Times New Roman" w:hAnsi="Times New Roman" w:cs="Times New Roman"/>
                <w:sz w:val="24"/>
                <w:szCs w:val="24"/>
              </w:rPr>
              <w:t>Знання:</w:t>
            </w:r>
          </w:p>
          <w:p w:rsidR="0050245E" w:rsidRPr="00B2202D" w:rsidRDefault="0050245E" w:rsidP="00D5056E">
            <w:pPr>
              <w:tabs>
                <w:tab w:val="left" w:pos="129"/>
              </w:tabs>
              <w:spacing w:after="20" w:line="240" w:lineRule="auto"/>
              <w:ind w:left="135" w:right="120" w:firstLine="148"/>
              <w:jc w:val="both"/>
              <w:rPr>
                <w:rFonts w:ascii="Times New Roman" w:eastAsia="Times New Roman" w:hAnsi="Times New Roman" w:cs="Times New Roman"/>
                <w:sz w:val="24"/>
                <w:szCs w:val="24"/>
              </w:rPr>
            </w:pPr>
            <w:r w:rsidRPr="00B2202D">
              <w:rPr>
                <w:rFonts w:ascii="Times New Roman" w:eastAsia="Times New Roman" w:hAnsi="Times New Roman" w:cs="Times New Roman"/>
                <w:sz w:val="24"/>
                <w:szCs w:val="24"/>
              </w:rPr>
              <w:t>Конституції України;</w:t>
            </w:r>
          </w:p>
          <w:p w:rsidR="0050245E" w:rsidRPr="00B2202D" w:rsidRDefault="0050245E" w:rsidP="00D5056E">
            <w:pPr>
              <w:tabs>
                <w:tab w:val="left" w:pos="129"/>
              </w:tabs>
              <w:spacing w:after="20" w:line="240" w:lineRule="auto"/>
              <w:ind w:left="135" w:right="120" w:firstLine="148"/>
              <w:jc w:val="both"/>
              <w:rPr>
                <w:rFonts w:ascii="Times New Roman" w:eastAsia="Times New Roman" w:hAnsi="Times New Roman" w:cs="Times New Roman"/>
                <w:sz w:val="24"/>
                <w:szCs w:val="24"/>
              </w:rPr>
            </w:pPr>
            <w:r w:rsidRPr="00B2202D">
              <w:rPr>
                <w:rFonts w:ascii="Times New Roman" w:eastAsia="Times New Roman" w:hAnsi="Times New Roman" w:cs="Times New Roman"/>
                <w:sz w:val="24"/>
                <w:szCs w:val="24"/>
              </w:rPr>
              <w:t>Закону України «Про державну службу»;</w:t>
            </w:r>
          </w:p>
          <w:p w:rsidR="0050245E" w:rsidRPr="00B2202D" w:rsidRDefault="0050245E" w:rsidP="00D5056E">
            <w:pPr>
              <w:pStyle w:val="af0"/>
              <w:ind w:firstLine="148"/>
              <w:rPr>
                <w:rFonts w:ascii="Times New Roman" w:hAnsi="Times New Roman" w:cs="Times New Roman"/>
                <w:sz w:val="24"/>
                <w:szCs w:val="24"/>
              </w:rPr>
            </w:pPr>
            <w:r>
              <w:rPr>
                <w:rFonts w:ascii="Times New Roman" w:hAnsi="Times New Roman" w:cs="Times New Roman"/>
                <w:sz w:val="24"/>
                <w:szCs w:val="24"/>
              </w:rPr>
              <w:t xml:space="preserve">  </w:t>
            </w:r>
            <w:r w:rsidRPr="00B2202D">
              <w:rPr>
                <w:rFonts w:ascii="Times New Roman" w:hAnsi="Times New Roman" w:cs="Times New Roman"/>
                <w:sz w:val="24"/>
                <w:szCs w:val="24"/>
              </w:rPr>
              <w:t>Закону України «Про запобігання корупції»</w:t>
            </w:r>
            <w:r w:rsidR="00DF357D">
              <w:rPr>
                <w:rFonts w:ascii="Times New Roman" w:hAnsi="Times New Roman" w:cs="Times New Roman"/>
                <w:sz w:val="24"/>
                <w:szCs w:val="24"/>
              </w:rPr>
              <w:t>;</w:t>
            </w:r>
          </w:p>
          <w:p w:rsidR="0050245E" w:rsidRPr="00B2202D" w:rsidRDefault="0050245E" w:rsidP="00D5056E">
            <w:pPr>
              <w:pStyle w:val="af0"/>
              <w:ind w:firstLine="148"/>
              <w:rPr>
                <w:rFonts w:ascii="Times New Roman" w:hAnsi="Times New Roman" w:cs="Times New Roman"/>
                <w:sz w:val="24"/>
                <w:szCs w:val="24"/>
              </w:rPr>
            </w:pPr>
            <w:r w:rsidRPr="00B2202D">
              <w:rPr>
                <w:rFonts w:ascii="Times New Roman" w:hAnsi="Times New Roman" w:cs="Times New Roman"/>
                <w:sz w:val="24"/>
                <w:szCs w:val="24"/>
              </w:rPr>
              <w:t xml:space="preserve">  Закону України «Про звернення громадян»</w:t>
            </w:r>
          </w:p>
          <w:p w:rsidR="0050245E" w:rsidRPr="00635C46" w:rsidRDefault="0050245E" w:rsidP="00D5056E">
            <w:pPr>
              <w:pStyle w:val="af0"/>
              <w:ind w:firstLine="148"/>
              <w:rPr>
                <w:rFonts w:ascii="Times New Roman" w:hAnsi="Times New Roman" w:cs="Times New Roman"/>
                <w:sz w:val="24"/>
                <w:szCs w:val="24"/>
              </w:rPr>
            </w:pPr>
            <w:r w:rsidRPr="00B2202D">
              <w:rPr>
                <w:rFonts w:ascii="Times New Roman" w:hAnsi="Times New Roman" w:cs="Times New Roman"/>
                <w:sz w:val="24"/>
                <w:szCs w:val="24"/>
              </w:rPr>
              <w:t xml:space="preserve">  та іншого законодавства .</w:t>
            </w:r>
          </w:p>
        </w:tc>
      </w:tr>
      <w:tr w:rsidR="0050245E" w:rsidRPr="00CC4A68">
        <w:trPr>
          <w:trHeight w:val="96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CC4A68" w:rsidRDefault="0050245E" w:rsidP="00D5056E">
            <w:pPr>
              <w:spacing w:after="20" w:line="240" w:lineRule="auto"/>
              <w:jc w:val="center"/>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2.</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635C46" w:rsidRDefault="0050245E" w:rsidP="00D5056E">
            <w:pPr>
              <w:spacing w:after="20" w:line="240" w:lineRule="auto"/>
              <w:ind w:left="118"/>
              <w:rPr>
                <w:rFonts w:ascii="Times New Roman" w:eastAsia="Times New Roman" w:hAnsi="Times New Roman" w:cs="Times New Roman"/>
                <w:sz w:val="24"/>
                <w:szCs w:val="24"/>
              </w:rPr>
            </w:pPr>
            <w:r w:rsidRPr="00635C46">
              <w:rPr>
                <w:rFonts w:ascii="Times New Roman" w:eastAsia="Times New Roman" w:hAnsi="Times New Roman" w:cs="Times New Roman"/>
                <w:sz w:val="24"/>
                <w:szCs w:val="24"/>
              </w:rPr>
              <w:t>Знання законодавства у сфері</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CC4A68" w:rsidRDefault="0050245E" w:rsidP="00D5056E">
            <w:pPr>
              <w:tabs>
                <w:tab w:val="left" w:pos="522"/>
              </w:tabs>
              <w:spacing w:after="20" w:line="240" w:lineRule="auto"/>
              <w:ind w:left="288" w:right="12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Знання:</w:t>
            </w:r>
          </w:p>
          <w:p w:rsidR="0050245E" w:rsidRDefault="0050245E" w:rsidP="00D5056E">
            <w:pPr>
              <w:pStyle w:val="af0"/>
              <w:ind w:left="288"/>
              <w:rPr>
                <w:rFonts w:ascii="Times New Roman" w:hAnsi="Times New Roman" w:cs="Times New Roman"/>
                <w:sz w:val="24"/>
                <w:szCs w:val="24"/>
              </w:rPr>
            </w:pPr>
            <w:r w:rsidRPr="00B2202D">
              <w:rPr>
                <w:rFonts w:ascii="Times New Roman" w:hAnsi="Times New Roman" w:cs="Times New Roman"/>
                <w:sz w:val="24"/>
                <w:szCs w:val="24"/>
              </w:rPr>
              <w:t>Закону України «Про загальнообов’язкове</w:t>
            </w:r>
            <w:r>
              <w:rPr>
                <w:rFonts w:ascii="Times New Roman" w:hAnsi="Times New Roman" w:cs="Times New Roman"/>
                <w:sz w:val="24"/>
                <w:szCs w:val="24"/>
              </w:rPr>
              <w:t xml:space="preserve"> державне пенсійне страхування»</w:t>
            </w:r>
            <w:r w:rsidR="00DF357D">
              <w:rPr>
                <w:rFonts w:ascii="Times New Roman" w:hAnsi="Times New Roman" w:cs="Times New Roman"/>
                <w:sz w:val="24"/>
                <w:szCs w:val="24"/>
              </w:rPr>
              <w:t>;</w:t>
            </w:r>
          </w:p>
          <w:p w:rsidR="0050245E" w:rsidRPr="00B2202D" w:rsidRDefault="0050245E" w:rsidP="00D5056E">
            <w:pPr>
              <w:pStyle w:val="af0"/>
              <w:ind w:left="288"/>
              <w:rPr>
                <w:rFonts w:ascii="Times New Roman" w:hAnsi="Times New Roman" w:cs="Times New Roman"/>
                <w:sz w:val="24"/>
                <w:szCs w:val="24"/>
              </w:rPr>
            </w:pPr>
            <w:r w:rsidRPr="00B2202D">
              <w:rPr>
                <w:rFonts w:ascii="Times New Roman" w:hAnsi="Times New Roman" w:cs="Times New Roman"/>
                <w:sz w:val="24"/>
                <w:szCs w:val="24"/>
              </w:rPr>
              <w:t>Закону України «Про пенсійне забезпечення».</w:t>
            </w:r>
          </w:p>
          <w:p w:rsidR="0050245E" w:rsidRPr="00CC4A68" w:rsidRDefault="00E70435" w:rsidP="00D5056E">
            <w:pPr>
              <w:tabs>
                <w:tab w:val="left" w:pos="412"/>
              </w:tabs>
              <w:spacing w:after="20" w:line="240" w:lineRule="auto"/>
              <w:ind w:left="288" w:right="125"/>
              <w:jc w:val="both"/>
              <w:rPr>
                <w:rFonts w:ascii="Times New Roman" w:eastAsia="Times New Roman" w:hAnsi="Times New Roman" w:cs="Times New Roman"/>
                <w:sz w:val="24"/>
                <w:szCs w:val="24"/>
              </w:rPr>
            </w:pPr>
            <w:r>
              <w:rPr>
                <w:rFonts w:ascii="Times New Roman" w:hAnsi="Times New Roman" w:cs="Times New Roman"/>
                <w:sz w:val="24"/>
                <w:szCs w:val="24"/>
              </w:rPr>
              <w:t>Закону України «</w:t>
            </w:r>
            <w:r w:rsidR="0050245E" w:rsidRPr="00B2202D">
              <w:rPr>
                <w:rFonts w:ascii="Times New Roman" w:hAnsi="Times New Roman" w:cs="Times New Roman"/>
                <w:sz w:val="24"/>
                <w:szCs w:val="24"/>
              </w:rPr>
              <w:t>Про пенсійне забезпечення осіб, звільнених з військової служби та деяких інших осіб</w:t>
            </w:r>
            <w:r>
              <w:rPr>
                <w:rFonts w:ascii="Times New Roman" w:hAnsi="Times New Roman" w:cs="Times New Roman"/>
                <w:sz w:val="24"/>
                <w:szCs w:val="24"/>
              </w:rPr>
              <w:t>»</w:t>
            </w:r>
            <w:r w:rsidR="0050245E" w:rsidRPr="00B2202D">
              <w:rPr>
                <w:rFonts w:ascii="Times New Roman" w:hAnsi="Times New Roman" w:cs="Times New Roman"/>
                <w:sz w:val="24"/>
                <w:szCs w:val="24"/>
              </w:rPr>
              <w:t xml:space="preserve"> </w:t>
            </w:r>
            <w:r w:rsidR="0050245E">
              <w:rPr>
                <w:rFonts w:ascii="Times New Roman" w:hAnsi="Times New Roman" w:cs="Times New Roman"/>
                <w:sz w:val="24"/>
                <w:szCs w:val="24"/>
              </w:rPr>
              <w:t xml:space="preserve">         </w:t>
            </w:r>
            <w:r w:rsidR="0050245E" w:rsidRPr="00CC4A68">
              <w:rPr>
                <w:rFonts w:ascii="Times New Roman" w:eastAsia="Times New Roman" w:hAnsi="Times New Roman" w:cs="Times New Roman"/>
                <w:sz w:val="24"/>
                <w:szCs w:val="24"/>
              </w:rPr>
              <w:t xml:space="preserve">Закону України «Про інформацію»; </w:t>
            </w:r>
          </w:p>
          <w:p w:rsidR="0050245E" w:rsidRDefault="0050245E" w:rsidP="00D5056E">
            <w:pPr>
              <w:tabs>
                <w:tab w:val="left" w:pos="412"/>
              </w:tabs>
              <w:spacing w:after="20" w:line="240" w:lineRule="auto"/>
              <w:ind w:left="288" w:right="12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Закону України «Про захист інформації в інформаційно-телекомунікаційних системах»;</w:t>
            </w:r>
          </w:p>
          <w:p w:rsidR="0050245E" w:rsidRPr="0064018E" w:rsidRDefault="0050245E" w:rsidP="00D5056E">
            <w:pPr>
              <w:pStyle w:val="af0"/>
              <w:ind w:left="288"/>
              <w:rPr>
                <w:rFonts w:ascii="Times New Roman" w:hAnsi="Times New Roman" w:cs="Times New Roman"/>
                <w:sz w:val="24"/>
                <w:szCs w:val="24"/>
              </w:rPr>
            </w:pPr>
            <w:r w:rsidRPr="0064018E">
              <w:rPr>
                <w:rFonts w:ascii="Times New Roman" w:hAnsi="Times New Roman" w:cs="Times New Roman"/>
                <w:sz w:val="24"/>
                <w:szCs w:val="24"/>
              </w:rPr>
              <w:t>Закону України «Про загальнообов’язкове державне соціальне страхування»</w:t>
            </w:r>
            <w:r w:rsidR="00DF357D">
              <w:rPr>
                <w:rFonts w:ascii="Times New Roman" w:hAnsi="Times New Roman" w:cs="Times New Roman"/>
                <w:sz w:val="24"/>
                <w:szCs w:val="24"/>
              </w:rPr>
              <w:t>;</w:t>
            </w:r>
          </w:p>
          <w:p w:rsidR="0050245E" w:rsidRPr="0064018E" w:rsidRDefault="0050245E" w:rsidP="00D5056E">
            <w:pPr>
              <w:tabs>
                <w:tab w:val="left" w:pos="412"/>
              </w:tabs>
              <w:spacing w:after="20" w:line="240" w:lineRule="auto"/>
              <w:ind w:left="288" w:right="125"/>
              <w:jc w:val="both"/>
              <w:rPr>
                <w:rFonts w:ascii="Times New Roman" w:eastAsia="Times New Roman" w:hAnsi="Times New Roman" w:cs="Times New Roman"/>
                <w:sz w:val="24"/>
                <w:szCs w:val="24"/>
              </w:rPr>
            </w:pPr>
            <w:r w:rsidRPr="0064018E">
              <w:rPr>
                <w:rFonts w:ascii="Times New Roman" w:hAnsi="Times New Roman" w:cs="Times New Roman"/>
                <w:sz w:val="24"/>
                <w:szCs w:val="24"/>
              </w:rPr>
              <w:t xml:space="preserve">Закон України </w:t>
            </w:r>
            <w:r w:rsidR="00E70435">
              <w:rPr>
                <w:rFonts w:ascii="Times New Roman" w:hAnsi="Times New Roman" w:cs="Times New Roman"/>
                <w:sz w:val="24"/>
                <w:szCs w:val="24"/>
              </w:rPr>
              <w:t>«</w:t>
            </w:r>
            <w:r w:rsidRPr="0064018E">
              <w:rPr>
                <w:rFonts w:ascii="Times New Roman" w:hAnsi="Times New Roman" w:cs="Times New Roman"/>
                <w:sz w:val="24"/>
                <w:szCs w:val="24"/>
              </w:rPr>
              <w:t>Про</w:t>
            </w:r>
            <w:r w:rsidRPr="0064018E">
              <w:rPr>
                <w:rFonts w:ascii="Times New Roman" w:hAnsi="Times New Roman" w:cs="Times New Roman"/>
                <w:sz w:val="24"/>
                <w:szCs w:val="24"/>
                <w:lang w:val="ru-RU"/>
              </w:rPr>
              <w:t xml:space="preserve"> </w:t>
            </w:r>
            <w:r w:rsidRPr="0064018E">
              <w:rPr>
                <w:rFonts w:ascii="Times New Roman" w:hAnsi="Times New Roman" w:cs="Times New Roman"/>
                <w:sz w:val="24"/>
                <w:szCs w:val="24"/>
              </w:rPr>
              <w:t>статус ветеранів війни, гарантії їх соціального захисту</w:t>
            </w:r>
            <w:r w:rsidR="00E70435">
              <w:rPr>
                <w:rFonts w:ascii="Times New Roman" w:hAnsi="Times New Roman" w:cs="Times New Roman"/>
                <w:sz w:val="24"/>
                <w:szCs w:val="24"/>
              </w:rPr>
              <w:t>»</w:t>
            </w:r>
            <w:r w:rsidR="00DF357D">
              <w:rPr>
                <w:rFonts w:ascii="Times New Roman" w:hAnsi="Times New Roman" w:cs="Times New Roman"/>
                <w:sz w:val="24"/>
                <w:szCs w:val="24"/>
                <w:lang w:val="ru-RU"/>
              </w:rPr>
              <w:t>;</w:t>
            </w:r>
          </w:p>
          <w:p w:rsidR="0050245E" w:rsidRPr="0064018E" w:rsidRDefault="0050245E" w:rsidP="00D5056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 xml:space="preserve">Постанова Кабінету Міністрів України від 21 жовтня </w:t>
            </w:r>
            <w:r w:rsidR="00E70435">
              <w:rPr>
                <w:rFonts w:ascii="Times New Roman" w:hAnsi="Times New Roman" w:cs="Times New Roman"/>
                <w:sz w:val="24"/>
                <w:szCs w:val="24"/>
              </w:rPr>
              <w:t>1995 року №848 «</w:t>
            </w:r>
            <w:r w:rsidRPr="0064018E">
              <w:rPr>
                <w:rFonts w:ascii="Times New Roman" w:hAnsi="Times New Roman" w:cs="Times New Roman"/>
                <w:sz w:val="24"/>
                <w:szCs w:val="24"/>
              </w:rPr>
              <w:t xml:space="preserve">Про спрощення порядку надання населенню субсидій для відшкодування витрат на оплату </w:t>
            </w:r>
            <w:r w:rsidRPr="0064018E">
              <w:rPr>
                <w:rFonts w:ascii="Times New Roman" w:hAnsi="Times New Roman" w:cs="Times New Roman"/>
                <w:sz w:val="24"/>
                <w:szCs w:val="24"/>
              </w:rPr>
              <w:lastRenderedPageBreak/>
              <w:t>житлово-комунальних послуг, придбання скрапленого газу, твердого та рі</w:t>
            </w:r>
            <w:r w:rsidR="00E70435">
              <w:rPr>
                <w:rFonts w:ascii="Times New Roman" w:hAnsi="Times New Roman" w:cs="Times New Roman"/>
                <w:sz w:val="24"/>
                <w:szCs w:val="24"/>
              </w:rPr>
              <w:t>дкого пічного побутового палива»</w:t>
            </w:r>
            <w:r w:rsidRPr="0064018E">
              <w:rPr>
                <w:rFonts w:ascii="Times New Roman" w:hAnsi="Times New Roman" w:cs="Times New Roman"/>
                <w:sz w:val="24"/>
                <w:szCs w:val="24"/>
              </w:rPr>
              <w:t>;</w:t>
            </w:r>
          </w:p>
          <w:p w:rsidR="0050245E" w:rsidRPr="0064018E" w:rsidRDefault="00DF357D"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 xml:space="preserve">останова Кабінету Міністрів України від 27 липня 1998 року №1156 </w:t>
            </w:r>
            <w:r w:rsidR="00E70435">
              <w:rPr>
                <w:rFonts w:ascii="Times New Roman" w:hAnsi="Times New Roman" w:cs="Times New Roman"/>
                <w:sz w:val="24"/>
                <w:szCs w:val="24"/>
              </w:rPr>
              <w:t>«</w:t>
            </w:r>
            <w:r w:rsidR="0050245E" w:rsidRPr="0064018E">
              <w:rPr>
                <w:rFonts w:ascii="Times New Roman" w:hAnsi="Times New Roman" w:cs="Times New Roman"/>
                <w:sz w:val="24"/>
                <w:szCs w:val="24"/>
              </w:rPr>
              <w:t>Про новий розмір витрат на оплату житлово-комунальних послуг, придбання скрапленого газу, твердого та рідкого пічного побутового палива у разі надання житлової субсидії</w:t>
            </w:r>
            <w:r w:rsidR="00E70435">
              <w:rPr>
                <w:rFonts w:ascii="Times New Roman" w:hAnsi="Times New Roman" w:cs="Times New Roman"/>
                <w:sz w:val="24"/>
                <w:szCs w:val="24"/>
              </w:rPr>
              <w:t>»</w:t>
            </w:r>
            <w:r w:rsidR="0050245E"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останова Кабінету Міністрів Україн</w:t>
            </w:r>
            <w:r>
              <w:rPr>
                <w:rFonts w:ascii="Times New Roman" w:hAnsi="Times New Roman" w:cs="Times New Roman"/>
                <w:sz w:val="24"/>
                <w:szCs w:val="24"/>
              </w:rPr>
              <w:t>и від 06 серпня 2014 року №409 «</w:t>
            </w:r>
            <w:r w:rsidR="0050245E" w:rsidRPr="0064018E">
              <w:rPr>
                <w:rFonts w:ascii="Times New Roman" w:hAnsi="Times New Roman" w:cs="Times New Roman"/>
                <w:sz w:val="24"/>
                <w:szCs w:val="24"/>
              </w:rPr>
              <w:t>Про встановлення державних соціальних стандартів у сфері житлово-комунального обслугов</w:t>
            </w:r>
            <w:r>
              <w:rPr>
                <w:rFonts w:ascii="Times New Roman" w:hAnsi="Times New Roman" w:cs="Times New Roman"/>
                <w:sz w:val="24"/>
                <w:szCs w:val="24"/>
              </w:rPr>
              <w:t>ування»</w:t>
            </w:r>
            <w:r w:rsidR="0050245E"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останова Кабінету Міністрів Украї</w:t>
            </w:r>
            <w:r>
              <w:rPr>
                <w:rFonts w:ascii="Times New Roman" w:hAnsi="Times New Roman" w:cs="Times New Roman"/>
                <w:sz w:val="24"/>
                <w:szCs w:val="24"/>
              </w:rPr>
              <w:t>ни від 22 липня 2020 року №632 «</w:t>
            </w:r>
            <w:r w:rsidR="0050245E" w:rsidRPr="0064018E">
              <w:rPr>
                <w:rFonts w:ascii="Times New Roman" w:hAnsi="Times New Roman" w:cs="Times New Roman"/>
                <w:sz w:val="24"/>
                <w:szCs w:val="24"/>
              </w:rPr>
              <w:t>Деякі питання виплати державної соціальної допомоги</w:t>
            </w:r>
            <w:r>
              <w:rPr>
                <w:rFonts w:ascii="Times New Roman" w:hAnsi="Times New Roman" w:cs="Times New Roman"/>
                <w:sz w:val="24"/>
                <w:szCs w:val="24"/>
              </w:rPr>
              <w:t>»</w:t>
            </w:r>
            <w:r w:rsidR="0050245E"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останова Кабінету Міністрів України</w:t>
            </w:r>
            <w:r>
              <w:rPr>
                <w:rFonts w:ascii="Times New Roman" w:hAnsi="Times New Roman" w:cs="Times New Roman"/>
                <w:sz w:val="24"/>
                <w:szCs w:val="24"/>
              </w:rPr>
              <w:t xml:space="preserve"> від 07 березня 2022 року №214 «</w:t>
            </w:r>
            <w:r w:rsidR="0050245E" w:rsidRPr="0064018E">
              <w:rPr>
                <w:rFonts w:ascii="Times New Roman" w:hAnsi="Times New Roman" w:cs="Times New Roman"/>
                <w:sz w:val="24"/>
                <w:szCs w:val="24"/>
              </w:rPr>
              <w:t>Деякі питання надання державної соціальної допомоги на пері</w:t>
            </w:r>
            <w:r>
              <w:rPr>
                <w:rFonts w:ascii="Times New Roman" w:hAnsi="Times New Roman" w:cs="Times New Roman"/>
                <w:sz w:val="24"/>
                <w:szCs w:val="24"/>
              </w:rPr>
              <w:t>од ведення воєнного стану»</w:t>
            </w:r>
            <w:r w:rsidR="0050245E"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 xml:space="preserve">останова Кабінету Міністрів України від 07 березня 2022 року №215 </w:t>
            </w:r>
            <w:r>
              <w:rPr>
                <w:rFonts w:ascii="Times New Roman" w:hAnsi="Times New Roman" w:cs="Times New Roman"/>
                <w:sz w:val="24"/>
                <w:szCs w:val="24"/>
              </w:rPr>
              <w:t>«</w:t>
            </w:r>
            <w:r w:rsidR="0050245E" w:rsidRPr="0064018E">
              <w:rPr>
                <w:rFonts w:ascii="Times New Roman" w:hAnsi="Times New Roman" w:cs="Times New Roman"/>
                <w:sz w:val="24"/>
                <w:szCs w:val="24"/>
              </w:rPr>
              <w:t>Про особливості нарахування та виплати грошових допомог, пільг та житлових субсидій на період дії воєнного стану</w:t>
            </w:r>
            <w:r>
              <w:rPr>
                <w:rFonts w:ascii="Times New Roman" w:hAnsi="Times New Roman" w:cs="Times New Roman"/>
                <w:sz w:val="24"/>
                <w:szCs w:val="24"/>
              </w:rPr>
              <w:t>»</w:t>
            </w:r>
            <w:r w:rsidR="0050245E"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 xml:space="preserve">останова Кабінету Міністрів України від 23 квітня 2012 року №356 </w:t>
            </w:r>
            <w:r>
              <w:rPr>
                <w:rFonts w:ascii="Times New Roman" w:hAnsi="Times New Roman" w:cs="Times New Roman"/>
                <w:sz w:val="24"/>
                <w:szCs w:val="24"/>
              </w:rPr>
              <w:t>«</w:t>
            </w:r>
            <w:r w:rsidR="0050245E" w:rsidRPr="0064018E">
              <w:rPr>
                <w:rFonts w:ascii="Times New Roman" w:hAnsi="Times New Roman" w:cs="Times New Roman"/>
                <w:sz w:val="24"/>
                <w:szCs w:val="24"/>
              </w:rPr>
              <w:t>Про встановлення мінімальних норм забезпечення населення твердим паливом і скрапленим газом та граничних показників їх вартості для на</w:t>
            </w:r>
            <w:r>
              <w:rPr>
                <w:rFonts w:ascii="Times New Roman" w:hAnsi="Times New Roman" w:cs="Times New Roman"/>
                <w:sz w:val="24"/>
                <w:szCs w:val="24"/>
              </w:rPr>
              <w:t>дання пільг і житлових субсидій»</w:t>
            </w:r>
            <w:r w:rsidR="0050245E" w:rsidRPr="0064018E">
              <w:rPr>
                <w:rFonts w:ascii="Times New Roman" w:hAnsi="Times New Roman" w:cs="Times New Roman"/>
                <w:sz w:val="24"/>
                <w:szCs w:val="24"/>
              </w:rPr>
              <w:t>;</w:t>
            </w:r>
          </w:p>
          <w:p w:rsidR="0050245E" w:rsidRPr="0064018E" w:rsidRDefault="0050245E" w:rsidP="00D5056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 xml:space="preserve">Постанова Кабінету Міністрів України від 29 січня 2003 року №117 </w:t>
            </w:r>
            <w:r w:rsidR="00E70435">
              <w:rPr>
                <w:rFonts w:ascii="Times New Roman" w:hAnsi="Times New Roman" w:cs="Times New Roman"/>
                <w:sz w:val="24"/>
                <w:szCs w:val="24"/>
              </w:rPr>
              <w:t>«</w:t>
            </w:r>
            <w:r w:rsidRPr="0064018E">
              <w:rPr>
                <w:rFonts w:ascii="Times New Roman" w:hAnsi="Times New Roman" w:cs="Times New Roman"/>
                <w:sz w:val="24"/>
                <w:szCs w:val="24"/>
              </w:rPr>
              <w:t>Про Єдиний державний автоматизований реєстр осіб, які мають право на пільги</w:t>
            </w:r>
            <w:r w:rsidR="00E70435">
              <w:rPr>
                <w:rFonts w:ascii="Times New Roman" w:hAnsi="Times New Roman" w:cs="Times New Roman"/>
                <w:sz w:val="24"/>
                <w:szCs w:val="24"/>
              </w:rPr>
              <w:t>»</w:t>
            </w:r>
            <w:r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 xml:space="preserve">останова Кабінету Міністрів України від 06 серпня 2014 року №409 </w:t>
            </w:r>
            <w:r>
              <w:rPr>
                <w:rFonts w:ascii="Times New Roman" w:hAnsi="Times New Roman" w:cs="Times New Roman"/>
                <w:sz w:val="24"/>
                <w:szCs w:val="24"/>
              </w:rPr>
              <w:t>«</w:t>
            </w:r>
            <w:r w:rsidR="0050245E" w:rsidRPr="0064018E">
              <w:rPr>
                <w:rFonts w:ascii="Times New Roman" w:hAnsi="Times New Roman" w:cs="Times New Roman"/>
                <w:sz w:val="24"/>
                <w:szCs w:val="24"/>
              </w:rPr>
              <w:t>Про встановлення державних соціальних стандартів у сфері житл</w:t>
            </w:r>
            <w:r>
              <w:rPr>
                <w:rFonts w:ascii="Times New Roman" w:hAnsi="Times New Roman" w:cs="Times New Roman"/>
                <w:sz w:val="24"/>
                <w:szCs w:val="24"/>
              </w:rPr>
              <w:t>ово-комунального обслуговування»</w:t>
            </w:r>
            <w:r w:rsidR="0050245E" w:rsidRPr="0064018E">
              <w:rPr>
                <w:rFonts w:ascii="Times New Roman" w:hAnsi="Times New Roman" w:cs="Times New Roman"/>
                <w:sz w:val="24"/>
                <w:szCs w:val="24"/>
              </w:rPr>
              <w:t>;</w:t>
            </w:r>
          </w:p>
          <w:p w:rsidR="0050245E" w:rsidRPr="0064018E"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останова Кабінету Міністрів Україн</w:t>
            </w:r>
            <w:r>
              <w:rPr>
                <w:rFonts w:ascii="Times New Roman" w:hAnsi="Times New Roman" w:cs="Times New Roman"/>
                <w:sz w:val="24"/>
                <w:szCs w:val="24"/>
              </w:rPr>
              <w:t>и від 04 червня 2015 року №389 «</w:t>
            </w:r>
            <w:r w:rsidR="0050245E" w:rsidRPr="0064018E">
              <w:rPr>
                <w:rFonts w:ascii="Times New Roman" w:hAnsi="Times New Roman" w:cs="Times New Roman"/>
                <w:sz w:val="24"/>
                <w:szCs w:val="24"/>
              </w:rPr>
              <w:t>Про затвердження Порядку надання пільг окремим категоріям громадян з урахуванням середньомісячного сукупного доходу сім’ї</w:t>
            </w:r>
            <w:r>
              <w:rPr>
                <w:rFonts w:ascii="Times New Roman" w:hAnsi="Times New Roman" w:cs="Times New Roman"/>
                <w:sz w:val="24"/>
                <w:szCs w:val="24"/>
              </w:rPr>
              <w:t>»</w:t>
            </w:r>
            <w:r w:rsidR="0050245E" w:rsidRPr="0064018E">
              <w:rPr>
                <w:rFonts w:ascii="Times New Roman" w:hAnsi="Times New Roman" w:cs="Times New Roman"/>
                <w:sz w:val="24"/>
                <w:szCs w:val="24"/>
              </w:rPr>
              <w:t>;</w:t>
            </w:r>
          </w:p>
          <w:p w:rsidR="0050245E" w:rsidRPr="001A015F" w:rsidRDefault="00E70435" w:rsidP="00D5056E">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0050245E" w:rsidRPr="0064018E">
              <w:rPr>
                <w:rFonts w:ascii="Times New Roman" w:hAnsi="Times New Roman" w:cs="Times New Roman"/>
                <w:sz w:val="24"/>
                <w:szCs w:val="24"/>
              </w:rPr>
              <w:t>останова Кабінету Міністрів Україн</w:t>
            </w:r>
            <w:r>
              <w:rPr>
                <w:rFonts w:ascii="Times New Roman" w:hAnsi="Times New Roman" w:cs="Times New Roman"/>
                <w:sz w:val="24"/>
                <w:szCs w:val="24"/>
              </w:rPr>
              <w:t>и від 17 квітня 2019 року №373 «</w:t>
            </w:r>
            <w:r w:rsidR="0050245E" w:rsidRPr="0064018E">
              <w:rPr>
                <w:rFonts w:ascii="Times New Roman" w:hAnsi="Times New Roman" w:cs="Times New Roman"/>
                <w:sz w:val="24"/>
                <w:szCs w:val="24"/>
              </w:rPr>
              <w:t>Деякі питання надання житлових субсидій та пільг на оплату житлово-комунальних послуг, придбання твердого палива і ск</w:t>
            </w:r>
            <w:r>
              <w:rPr>
                <w:rFonts w:ascii="Times New Roman" w:hAnsi="Times New Roman" w:cs="Times New Roman"/>
                <w:sz w:val="24"/>
                <w:szCs w:val="24"/>
              </w:rPr>
              <w:t>рапленого газу у грошовій формі»</w:t>
            </w:r>
            <w:r w:rsidR="00DF357D">
              <w:rPr>
                <w:rFonts w:ascii="Times New Roman" w:hAnsi="Times New Roman" w:cs="Times New Roman"/>
                <w:sz w:val="24"/>
                <w:szCs w:val="24"/>
              </w:rPr>
              <w:t>;</w:t>
            </w:r>
          </w:p>
          <w:p w:rsidR="0050245E" w:rsidRPr="00CC4A68" w:rsidRDefault="0050245E" w:rsidP="00E70435">
            <w:pPr>
              <w:tabs>
                <w:tab w:val="left" w:pos="412"/>
              </w:tabs>
              <w:spacing w:after="20" w:line="240" w:lineRule="auto"/>
              <w:ind w:left="135" w:right="125"/>
              <w:jc w:val="both"/>
              <w:rPr>
                <w:rFonts w:ascii="Times New Roman" w:eastAsia="Times New Roman" w:hAnsi="Times New Roman" w:cs="Times New Roman"/>
                <w:sz w:val="24"/>
                <w:szCs w:val="24"/>
              </w:rPr>
            </w:pPr>
            <w:bookmarkStart w:id="2" w:name="_heading=h.tyjcwt" w:colFirst="0" w:colLast="0"/>
            <w:bookmarkEnd w:id="2"/>
            <w:r>
              <w:rPr>
                <w:rFonts w:ascii="Times New Roman" w:hAnsi="Times New Roman"/>
              </w:rPr>
              <w:t xml:space="preserve">   </w:t>
            </w:r>
            <w:r w:rsidRPr="009B237A">
              <w:rPr>
                <w:rFonts w:ascii="Times New Roman" w:hAnsi="Times New Roman"/>
                <w:sz w:val="24"/>
                <w:szCs w:val="24"/>
              </w:rPr>
              <w:t>Постанови правління Пенсійного фонду України від 25.11.2005 року №22-1 «Про затвердження Порядку подання та оформлення документів для призначення (перерахунку) пенсі</w:t>
            </w:r>
            <w:r w:rsidR="00E70435">
              <w:rPr>
                <w:rFonts w:ascii="Times New Roman" w:hAnsi="Times New Roman"/>
                <w:sz w:val="24"/>
                <w:szCs w:val="24"/>
              </w:rPr>
              <w:t>й відповідно до Закону України «</w:t>
            </w:r>
            <w:r w:rsidRPr="009B237A">
              <w:rPr>
                <w:rFonts w:ascii="Times New Roman" w:hAnsi="Times New Roman"/>
                <w:sz w:val="24"/>
                <w:szCs w:val="24"/>
              </w:rPr>
              <w:t>Про загальнообов'язкове державне пенсійне страхування</w:t>
            </w:r>
            <w:r w:rsidR="00E70435">
              <w:rPr>
                <w:rFonts w:ascii="Times New Roman" w:hAnsi="Times New Roman"/>
                <w:sz w:val="24"/>
                <w:szCs w:val="24"/>
              </w:rPr>
              <w:t>»</w:t>
            </w:r>
            <w:r w:rsidRPr="009B237A">
              <w:rPr>
                <w:rFonts w:ascii="Times New Roman" w:hAnsi="Times New Roman"/>
                <w:sz w:val="24"/>
                <w:szCs w:val="24"/>
              </w:rPr>
              <w:t xml:space="preserve">, Постанова правління Пенсійного фонду України від 30.07.2015 року №13-1 «Про організацію прийому та </w:t>
            </w:r>
            <w:r w:rsidRPr="009B237A">
              <w:rPr>
                <w:rFonts w:ascii="Times New Roman" w:hAnsi="Times New Roman"/>
                <w:sz w:val="24"/>
                <w:szCs w:val="24"/>
              </w:rPr>
              <w:lastRenderedPageBreak/>
              <w:t>обслуговування осіб, які звертаються до органів Пенсійного фонду України» (із змінами).</w:t>
            </w:r>
          </w:p>
        </w:tc>
      </w:tr>
      <w:tr w:rsidR="0050245E" w:rsidRPr="00CC4A68">
        <w:trPr>
          <w:trHeight w:val="96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CC4A68" w:rsidRDefault="0050245E" w:rsidP="00D5056E">
            <w:pPr>
              <w:spacing w:after="20" w:line="240" w:lineRule="auto"/>
              <w:jc w:val="center"/>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lastRenderedPageBreak/>
              <w:t>3.</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635C46" w:rsidRDefault="0050245E" w:rsidP="00D5056E">
            <w:pPr>
              <w:spacing w:after="20" w:line="240" w:lineRule="auto"/>
              <w:ind w:left="118"/>
              <w:rPr>
                <w:rFonts w:ascii="Times New Roman" w:eastAsia="Times New Roman" w:hAnsi="Times New Roman" w:cs="Times New Roman"/>
                <w:sz w:val="24"/>
                <w:szCs w:val="24"/>
              </w:rPr>
            </w:pPr>
            <w:r w:rsidRPr="00635C46">
              <w:rPr>
                <w:rFonts w:ascii="Times New Roman" w:eastAsia="Times New Roman" w:hAnsi="Times New Roman" w:cs="Times New Roman"/>
                <w:sz w:val="24"/>
                <w:szCs w:val="24"/>
              </w:rPr>
              <w:t>Знання системи захисту інформації</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45E" w:rsidRPr="00CC4A68" w:rsidRDefault="0050245E" w:rsidP="00D5056E">
            <w:pPr>
              <w:tabs>
                <w:tab w:val="left" w:pos="412"/>
              </w:tabs>
              <w:spacing w:after="20" w:line="240" w:lineRule="auto"/>
              <w:ind w:left="135" w:right="125" w:firstLine="28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 xml:space="preserve">Складові політики інформаційної безпеки; </w:t>
            </w:r>
          </w:p>
          <w:p w:rsidR="0050245E" w:rsidRDefault="0050245E" w:rsidP="00D5056E">
            <w:pPr>
              <w:tabs>
                <w:tab w:val="left" w:pos="412"/>
              </w:tabs>
              <w:spacing w:after="20" w:line="240" w:lineRule="auto"/>
              <w:ind w:left="135" w:right="125" w:firstLine="28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Забезпечення функціонування комплексної системи захисту інформації</w:t>
            </w:r>
            <w:r w:rsidR="002535CE">
              <w:rPr>
                <w:rFonts w:ascii="Times New Roman" w:eastAsia="Times New Roman" w:hAnsi="Times New Roman" w:cs="Times New Roman"/>
                <w:sz w:val="24"/>
                <w:szCs w:val="24"/>
              </w:rPr>
              <w:t>.</w:t>
            </w:r>
          </w:p>
        </w:tc>
      </w:tr>
    </w:tbl>
    <w:p w:rsidR="00004C0D" w:rsidRDefault="00004C0D">
      <w:pPr>
        <w:spacing w:after="0" w:line="240" w:lineRule="auto"/>
        <w:jc w:val="center"/>
        <w:rPr>
          <w:rFonts w:ascii="Times New Roman" w:eastAsia="Times New Roman" w:hAnsi="Times New Roman" w:cs="Times New Roman"/>
          <w:sz w:val="24"/>
          <w:szCs w:val="24"/>
        </w:rPr>
      </w:pPr>
    </w:p>
    <w:p w:rsidR="00004C0D" w:rsidRDefault="001A4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004C0D" w:rsidRDefault="00004C0D">
      <w:pPr>
        <w:spacing w:after="0" w:line="240" w:lineRule="auto"/>
        <w:jc w:val="center"/>
        <w:rPr>
          <w:rFonts w:ascii="Times New Roman" w:eastAsia="Times New Roman" w:hAnsi="Times New Roman" w:cs="Times New Roman"/>
          <w:sz w:val="28"/>
          <w:szCs w:val="28"/>
        </w:rPr>
      </w:pPr>
    </w:p>
    <w:sectPr w:rsidR="00004C0D" w:rsidSect="00CC4A68">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567"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D5C" w:rsidRDefault="00776D5C">
      <w:pPr>
        <w:spacing w:after="0" w:line="240" w:lineRule="auto"/>
      </w:pPr>
      <w:r>
        <w:separator/>
      </w:r>
    </w:p>
  </w:endnote>
  <w:endnote w:type="continuationSeparator" w:id="0">
    <w:p w:rsidR="00776D5C" w:rsidRDefault="0077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D5C" w:rsidRDefault="00776D5C">
      <w:pPr>
        <w:spacing w:after="0" w:line="240" w:lineRule="auto"/>
      </w:pPr>
      <w:r>
        <w:separator/>
      </w:r>
    </w:p>
  </w:footnote>
  <w:footnote w:type="continuationSeparator" w:id="0">
    <w:p w:rsidR="00776D5C" w:rsidRDefault="00776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C0D" w:rsidRDefault="001A422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141CB">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p w:rsidR="00004C0D" w:rsidRDefault="00004C0D">
    <w:pPr>
      <w:pBdr>
        <w:top w:val="nil"/>
        <w:left w:val="nil"/>
        <w:bottom w:val="nil"/>
        <w:right w:val="nil"/>
        <w:between w:val="nil"/>
      </w:pBdr>
      <w:tabs>
        <w:tab w:val="center" w:pos="4677"/>
        <w:tab w:val="right" w:pos="9355"/>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B772E0D"/>
    <w:multiLevelType w:val="hybridMultilevel"/>
    <w:tmpl w:val="A7EA4FA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nsid w:val="673E08AB"/>
    <w:multiLevelType w:val="hybridMultilevel"/>
    <w:tmpl w:val="C7243C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C0D"/>
    <w:rsid w:val="00004C0D"/>
    <w:rsid w:val="000353AB"/>
    <w:rsid w:val="00057CD2"/>
    <w:rsid w:val="000642F1"/>
    <w:rsid w:val="0006658C"/>
    <w:rsid w:val="00071BCD"/>
    <w:rsid w:val="000905E0"/>
    <w:rsid w:val="000A249C"/>
    <w:rsid w:val="000E1FF9"/>
    <w:rsid w:val="000E4CFF"/>
    <w:rsid w:val="00104BD2"/>
    <w:rsid w:val="001333F3"/>
    <w:rsid w:val="0015717B"/>
    <w:rsid w:val="00160692"/>
    <w:rsid w:val="00194992"/>
    <w:rsid w:val="00196169"/>
    <w:rsid w:val="001A422F"/>
    <w:rsid w:val="001B0624"/>
    <w:rsid w:val="001B43C3"/>
    <w:rsid w:val="001B6E86"/>
    <w:rsid w:val="002535CE"/>
    <w:rsid w:val="002624EC"/>
    <w:rsid w:val="00281368"/>
    <w:rsid w:val="002B0BAC"/>
    <w:rsid w:val="00316BC6"/>
    <w:rsid w:val="00390CA2"/>
    <w:rsid w:val="00395B6D"/>
    <w:rsid w:val="004059D1"/>
    <w:rsid w:val="004201DE"/>
    <w:rsid w:val="00431021"/>
    <w:rsid w:val="00451990"/>
    <w:rsid w:val="00455D19"/>
    <w:rsid w:val="0046559C"/>
    <w:rsid w:val="0048288D"/>
    <w:rsid w:val="00483917"/>
    <w:rsid w:val="00490BC3"/>
    <w:rsid w:val="004F3934"/>
    <w:rsid w:val="0050245E"/>
    <w:rsid w:val="005140B7"/>
    <w:rsid w:val="00540C95"/>
    <w:rsid w:val="00575952"/>
    <w:rsid w:val="005A0A84"/>
    <w:rsid w:val="005A5A8C"/>
    <w:rsid w:val="005C5D0B"/>
    <w:rsid w:val="005D017D"/>
    <w:rsid w:val="006141CB"/>
    <w:rsid w:val="00673C6C"/>
    <w:rsid w:val="00680835"/>
    <w:rsid w:val="006B6AC6"/>
    <w:rsid w:val="006C0D44"/>
    <w:rsid w:val="006C2852"/>
    <w:rsid w:val="006D330D"/>
    <w:rsid w:val="006D65B3"/>
    <w:rsid w:val="00705890"/>
    <w:rsid w:val="007110AA"/>
    <w:rsid w:val="00747D82"/>
    <w:rsid w:val="00747EFB"/>
    <w:rsid w:val="00757A0E"/>
    <w:rsid w:val="00776D5C"/>
    <w:rsid w:val="00792BB1"/>
    <w:rsid w:val="007A45C5"/>
    <w:rsid w:val="007D707A"/>
    <w:rsid w:val="007F4D17"/>
    <w:rsid w:val="00804C94"/>
    <w:rsid w:val="00815F0E"/>
    <w:rsid w:val="0083018C"/>
    <w:rsid w:val="008352D6"/>
    <w:rsid w:val="008806D3"/>
    <w:rsid w:val="00894D8B"/>
    <w:rsid w:val="008B20F2"/>
    <w:rsid w:val="008E04BD"/>
    <w:rsid w:val="008F2A3E"/>
    <w:rsid w:val="008F574C"/>
    <w:rsid w:val="009345AF"/>
    <w:rsid w:val="00941A36"/>
    <w:rsid w:val="009574E5"/>
    <w:rsid w:val="00987D43"/>
    <w:rsid w:val="009D68EE"/>
    <w:rsid w:val="009D6B82"/>
    <w:rsid w:val="009E41E7"/>
    <w:rsid w:val="009E5634"/>
    <w:rsid w:val="009F1A46"/>
    <w:rsid w:val="009F21D2"/>
    <w:rsid w:val="00A0200E"/>
    <w:rsid w:val="00A029B3"/>
    <w:rsid w:val="00A05468"/>
    <w:rsid w:val="00A17D5C"/>
    <w:rsid w:val="00A23D12"/>
    <w:rsid w:val="00A42A41"/>
    <w:rsid w:val="00B138C9"/>
    <w:rsid w:val="00B41BE6"/>
    <w:rsid w:val="00B658C4"/>
    <w:rsid w:val="00B70934"/>
    <w:rsid w:val="00BD5CEC"/>
    <w:rsid w:val="00BF1EC1"/>
    <w:rsid w:val="00C00B50"/>
    <w:rsid w:val="00C130E1"/>
    <w:rsid w:val="00C60506"/>
    <w:rsid w:val="00CA7EB7"/>
    <w:rsid w:val="00CC4A68"/>
    <w:rsid w:val="00CD44B9"/>
    <w:rsid w:val="00D0164E"/>
    <w:rsid w:val="00D02C07"/>
    <w:rsid w:val="00D0416C"/>
    <w:rsid w:val="00D107DC"/>
    <w:rsid w:val="00DC0678"/>
    <w:rsid w:val="00DF357D"/>
    <w:rsid w:val="00E00419"/>
    <w:rsid w:val="00E02D40"/>
    <w:rsid w:val="00E17733"/>
    <w:rsid w:val="00E422E7"/>
    <w:rsid w:val="00E70435"/>
    <w:rsid w:val="00E81EF5"/>
    <w:rsid w:val="00E841B7"/>
    <w:rsid w:val="00EA1A87"/>
    <w:rsid w:val="00ED0A34"/>
    <w:rsid w:val="00F04251"/>
    <w:rsid w:val="00F41F35"/>
    <w:rsid w:val="00F57C41"/>
    <w:rsid w:val="00F63348"/>
    <w:rsid w:val="00F75DCD"/>
    <w:rsid w:val="00F95B04"/>
    <w:rsid w:val="00FC3712"/>
    <w:rsid w:val="00FE08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6454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49B"/>
  </w:style>
  <w:style w:type="paragraph" w:styleId="a8">
    <w:name w:val="footer"/>
    <w:basedOn w:val="a"/>
    <w:link w:val="a9"/>
    <w:uiPriority w:val="99"/>
    <w:unhideWhenUsed/>
    <w:rsid w:val="006454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549B"/>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ac">
    <w:name w:val="Balloon Text"/>
    <w:basedOn w:val="a"/>
    <w:link w:val="ad"/>
    <w:uiPriority w:val="99"/>
    <w:semiHidden/>
    <w:unhideWhenUsed/>
    <w:rsid w:val="00804C9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04C94"/>
    <w:rPr>
      <w:rFonts w:ascii="Tahoma" w:hAnsi="Tahoma" w:cs="Tahoma"/>
      <w:sz w:val="16"/>
      <w:szCs w:val="16"/>
    </w:rPr>
  </w:style>
  <w:style w:type="paragraph" w:styleId="ae">
    <w:name w:val="Normal (Web)"/>
    <w:basedOn w:val="a"/>
    <w:unhideWhenUsed/>
    <w:rsid w:val="00390CA2"/>
    <w:pPr>
      <w:widowControl w:val="0"/>
      <w:spacing w:before="280" w:after="119" w:line="240" w:lineRule="auto"/>
    </w:pPr>
    <w:rPr>
      <w:rFonts w:ascii="Times New Roman" w:eastAsia="Andale Sans UI" w:hAnsi="Times New Roman" w:cs="Times New Roman"/>
      <w:color w:val="000000"/>
      <w:sz w:val="24"/>
      <w:szCs w:val="24"/>
      <w:lang w:val="ru-RU" w:eastAsia="zh-CN"/>
    </w:rPr>
  </w:style>
  <w:style w:type="paragraph" w:styleId="af">
    <w:name w:val="List Paragraph"/>
    <w:basedOn w:val="a"/>
    <w:uiPriority w:val="34"/>
    <w:qFormat/>
    <w:rsid w:val="0046559C"/>
    <w:pPr>
      <w:ind w:left="720"/>
      <w:contextualSpacing/>
    </w:pPr>
  </w:style>
  <w:style w:type="paragraph" w:styleId="af0">
    <w:name w:val="No Spacing"/>
    <w:uiPriority w:val="1"/>
    <w:qFormat/>
    <w:rsid w:val="009F1A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6454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49B"/>
  </w:style>
  <w:style w:type="paragraph" w:styleId="a8">
    <w:name w:val="footer"/>
    <w:basedOn w:val="a"/>
    <w:link w:val="a9"/>
    <w:uiPriority w:val="99"/>
    <w:unhideWhenUsed/>
    <w:rsid w:val="006454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549B"/>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ac">
    <w:name w:val="Balloon Text"/>
    <w:basedOn w:val="a"/>
    <w:link w:val="ad"/>
    <w:uiPriority w:val="99"/>
    <w:semiHidden/>
    <w:unhideWhenUsed/>
    <w:rsid w:val="00804C9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04C94"/>
    <w:rPr>
      <w:rFonts w:ascii="Tahoma" w:hAnsi="Tahoma" w:cs="Tahoma"/>
      <w:sz w:val="16"/>
      <w:szCs w:val="16"/>
    </w:rPr>
  </w:style>
  <w:style w:type="paragraph" w:styleId="ae">
    <w:name w:val="Normal (Web)"/>
    <w:basedOn w:val="a"/>
    <w:unhideWhenUsed/>
    <w:rsid w:val="00390CA2"/>
    <w:pPr>
      <w:widowControl w:val="0"/>
      <w:spacing w:before="280" w:after="119" w:line="240" w:lineRule="auto"/>
    </w:pPr>
    <w:rPr>
      <w:rFonts w:ascii="Times New Roman" w:eastAsia="Andale Sans UI" w:hAnsi="Times New Roman" w:cs="Times New Roman"/>
      <w:color w:val="000000"/>
      <w:sz w:val="24"/>
      <w:szCs w:val="24"/>
      <w:lang w:val="ru-RU" w:eastAsia="zh-CN"/>
    </w:rPr>
  </w:style>
  <w:style w:type="paragraph" w:styleId="af">
    <w:name w:val="List Paragraph"/>
    <w:basedOn w:val="a"/>
    <w:uiPriority w:val="34"/>
    <w:qFormat/>
    <w:rsid w:val="0046559C"/>
    <w:pPr>
      <w:ind w:left="720"/>
      <w:contextualSpacing/>
    </w:pPr>
  </w:style>
  <w:style w:type="paragraph" w:styleId="af0">
    <w:name w:val="No Spacing"/>
    <w:uiPriority w:val="1"/>
    <w:qFormat/>
    <w:rsid w:val="009F1A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09181">
      <w:bodyDiv w:val="1"/>
      <w:marLeft w:val="0"/>
      <w:marRight w:val="0"/>
      <w:marTop w:val="0"/>
      <w:marBottom w:val="0"/>
      <w:divBdr>
        <w:top w:val="none" w:sz="0" w:space="0" w:color="auto"/>
        <w:left w:val="none" w:sz="0" w:space="0" w:color="auto"/>
        <w:bottom w:val="none" w:sz="0" w:space="0" w:color="auto"/>
        <w:right w:val="none" w:sz="0" w:space="0" w:color="auto"/>
      </w:divBdr>
    </w:div>
    <w:div w:id="1002851059">
      <w:bodyDiv w:val="1"/>
      <w:marLeft w:val="0"/>
      <w:marRight w:val="0"/>
      <w:marTop w:val="0"/>
      <w:marBottom w:val="0"/>
      <w:divBdr>
        <w:top w:val="none" w:sz="0" w:space="0" w:color="auto"/>
        <w:left w:val="none" w:sz="0" w:space="0" w:color="auto"/>
        <w:bottom w:val="none" w:sz="0" w:space="0" w:color="auto"/>
        <w:right w:val="none" w:sz="0" w:space="0" w:color="auto"/>
      </w:divBdr>
    </w:div>
    <w:div w:id="1040086262">
      <w:bodyDiv w:val="1"/>
      <w:marLeft w:val="0"/>
      <w:marRight w:val="0"/>
      <w:marTop w:val="0"/>
      <w:marBottom w:val="0"/>
      <w:divBdr>
        <w:top w:val="none" w:sz="0" w:space="0" w:color="auto"/>
        <w:left w:val="none" w:sz="0" w:space="0" w:color="auto"/>
        <w:bottom w:val="none" w:sz="0" w:space="0" w:color="auto"/>
        <w:right w:val="none" w:sz="0" w:space="0" w:color="auto"/>
      </w:divBdr>
    </w:div>
    <w:div w:id="1328902561">
      <w:bodyDiv w:val="1"/>
      <w:marLeft w:val="0"/>
      <w:marRight w:val="0"/>
      <w:marTop w:val="0"/>
      <w:marBottom w:val="0"/>
      <w:divBdr>
        <w:top w:val="none" w:sz="0" w:space="0" w:color="auto"/>
        <w:left w:val="none" w:sz="0" w:space="0" w:color="auto"/>
        <w:bottom w:val="none" w:sz="0" w:space="0" w:color="auto"/>
        <w:right w:val="none" w:sz="0" w:space="0" w:color="auto"/>
      </w:divBdr>
    </w:div>
    <w:div w:id="1558587105">
      <w:bodyDiv w:val="1"/>
      <w:marLeft w:val="0"/>
      <w:marRight w:val="0"/>
      <w:marTop w:val="0"/>
      <w:marBottom w:val="0"/>
      <w:divBdr>
        <w:top w:val="none" w:sz="0" w:space="0" w:color="auto"/>
        <w:left w:val="none" w:sz="0" w:space="0" w:color="auto"/>
        <w:bottom w:val="none" w:sz="0" w:space="0" w:color="auto"/>
        <w:right w:val="none" w:sz="0" w:space="0" w:color="auto"/>
      </w:divBdr>
    </w:div>
    <w:div w:id="1811285909">
      <w:bodyDiv w:val="1"/>
      <w:marLeft w:val="0"/>
      <w:marRight w:val="0"/>
      <w:marTop w:val="0"/>
      <w:marBottom w:val="0"/>
      <w:divBdr>
        <w:top w:val="none" w:sz="0" w:space="0" w:color="auto"/>
        <w:left w:val="none" w:sz="0" w:space="0" w:color="auto"/>
        <w:bottom w:val="none" w:sz="0" w:space="0" w:color="auto"/>
        <w:right w:val="none" w:sz="0" w:space="0" w:color="auto"/>
      </w:divBdr>
    </w:div>
    <w:div w:id="1827090766">
      <w:bodyDiv w:val="1"/>
      <w:marLeft w:val="0"/>
      <w:marRight w:val="0"/>
      <w:marTop w:val="0"/>
      <w:marBottom w:val="0"/>
      <w:divBdr>
        <w:top w:val="none" w:sz="0" w:space="0" w:color="auto"/>
        <w:left w:val="none" w:sz="0" w:space="0" w:color="auto"/>
        <w:bottom w:val="none" w:sz="0" w:space="0" w:color="auto"/>
        <w:right w:val="none" w:sz="0" w:space="0" w:color="auto"/>
      </w:divBdr>
    </w:div>
    <w:div w:id="1833719916">
      <w:bodyDiv w:val="1"/>
      <w:marLeft w:val="0"/>
      <w:marRight w:val="0"/>
      <w:marTop w:val="0"/>
      <w:marBottom w:val="0"/>
      <w:divBdr>
        <w:top w:val="none" w:sz="0" w:space="0" w:color="auto"/>
        <w:left w:val="none" w:sz="0" w:space="0" w:color="auto"/>
        <w:bottom w:val="none" w:sz="0" w:space="0" w:color="auto"/>
        <w:right w:val="none" w:sz="0" w:space="0" w:color="auto"/>
      </w:divBdr>
    </w:div>
    <w:div w:id="1908571263">
      <w:bodyDiv w:val="1"/>
      <w:marLeft w:val="0"/>
      <w:marRight w:val="0"/>
      <w:marTop w:val="0"/>
      <w:marBottom w:val="0"/>
      <w:divBdr>
        <w:top w:val="none" w:sz="0" w:space="0" w:color="auto"/>
        <w:left w:val="none" w:sz="0" w:space="0" w:color="auto"/>
        <w:bottom w:val="none" w:sz="0" w:space="0" w:color="auto"/>
        <w:right w:val="none" w:sz="0" w:space="0" w:color="auto"/>
      </w:divBdr>
    </w:div>
    <w:div w:id="1973976862">
      <w:bodyDiv w:val="1"/>
      <w:marLeft w:val="0"/>
      <w:marRight w:val="0"/>
      <w:marTop w:val="0"/>
      <w:marBottom w:val="0"/>
      <w:divBdr>
        <w:top w:val="none" w:sz="0" w:space="0" w:color="auto"/>
        <w:left w:val="none" w:sz="0" w:space="0" w:color="auto"/>
        <w:bottom w:val="none" w:sz="0" w:space="0" w:color="auto"/>
        <w:right w:val="none" w:sz="0" w:space="0" w:color="auto"/>
      </w:divBdr>
    </w:div>
    <w:div w:id="2032760536">
      <w:bodyDiv w:val="1"/>
      <w:marLeft w:val="0"/>
      <w:marRight w:val="0"/>
      <w:marTop w:val="0"/>
      <w:marBottom w:val="0"/>
      <w:divBdr>
        <w:top w:val="none" w:sz="0" w:space="0" w:color="auto"/>
        <w:left w:val="none" w:sz="0" w:space="0" w:color="auto"/>
        <w:bottom w:val="none" w:sz="0" w:space="0" w:color="auto"/>
        <w:right w:val="none" w:sz="0" w:space="0" w:color="auto"/>
      </w:divBdr>
    </w:div>
    <w:div w:id="2125727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earch.ligazakon.ua/l_doc2.nsf/link1/KP170815.html" TargetMode="External"/><Relationship Id="rId4" Type="http://schemas.microsoft.com/office/2007/relationships/stylesWithEffects" Target="stylesWithEffects.xml"/><Relationship Id="rId9" Type="http://schemas.openxmlformats.org/officeDocument/2006/relationships/hyperlink" Target="mailto:kadr@km.pfu.gov.u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gU2IoxeR1/oT8BgxJlTuxfrbWg==">AMUW2mVtVE99IEUd5p06GxNTlU+PbyVq6Dsg6Crep8WoU/WGjsIkFimlnAxdHtACal5EERsarTRzUrycSN60n6PRt8oiveARfb9ZcQkgmzwmQJFnQY/UZSTBSTPRBUfudnsAc1z4Q0nYKi4UZqQFazGEgowy2TqeqOnZBpZIRxj9NYbHL8HEnMU=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7142</Words>
  <Characters>4071</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Ірина Тимченко</dc:creator>
  <cp:lastModifiedBy>kadry29</cp:lastModifiedBy>
  <cp:revision>7</cp:revision>
  <cp:lastPrinted>2024-05-22T05:40:00Z</cp:lastPrinted>
  <dcterms:created xsi:type="dcterms:W3CDTF">2024-01-15T09:29:00Z</dcterms:created>
  <dcterms:modified xsi:type="dcterms:W3CDTF">2024-06-14T07:58:00Z</dcterms:modified>
</cp:coreProperties>
</file>