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B4A"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1E045C" w:rsidRPr="009D639E"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1E045C" w:rsidRDefault="001E045C" w:rsidP="001E045C">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E53E8C" w:rsidRPr="00C634BB" w:rsidRDefault="00E53E8C" w:rsidP="00E53E8C">
      <w:pPr>
        <w:shd w:val="clear" w:color="auto" w:fill="FFFFFF"/>
        <w:spacing w:after="0" w:line="240" w:lineRule="auto"/>
        <w:ind w:right="140"/>
        <w:jc w:val="center"/>
        <w:rPr>
          <w:rFonts w:ascii="Times New Roman" w:eastAsia="Times New Roman" w:hAnsi="Times New Roman" w:cs="Times New Roman"/>
          <w:b/>
          <w:sz w:val="24"/>
          <w:szCs w:val="24"/>
        </w:rPr>
      </w:pPr>
      <w:r w:rsidRPr="00C634BB">
        <w:rPr>
          <w:rFonts w:ascii="Times New Roman" w:eastAsia="Times New Roman" w:hAnsi="Times New Roman" w:cs="Times New Roman"/>
          <w:b/>
          <w:sz w:val="24"/>
          <w:szCs w:val="24"/>
        </w:rPr>
        <w:t xml:space="preserve">Умови </w:t>
      </w:r>
    </w:p>
    <w:p w:rsidR="000F6421" w:rsidRDefault="00E53E8C" w:rsidP="00E53E8C">
      <w:pPr>
        <w:shd w:val="clear" w:color="auto" w:fill="FFFFFF"/>
        <w:spacing w:after="0" w:line="240" w:lineRule="auto"/>
        <w:ind w:right="140"/>
        <w:jc w:val="center"/>
        <w:rPr>
          <w:rFonts w:ascii="Times New Roman" w:hAnsi="Times New Roman" w:cs="Times New Roman"/>
          <w:b/>
          <w:bCs/>
          <w:color w:val="000000"/>
          <w:sz w:val="24"/>
          <w:szCs w:val="24"/>
        </w:rPr>
      </w:pPr>
      <w:r w:rsidRPr="00C634BB">
        <w:rPr>
          <w:rFonts w:ascii="Times New Roman" w:eastAsia="Times New Roman" w:hAnsi="Times New Roman" w:cs="Times New Roman"/>
          <w:b/>
          <w:sz w:val="24"/>
          <w:szCs w:val="24"/>
        </w:rPr>
        <w:t xml:space="preserve"> проведення добору на зайняття посади </w:t>
      </w:r>
      <w:r w:rsidRPr="00C634BB">
        <w:rPr>
          <w:rFonts w:ascii="Times New Roman" w:eastAsia="Times New Roman" w:hAnsi="Times New Roman" w:cs="Times New Roman"/>
          <w:b/>
          <w:sz w:val="24"/>
          <w:szCs w:val="24"/>
        </w:rPr>
        <w:br/>
      </w:r>
      <w:r w:rsidR="000F6421">
        <w:rPr>
          <w:rFonts w:ascii="Times New Roman" w:hAnsi="Times New Roman" w:cs="Times New Roman"/>
          <w:b/>
          <w:bCs/>
          <w:color w:val="000000"/>
          <w:sz w:val="24"/>
          <w:szCs w:val="24"/>
        </w:rPr>
        <w:t>державної служби категорії “Б</w:t>
      </w:r>
      <w:r w:rsidRPr="00C634BB">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9E081E">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9E081E">
        <w:rPr>
          <w:rFonts w:ascii="Times New Roman" w:hAnsi="Times New Roman" w:cs="Times New Roman"/>
          <w:b/>
          <w:bCs/>
          <w:color w:val="000000"/>
          <w:sz w:val="24"/>
          <w:szCs w:val="24"/>
        </w:rPr>
        <w:t xml:space="preserve">заступника </w:t>
      </w:r>
      <w:r w:rsidR="000F6421" w:rsidRPr="000F6421">
        <w:rPr>
          <w:rFonts w:ascii="Times New Roman" w:hAnsi="Times New Roman" w:cs="Times New Roman"/>
          <w:b/>
          <w:bCs/>
          <w:color w:val="000000"/>
          <w:sz w:val="24"/>
          <w:szCs w:val="24"/>
        </w:rPr>
        <w:t xml:space="preserve">начальника відділу  </w:t>
      </w:r>
      <w:r w:rsidR="00EE04A5">
        <w:rPr>
          <w:rFonts w:ascii="Times New Roman" w:hAnsi="Times New Roman" w:cs="Times New Roman"/>
          <w:b/>
          <w:bCs/>
          <w:color w:val="000000"/>
          <w:sz w:val="24"/>
          <w:szCs w:val="24"/>
        </w:rPr>
        <w:t xml:space="preserve">перерахунків пенсій №1 </w:t>
      </w:r>
      <w:r w:rsidR="000F6421" w:rsidRPr="000F6421">
        <w:rPr>
          <w:rFonts w:ascii="Times New Roman" w:hAnsi="Times New Roman" w:cs="Times New Roman"/>
          <w:b/>
          <w:bCs/>
          <w:color w:val="000000"/>
          <w:sz w:val="24"/>
          <w:szCs w:val="24"/>
        </w:rPr>
        <w:t>управління пенсійного забезпечення, надання страхових виплат, соціальних послуг, житлових субсидій та пільг</w:t>
      </w:r>
      <w:r w:rsidR="000F6421">
        <w:rPr>
          <w:rFonts w:ascii="Times New Roman" w:hAnsi="Times New Roman" w:cs="Times New Roman"/>
          <w:b/>
          <w:bCs/>
          <w:color w:val="000000"/>
          <w:sz w:val="24"/>
          <w:szCs w:val="24"/>
        </w:rPr>
        <w:t xml:space="preserve"> головного</w:t>
      </w:r>
      <w:r w:rsidR="000F6421" w:rsidRPr="000F6421">
        <w:rPr>
          <w:rFonts w:ascii="Times New Roman" w:hAnsi="Times New Roman" w:cs="Times New Roman"/>
          <w:b/>
          <w:bCs/>
          <w:color w:val="000000"/>
          <w:sz w:val="24"/>
          <w:szCs w:val="24"/>
        </w:rPr>
        <w:t xml:space="preserve">  </w:t>
      </w:r>
      <w:r w:rsidR="000F6421">
        <w:rPr>
          <w:rFonts w:ascii="Times New Roman" w:hAnsi="Times New Roman" w:cs="Times New Roman"/>
          <w:b/>
          <w:bCs/>
          <w:color w:val="000000"/>
          <w:sz w:val="24"/>
          <w:szCs w:val="24"/>
        </w:rPr>
        <w:t xml:space="preserve">управління Пенсійного фонду України в Хмельницькій області </w:t>
      </w:r>
    </w:p>
    <w:p w:rsidR="00004C0D" w:rsidRPr="00CA2AEF" w:rsidRDefault="000F6421" w:rsidP="00E53E8C">
      <w:pPr>
        <w:shd w:val="clear" w:color="auto" w:fill="FFFFFF"/>
        <w:spacing w:after="0" w:line="240" w:lineRule="auto"/>
        <w:ind w:right="140"/>
        <w:jc w:val="center"/>
        <w:rPr>
          <w:rFonts w:ascii="Times New Roman" w:eastAsia="Times New Roman" w:hAnsi="Times New Roman" w:cs="Times New Roman"/>
          <w:b/>
          <w:sz w:val="24"/>
          <w:szCs w:val="24"/>
        </w:rPr>
      </w:pPr>
      <w:r>
        <w:rPr>
          <w:rFonts w:ascii="Times New Roman" w:hAnsi="Times New Roman" w:cs="Times New Roman"/>
          <w:b/>
          <w:bCs/>
          <w:color w:val="000000"/>
          <w:sz w:val="24"/>
          <w:szCs w:val="24"/>
        </w:rPr>
        <w:t xml:space="preserve"> </w:t>
      </w:r>
      <w:r w:rsidR="0079486B" w:rsidRPr="0079486B">
        <w:rPr>
          <w:rFonts w:ascii="Times New Roman" w:eastAsia="Times New Roman" w:hAnsi="Times New Roman" w:cs="Times New Roman"/>
          <w:b/>
          <w:sz w:val="24"/>
          <w:szCs w:val="24"/>
        </w:rPr>
        <w:t>(</w:t>
      </w:r>
      <w:r w:rsidR="0079486B">
        <w:rPr>
          <w:rFonts w:ascii="Times New Roman" w:eastAsia="Times New Roman" w:hAnsi="Times New Roman" w:cs="Times New Roman"/>
          <w:b/>
          <w:sz w:val="24"/>
          <w:szCs w:val="24"/>
        </w:rPr>
        <w:t>робоче міс</w:t>
      </w:r>
      <w:r>
        <w:rPr>
          <w:rFonts w:ascii="Times New Roman" w:eastAsia="Times New Roman" w:hAnsi="Times New Roman" w:cs="Times New Roman"/>
          <w:b/>
          <w:sz w:val="24"/>
          <w:szCs w:val="24"/>
        </w:rPr>
        <w:t xml:space="preserve">це - м. Хмельницький)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DF4EFC">
        <w:trPr>
          <w:trHeight w:val="863"/>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Pr="00463541" w:rsidRDefault="00463541" w:rsidP="00463541">
            <w:pPr>
              <w:spacing w:after="0"/>
              <w:ind w:left="146" w:right="100"/>
              <w:jc w:val="both"/>
              <w:rPr>
                <w:rFonts w:ascii="Times New Roman" w:hAnsi="Times New Roman" w:cs="Times New Roman"/>
                <w:sz w:val="24"/>
              </w:rPr>
            </w:pPr>
            <w:r w:rsidRPr="00463541">
              <w:rPr>
                <w:rFonts w:ascii="Times New Roman" w:hAnsi="Times New Roman" w:cs="Times New Roman"/>
                <w:sz w:val="24"/>
              </w:rPr>
              <w:t>організовувати роботу щодо перерахунку пенсій,    щомісячного довічного грошового утримання суддям у відставці, переведення з одного виду пенсії на інший відповідно до чинного законодавства;</w:t>
            </w:r>
          </w:p>
          <w:p w:rsidR="00463541" w:rsidRPr="00463541" w:rsidRDefault="00463541" w:rsidP="00463541">
            <w:pPr>
              <w:spacing w:after="0"/>
              <w:ind w:left="146" w:right="100"/>
              <w:jc w:val="both"/>
              <w:rPr>
                <w:rFonts w:ascii="Times New Roman" w:hAnsi="Times New Roman" w:cs="Times New Roman"/>
                <w:sz w:val="24"/>
              </w:rPr>
            </w:pPr>
            <w:r w:rsidRPr="00463541">
              <w:rPr>
                <w:rFonts w:ascii="Times New Roman" w:hAnsi="Times New Roman" w:cs="Times New Roman"/>
                <w:sz w:val="24"/>
              </w:rPr>
              <w:t xml:space="preserve">  забезпечувати у встановлені терміни опрацювання поданих документів та прийняття рішень про перерахунок пенсій, щомісячного довічного грошового утримання суддям у відставці, про переведення з одного виду пенсії на інший, поновлення виплати раніше призначеної пенсії та про відмову у проведенні перерахунку  та переведенні з одного виду пенсій на інший; своєчасність та правильність виконання судових рішень з питань пенсійного забезпечення, подання документів для внесення до Реєстру судових рішень;</w:t>
            </w:r>
          </w:p>
          <w:p w:rsidR="00463541" w:rsidRPr="00463541" w:rsidRDefault="00463541" w:rsidP="00463541">
            <w:pPr>
              <w:spacing w:after="0"/>
              <w:ind w:left="146" w:right="100"/>
              <w:jc w:val="both"/>
              <w:rPr>
                <w:rFonts w:ascii="Times New Roman" w:hAnsi="Times New Roman" w:cs="Times New Roman"/>
                <w:sz w:val="24"/>
              </w:rPr>
            </w:pPr>
            <w:r w:rsidRPr="00463541">
              <w:rPr>
                <w:rFonts w:ascii="Times New Roman" w:hAnsi="Times New Roman" w:cs="Times New Roman"/>
                <w:sz w:val="24"/>
              </w:rPr>
              <w:t xml:space="preserve">  забезпечувати проведення тестування програмного забезпечення ППВП,  аналізу результатів автоматизованих перерахунків пенсій, своєчасного опрацювання кандидатів на індивідуально-масовий перерахунок;</w:t>
            </w:r>
          </w:p>
          <w:p w:rsidR="00463541" w:rsidRPr="00463541" w:rsidRDefault="00463541" w:rsidP="00463541">
            <w:pPr>
              <w:spacing w:after="0"/>
              <w:ind w:left="146" w:right="100"/>
              <w:jc w:val="both"/>
              <w:rPr>
                <w:rFonts w:ascii="Times New Roman" w:hAnsi="Times New Roman" w:cs="Times New Roman"/>
                <w:sz w:val="24"/>
              </w:rPr>
            </w:pPr>
            <w:r w:rsidRPr="00463541">
              <w:rPr>
                <w:rFonts w:ascii="Times New Roman" w:hAnsi="Times New Roman" w:cs="Times New Roman"/>
                <w:sz w:val="24"/>
              </w:rPr>
              <w:t xml:space="preserve">  здійснювати контроль електронної бази даних одержувачів пенсій на відповідність розмірів пенсій, надбавок, підвищень та доплат нормам чинного законодавства, за своєчасністю опрацювання пенсійних справ, визначених для індивідуального опрацювання, інформування одержувачів пенсій про відмову у перерахунку пенсій, переведенні з одного виду пенсій на інший, припинення виплати пенсії, зміну її розміру та порядок оскарження прийнятих рішень;</w:t>
            </w:r>
          </w:p>
          <w:p w:rsidR="00463541" w:rsidRPr="00463541" w:rsidRDefault="00463541" w:rsidP="00463541">
            <w:pPr>
              <w:spacing w:after="0"/>
              <w:ind w:left="146" w:right="100"/>
              <w:jc w:val="both"/>
              <w:rPr>
                <w:rFonts w:ascii="Times New Roman" w:hAnsi="Times New Roman" w:cs="Times New Roman"/>
                <w:sz w:val="24"/>
              </w:rPr>
            </w:pPr>
            <w:r w:rsidRPr="00463541">
              <w:rPr>
                <w:rFonts w:ascii="Times New Roman" w:hAnsi="Times New Roman" w:cs="Times New Roman"/>
                <w:sz w:val="24"/>
              </w:rPr>
              <w:t xml:space="preserve">        забезпечувати у встановлені терміни опрацювання рекомендацій Міністерства фінансів України за результатами верифікації пенсійних виплат та усунення невідповідностей даних одержувачів пенсій; </w:t>
            </w:r>
          </w:p>
          <w:p w:rsidR="00004C0D" w:rsidRPr="006D2801" w:rsidRDefault="00463541" w:rsidP="00463541">
            <w:pPr>
              <w:spacing w:after="0"/>
              <w:ind w:left="146" w:right="100"/>
              <w:jc w:val="both"/>
              <w:rPr>
                <w:rFonts w:ascii="Times New Roman" w:hAnsi="Times New Roman" w:cs="Times New Roman"/>
                <w:sz w:val="24"/>
              </w:rPr>
            </w:pPr>
            <w:r w:rsidRPr="00463541">
              <w:rPr>
                <w:rFonts w:ascii="Times New Roman" w:hAnsi="Times New Roman" w:cs="Times New Roman"/>
                <w:sz w:val="24"/>
              </w:rPr>
              <w:t>узагальнювати, аналізувати та готувати керівництву управління інформаційні та аналітичні матеріали з питань, віднесених до компетенції відділу, вносити пропозиції щодо удосконалення роботи відділу.</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3271E4" w:rsidP="00E4024D">
            <w:pPr>
              <w:tabs>
                <w:tab w:val="left" w:pos="612"/>
              </w:tabs>
              <w:spacing w:after="60" w:line="240" w:lineRule="auto"/>
              <w:ind w:left="146" w:right="100"/>
              <w:jc w:val="both"/>
              <w:rPr>
                <w:rFonts w:ascii="Times New Roman" w:eastAsia="Times New Roman" w:hAnsi="Times New Roman" w:cs="Times New Roman"/>
                <w:sz w:val="24"/>
                <w:szCs w:val="24"/>
              </w:rPr>
            </w:pPr>
            <w:r w:rsidRPr="003271E4">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E4D31" w:rsidRDefault="00DD5746" w:rsidP="00CB6E4D">
            <w:pPr>
              <w:pStyle w:val="ae"/>
              <w:snapToGrid w:val="0"/>
              <w:spacing w:before="0" w:after="0"/>
              <w:ind w:left="146" w:right="100"/>
              <w:jc w:val="both"/>
              <w:rPr>
                <w:lang w:val="uk-UA"/>
              </w:rPr>
            </w:pPr>
            <w:proofErr w:type="spellStart"/>
            <w:r>
              <w:rPr>
                <w:lang w:val="uk-UA"/>
              </w:rPr>
              <w:t>с</w:t>
            </w:r>
            <w:r w:rsidRPr="00123697">
              <w:rPr>
                <w:lang w:val="uk-UA"/>
              </w:rPr>
              <w:t>троково</w:t>
            </w:r>
            <w:proofErr w:type="spellEnd"/>
            <w:r>
              <w:rPr>
                <w:lang w:val="uk-UA"/>
              </w:rPr>
              <w:t xml:space="preserve">, </w:t>
            </w:r>
            <w:r w:rsidRPr="00123697">
              <w:rPr>
                <w:lang w:val="uk-UA"/>
              </w:rPr>
              <w:t xml:space="preserve">до </w:t>
            </w:r>
            <w:r>
              <w:rPr>
                <w:lang w:val="uk-UA"/>
              </w:rPr>
              <w:t>призначення на посаду переможця конкурсу</w:t>
            </w:r>
            <w:r w:rsidRPr="00123697">
              <w:rPr>
                <w:lang w:val="uk-UA"/>
              </w:rPr>
              <w:t xml:space="preserve">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D925EB" w:rsidRDefault="00390CA2" w:rsidP="00E4024D">
            <w:pPr>
              <w:widowControl w:val="0"/>
              <w:suppressAutoHyphens/>
              <w:spacing w:after="0" w:line="240" w:lineRule="auto"/>
              <w:ind w:left="146" w:right="100"/>
              <w:jc w:val="both"/>
              <w:rPr>
                <w:rFonts w:ascii="Times New Roman" w:eastAsia="Andale Sans UI" w:hAnsi="Times New Roman" w:cs="Verdana"/>
                <w:sz w:val="24"/>
                <w:szCs w:val="24"/>
                <w:lang w:eastAsia="zh-CN"/>
              </w:rPr>
            </w:pPr>
            <w:r w:rsidRPr="00D925EB">
              <w:rPr>
                <w:rFonts w:ascii="Times New Roman" w:eastAsia="Andale Sans UI" w:hAnsi="Times New Roman" w:cs="Verdana"/>
                <w:sz w:val="24"/>
                <w:szCs w:val="24"/>
                <w:lang w:eastAsia="zh-CN"/>
              </w:rPr>
              <w:t>1) заяву про участь у доборі із зазначенням основних мотивів щодо зайняття посади (обов’язково вказати адресу електронної пошти та номер телефону);</w:t>
            </w:r>
          </w:p>
          <w:p w:rsidR="00390CA2" w:rsidRPr="00D925EB" w:rsidRDefault="00455D19" w:rsidP="00E4024D">
            <w:pPr>
              <w:widowControl w:val="0"/>
              <w:suppressAutoHyphens/>
              <w:spacing w:after="0" w:line="240" w:lineRule="auto"/>
              <w:ind w:left="146" w:right="100"/>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2) резюме</w:t>
            </w:r>
            <w:r w:rsidR="00390CA2" w:rsidRPr="00D925EB">
              <w:rPr>
                <w:rFonts w:ascii="Times New Roman" w:eastAsia="Andale Sans UI" w:hAnsi="Times New Roman" w:cs="Verdana"/>
                <w:sz w:val="24"/>
                <w:szCs w:val="24"/>
                <w:lang w:eastAsia="zh-CN"/>
              </w:rPr>
              <w:t>, в якому обов’язково зазначається така інформація:</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прізвище, ім’я, по батькові кандидата;</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реквізити документа, що посвідчує особу та підтверджує громадянство України;</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Verdana"/>
                <w:sz w:val="24"/>
                <w:szCs w:val="24"/>
                <w:lang w:eastAsia="zh-CN"/>
              </w:rPr>
            </w:pPr>
            <w:r w:rsidRPr="00D925EB">
              <w:rPr>
                <w:rFonts w:ascii="Times New Roman" w:eastAsia="Andale Sans UI" w:hAnsi="Times New Roman" w:cs="Verdana"/>
                <w:sz w:val="24"/>
                <w:szCs w:val="24"/>
                <w:lang w:eastAsia="zh-CN"/>
              </w:rPr>
              <w:t>підтвердження наявності відповідного ступеня вищої освіти;</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відомості про стаж роботи, стаж державної служби (за наявності), досвід роботи на відповідних посадах у відповідній сфері, визначеній в умовах добору, та на керівних посадах (за наявності відповідних вимог)</w:t>
            </w:r>
          </w:p>
          <w:p w:rsidR="00390CA2" w:rsidRPr="00D925EB" w:rsidRDefault="00390CA2" w:rsidP="00E4024D">
            <w:pPr>
              <w:widowControl w:val="0"/>
              <w:suppressAutoHyphens/>
              <w:spacing w:after="0" w:line="240" w:lineRule="auto"/>
              <w:ind w:left="146" w:right="100"/>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Подача додатків до заяви не є обов’язковою.</w:t>
            </w:r>
          </w:p>
          <w:p w:rsidR="00390CA2" w:rsidRPr="00D925EB" w:rsidRDefault="00390CA2" w:rsidP="00E4024D">
            <w:pPr>
              <w:widowControl w:val="0"/>
              <w:suppressLineNumbers/>
              <w:suppressAutoHyphens/>
              <w:spacing w:after="0" w:line="240" w:lineRule="auto"/>
              <w:ind w:left="146" w:right="100"/>
              <w:rPr>
                <w:rFonts w:ascii="Times New Roman" w:eastAsia="Andale Sans UI" w:hAnsi="Times New Roman" w:cs="Times New Roman"/>
                <w:sz w:val="24"/>
                <w:szCs w:val="24"/>
                <w:lang w:eastAsia="zh-CN"/>
              </w:rPr>
            </w:pPr>
          </w:p>
          <w:p w:rsidR="00004C0D" w:rsidRPr="00D925EB" w:rsidRDefault="005D7F60" w:rsidP="00230F18">
            <w:pPr>
              <w:shd w:val="clear" w:color="auto" w:fill="FFFFFF"/>
              <w:tabs>
                <w:tab w:val="left" w:pos="612"/>
              </w:tabs>
              <w:spacing w:after="60" w:line="240" w:lineRule="auto"/>
              <w:ind w:left="146" w:right="100"/>
              <w:jc w:val="both"/>
              <w:rPr>
                <w:rFonts w:ascii="Times New Roman" w:eastAsia="Times New Roman" w:hAnsi="Times New Roman" w:cs="Times New Roman"/>
                <w:sz w:val="24"/>
                <w:szCs w:val="24"/>
                <w:u w:val="single"/>
              </w:rPr>
            </w:pPr>
            <w:r>
              <w:rPr>
                <w:rFonts w:ascii="Times New Roman" w:eastAsia="Andale Sans UI" w:hAnsi="Times New Roman" w:cs="Times New Roman"/>
                <w:sz w:val="24"/>
                <w:szCs w:val="24"/>
                <w:lang w:eastAsia="zh-CN"/>
              </w:rPr>
              <w:t xml:space="preserve">Документи приймаються до </w:t>
            </w:r>
            <w:r w:rsidR="00E40281">
              <w:rPr>
                <w:rFonts w:ascii="Times New Roman" w:eastAsia="Andale Sans UI" w:hAnsi="Times New Roman" w:cs="Times New Roman"/>
                <w:sz w:val="24"/>
                <w:szCs w:val="24"/>
                <w:lang w:val="ru-RU" w:eastAsia="zh-CN"/>
              </w:rPr>
              <w:t>15</w:t>
            </w:r>
            <w:r w:rsidR="00125F87" w:rsidRPr="005C6262">
              <w:rPr>
                <w:rFonts w:ascii="Times New Roman" w:eastAsia="Andale Sans UI" w:hAnsi="Times New Roman" w:cs="Times New Roman"/>
                <w:sz w:val="24"/>
                <w:szCs w:val="24"/>
                <w:lang w:eastAsia="zh-CN"/>
              </w:rPr>
              <w:t xml:space="preserve"> год. </w:t>
            </w:r>
            <w:r w:rsidR="00E40281">
              <w:rPr>
                <w:rFonts w:ascii="Times New Roman" w:eastAsia="Andale Sans UI" w:hAnsi="Times New Roman" w:cs="Times New Roman"/>
                <w:sz w:val="24"/>
                <w:szCs w:val="24"/>
                <w:lang w:eastAsia="zh-CN"/>
              </w:rPr>
              <w:t>45</w:t>
            </w:r>
            <w:r w:rsidR="00125F87" w:rsidRPr="005C6262">
              <w:rPr>
                <w:rFonts w:ascii="Times New Roman" w:eastAsia="Andale Sans UI" w:hAnsi="Times New Roman" w:cs="Times New Roman"/>
                <w:sz w:val="24"/>
                <w:szCs w:val="24"/>
                <w:lang w:eastAsia="zh-CN"/>
              </w:rPr>
              <w:t xml:space="preserve"> хв. </w:t>
            </w:r>
            <w:r w:rsidR="00230F18">
              <w:rPr>
                <w:rFonts w:ascii="Times New Roman" w:eastAsia="Andale Sans UI" w:hAnsi="Times New Roman" w:cs="Times New Roman"/>
                <w:sz w:val="24"/>
                <w:szCs w:val="24"/>
                <w:lang w:eastAsia="zh-CN"/>
              </w:rPr>
              <w:t>20</w:t>
            </w:r>
            <w:r w:rsidR="00125F87" w:rsidRPr="005C6262">
              <w:rPr>
                <w:rFonts w:ascii="Times New Roman" w:eastAsia="Andale Sans UI" w:hAnsi="Times New Roman" w:cs="Times New Roman"/>
                <w:sz w:val="24"/>
                <w:szCs w:val="24"/>
                <w:lang w:eastAsia="zh-CN"/>
              </w:rPr>
              <w:t>.</w:t>
            </w:r>
            <w:r w:rsidR="00520DAF">
              <w:rPr>
                <w:rFonts w:ascii="Times New Roman" w:eastAsia="Andale Sans UI" w:hAnsi="Times New Roman" w:cs="Times New Roman"/>
                <w:sz w:val="24"/>
                <w:szCs w:val="24"/>
                <w:lang w:eastAsia="zh-CN"/>
              </w:rPr>
              <w:t>1</w:t>
            </w:r>
            <w:r w:rsidR="00230F18">
              <w:rPr>
                <w:rFonts w:ascii="Times New Roman" w:eastAsia="Andale Sans UI" w:hAnsi="Times New Roman" w:cs="Times New Roman"/>
                <w:sz w:val="24"/>
                <w:szCs w:val="24"/>
                <w:lang w:eastAsia="zh-CN"/>
              </w:rPr>
              <w:t>2</w:t>
            </w:r>
            <w:r w:rsidR="00125F87" w:rsidRPr="005C6262">
              <w:rPr>
                <w:rFonts w:ascii="Times New Roman" w:eastAsia="Andale Sans UI" w:hAnsi="Times New Roman" w:cs="Times New Roman"/>
                <w:sz w:val="24"/>
                <w:szCs w:val="24"/>
                <w:lang w:eastAsia="zh-CN"/>
              </w:rPr>
              <w:t>.202</w:t>
            </w:r>
            <w:r w:rsidRPr="005D7F60">
              <w:rPr>
                <w:rFonts w:ascii="Times New Roman" w:eastAsia="Andale Sans UI" w:hAnsi="Times New Roman" w:cs="Times New Roman"/>
                <w:sz w:val="24"/>
                <w:szCs w:val="24"/>
                <w:lang w:val="ru-RU" w:eastAsia="zh-CN"/>
              </w:rPr>
              <w:t>4</w:t>
            </w:r>
            <w:r w:rsidR="00125F87" w:rsidRPr="005C6262">
              <w:rPr>
                <w:rFonts w:ascii="Times New Roman" w:eastAsia="Andale Sans UI" w:hAnsi="Times New Roman" w:cs="Times New Roman"/>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Дата і ча</w:t>
            </w:r>
            <w:r w:rsidR="00BF1EC1">
              <w:rPr>
                <w:rFonts w:ascii="Times New Roman" w:eastAsia="Times New Roman" w:hAnsi="Times New Roman" w:cs="Times New Roman"/>
                <w:sz w:val="24"/>
                <w:szCs w:val="24"/>
              </w:rPr>
              <w:t>с початку проведення співбесіди з кандидатами</w:t>
            </w:r>
            <w:r>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D925EB" w:rsidRDefault="00230F18" w:rsidP="00230F18">
            <w:pPr>
              <w:spacing w:after="0" w:line="240" w:lineRule="auto"/>
              <w:ind w:left="187"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sidR="005D7F60">
              <w:rPr>
                <w:rFonts w:ascii="Times New Roman" w:eastAsia="Times New Roman" w:hAnsi="Times New Roman" w:cs="Times New Roman"/>
                <w:sz w:val="24"/>
                <w:szCs w:val="24"/>
              </w:rPr>
              <w:t>.</w:t>
            </w:r>
            <w:r w:rsidR="00520DAF">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r w:rsidR="005D7F60">
              <w:rPr>
                <w:rFonts w:ascii="Times New Roman" w:eastAsia="Times New Roman" w:hAnsi="Times New Roman" w:cs="Times New Roman"/>
                <w:sz w:val="24"/>
                <w:szCs w:val="24"/>
              </w:rPr>
              <w:t>.202</w:t>
            </w:r>
            <w:r w:rsidR="005D7F60" w:rsidRPr="00E960E0">
              <w:rPr>
                <w:rFonts w:ascii="Times New Roman" w:eastAsia="Times New Roman" w:hAnsi="Times New Roman" w:cs="Times New Roman"/>
                <w:sz w:val="24"/>
                <w:szCs w:val="24"/>
                <w:lang w:val="ru-RU"/>
              </w:rPr>
              <w:t>4</w:t>
            </w:r>
            <w:r w:rsidR="00455D19" w:rsidRPr="00D925EB">
              <w:rPr>
                <w:rFonts w:ascii="Times New Roman" w:eastAsia="Times New Roman" w:hAnsi="Times New Roman" w:cs="Times New Roman"/>
                <w:sz w:val="24"/>
                <w:szCs w:val="24"/>
              </w:rPr>
              <w:t xml:space="preserve"> о 10:00</w:t>
            </w:r>
            <w:r w:rsidR="00A42A41" w:rsidRPr="00D925EB">
              <w:rPr>
                <w:rFonts w:ascii="Times New Roman" w:eastAsia="Times New Roman" w:hAnsi="Times New Roman" w:cs="Times New Roman"/>
                <w:sz w:val="24"/>
                <w:szCs w:val="24"/>
              </w:rPr>
              <w:t xml:space="preserve">, м. Хмельницький, вул. Гната </w:t>
            </w:r>
            <w:proofErr w:type="spellStart"/>
            <w:r w:rsidR="00A42A41" w:rsidRPr="00D925EB">
              <w:rPr>
                <w:rFonts w:ascii="Times New Roman" w:eastAsia="Times New Roman" w:hAnsi="Times New Roman" w:cs="Times New Roman"/>
                <w:sz w:val="24"/>
                <w:szCs w:val="24"/>
              </w:rPr>
              <w:t>Чекірди</w:t>
            </w:r>
            <w:proofErr w:type="spellEnd"/>
            <w:r w:rsidR="00A42A41" w:rsidRPr="00D925EB">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42A41" w:rsidRPr="00A42A41" w:rsidRDefault="000F6421" w:rsidP="00A42A41">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463541" w:rsidP="00A42A41">
            <w:pPr>
              <w:spacing w:after="0" w:line="240" w:lineRule="auto"/>
              <w:ind w:right="125"/>
              <w:jc w:val="both"/>
              <w:rPr>
                <w:rFonts w:ascii="Times New Roman" w:eastAsia="Times New Roman" w:hAnsi="Times New Roman" w:cs="Times New Roman"/>
                <w:sz w:val="24"/>
                <w:szCs w:val="24"/>
              </w:rPr>
            </w:pPr>
            <w:hyperlink r:id="rId10"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0F6421">
        <w:trPr>
          <w:trHeight w:val="82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F6421" w:rsidP="000F6421">
            <w:pPr>
              <w:pStyle w:val="ae"/>
              <w:snapToGrid w:val="0"/>
              <w:rPr>
                <w:lang w:val="uk-UA"/>
              </w:rPr>
            </w:pPr>
            <w:r w:rsidRPr="000F6421">
              <w:rPr>
                <w:lang w:val="uk-UA"/>
              </w:rPr>
              <w:t>ступінь вищої освіти не нижче магістра</w:t>
            </w:r>
          </w:p>
        </w:tc>
      </w:tr>
      <w:tr w:rsidR="000905E0" w:rsidTr="00C32C61">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Pr="000905E0" w:rsidRDefault="000F6421" w:rsidP="00C32C61">
            <w:pPr>
              <w:pStyle w:val="ae"/>
              <w:snapToGrid w:val="0"/>
              <w:rPr>
                <w:lang w:val="uk-UA"/>
              </w:rPr>
            </w:pPr>
            <w:r w:rsidRPr="000F6421">
              <w:rPr>
                <w:lang w:val="uk-UA"/>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0905E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Володіння державною </w:t>
            </w:r>
            <w:r>
              <w:rPr>
                <w:rFonts w:ascii="Times New Roman" w:eastAsia="Times New Roman" w:hAnsi="Times New Roman" w:cs="Times New Roman"/>
                <w:sz w:val="24"/>
                <w:szCs w:val="24"/>
              </w:rPr>
              <w:lastRenderedPageBreak/>
              <w:t>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Default="000905E0">
            <w:pPr>
              <w:pStyle w:val="ae"/>
              <w:snapToGrid w:val="0"/>
              <w:spacing w:before="0" w:after="0"/>
              <w:rPr>
                <w:lang w:val="uk-UA"/>
              </w:rPr>
            </w:pPr>
            <w:r w:rsidRPr="000905E0">
              <w:rPr>
                <w:lang w:val="uk-UA"/>
              </w:rPr>
              <w:lastRenderedPageBreak/>
              <w:t>вільне володіння державною мовою</w:t>
            </w:r>
          </w:p>
          <w:p w:rsidR="00A26541" w:rsidRPr="000905E0" w:rsidRDefault="00A26541">
            <w:pPr>
              <w:pStyle w:val="ae"/>
              <w:snapToGrid w:val="0"/>
              <w:spacing w:before="0" w:after="0"/>
              <w:rPr>
                <w:lang w:val="uk-UA"/>
              </w:rPr>
            </w:pP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463541">
            <w:pPr>
              <w:spacing w:after="0" w:line="240" w:lineRule="auto"/>
              <w:ind w:right="270"/>
              <w:jc w:val="center"/>
              <w:rPr>
                <w:rFonts w:ascii="Times New Roman" w:eastAsia="Times New Roman" w:hAnsi="Times New Roman" w:cs="Times New Roman"/>
                <w:b/>
                <w:sz w:val="24"/>
                <w:szCs w:val="24"/>
              </w:rPr>
            </w:pPr>
            <w:hyperlink r:id="rId11">
              <w:r w:rsidR="000905E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63541">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Управління організацією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46354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бачення цілі;</w:t>
            </w:r>
          </w:p>
          <w:p w:rsidR="00463541" w:rsidRDefault="00463541" w:rsidP="0046354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ефективне управління ресурсами;</w:t>
            </w:r>
          </w:p>
          <w:p w:rsidR="00463541" w:rsidRDefault="00463541" w:rsidP="0046354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чітке планування реалізації;</w:t>
            </w:r>
          </w:p>
          <w:p w:rsidR="00463541" w:rsidRDefault="00463541" w:rsidP="0046354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ефективне формування та управління процесами</w:t>
            </w:r>
          </w:p>
        </w:tc>
      </w:tr>
      <w:tr w:rsidR="00463541">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Аналітичні здібності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widowControl w:val="0"/>
              <w:pBdr>
                <w:top w:val="nil"/>
                <w:left w:val="nil"/>
                <w:bottom w:val="nil"/>
                <w:right w:val="nil"/>
                <w:between w:val="nil"/>
              </w:pBdr>
              <w:tabs>
                <w:tab w:val="left" w:pos="146"/>
                <w:tab w:val="left" w:pos="1450"/>
                <w:tab w:val="left" w:pos="1726"/>
                <w:tab w:val="left" w:pos="3063"/>
                <w:tab w:val="left" w:pos="3290"/>
                <w:tab w:val="left" w:pos="4708"/>
                <w:tab w:val="left" w:pos="4981"/>
                <w:tab w:val="left" w:pos="5172"/>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аналізувати інформацію та робити висновки, критично оцінювати ситуації, прогнозувати та робити власні умовиводи;</w:t>
            </w:r>
          </w:p>
          <w:p w:rsidR="00463541" w:rsidRDefault="00463541" w:rsidP="008E4107">
            <w:pPr>
              <w:widowControl w:val="0"/>
              <w:pBdr>
                <w:top w:val="nil"/>
                <w:left w:val="nil"/>
                <w:bottom w:val="nil"/>
                <w:right w:val="nil"/>
                <w:between w:val="nil"/>
              </w:pBdr>
              <w:tabs>
                <w:tab w:val="left" w:pos="166"/>
                <w:tab w:val="left" w:pos="1731"/>
                <w:tab w:val="left" w:pos="3253"/>
                <w:tab w:val="left" w:pos="4560"/>
              </w:tabs>
              <w:spacing w:after="0" w:line="240" w:lineRule="auto"/>
              <w:ind w:left="166" w:right="272" w:hanging="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формувати закінчені (оформлені) пропозиції</w:t>
            </w:r>
          </w:p>
        </w:tc>
      </w:tr>
      <w:tr w:rsidR="00463541"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tabs>
                <w:tab w:val="left" w:pos="1903"/>
              </w:tabs>
              <w:spacing w:after="0"/>
              <w:ind w:left="176" w:right="1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Ефективність аналізу та висновків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63541" w:rsidRDefault="00463541" w:rsidP="008E4107">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встановлювати логічні взаємозв’язки;</w:t>
            </w:r>
          </w:p>
          <w:p w:rsidR="00463541" w:rsidRDefault="00463541" w:rsidP="008E4107">
            <w:pPr>
              <w:widowControl w:val="0"/>
              <w:pBdr>
                <w:top w:val="nil"/>
                <w:left w:val="nil"/>
                <w:bottom w:val="nil"/>
                <w:right w:val="nil"/>
                <w:between w:val="nil"/>
              </w:pBdr>
              <w:tabs>
                <w:tab w:val="left" w:pos="146"/>
              </w:tabs>
              <w:spacing w:after="0" w:line="240" w:lineRule="auto"/>
              <w:ind w:left="362" w:right="272" w:hanging="21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робити коректні висновки</w:t>
            </w:r>
          </w:p>
        </w:tc>
      </w:tr>
      <w:tr w:rsidR="00463541"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Лідерство</w:t>
            </w:r>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463541">
            <w:pPr>
              <w:widowControl w:val="0"/>
              <w:numPr>
                <w:ilvl w:val="0"/>
                <w:numId w:val="3"/>
              </w:numPr>
              <w:pBdr>
                <w:top w:val="nil"/>
                <w:left w:val="nil"/>
                <w:bottom w:val="nil"/>
                <w:right w:val="nil"/>
                <w:between w:val="nil"/>
              </w:pBdr>
              <w:tabs>
                <w:tab w:val="left" w:pos="30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мотивувати до ефективної професійної діяльності;</w:t>
            </w:r>
          </w:p>
          <w:p w:rsidR="00463541" w:rsidRDefault="00463541" w:rsidP="00463541">
            <w:pPr>
              <w:widowControl w:val="0"/>
              <w:numPr>
                <w:ilvl w:val="0"/>
                <w:numId w:val="3"/>
              </w:numPr>
              <w:pBdr>
                <w:top w:val="nil"/>
                <w:left w:val="nil"/>
                <w:bottom w:val="nil"/>
                <w:right w:val="nil"/>
                <w:between w:val="nil"/>
              </w:pBdr>
              <w:tabs>
                <w:tab w:val="left" w:pos="30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сприяння всебічному розвитку особистості;</w:t>
            </w:r>
          </w:p>
          <w:p w:rsidR="00463541" w:rsidRDefault="00463541" w:rsidP="00463541">
            <w:pPr>
              <w:widowControl w:val="0"/>
              <w:numPr>
                <w:ilvl w:val="0"/>
                <w:numId w:val="3"/>
              </w:numPr>
              <w:pBdr>
                <w:top w:val="nil"/>
                <w:left w:val="nil"/>
                <w:bottom w:val="nil"/>
                <w:right w:val="nil"/>
                <w:between w:val="nil"/>
              </w:pBdr>
              <w:tabs>
                <w:tab w:val="left" w:pos="300"/>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делегувати повноваження та управляти результатами діяльності;</w:t>
            </w:r>
          </w:p>
          <w:p w:rsidR="00463541" w:rsidRDefault="00463541" w:rsidP="00463541">
            <w:pPr>
              <w:widowControl w:val="0"/>
              <w:numPr>
                <w:ilvl w:val="0"/>
                <w:numId w:val="3"/>
              </w:numPr>
              <w:pBdr>
                <w:top w:val="nil"/>
                <w:left w:val="nil"/>
                <w:bottom w:val="nil"/>
                <w:right w:val="nil"/>
                <w:between w:val="nil"/>
              </w:pBdr>
              <w:tabs>
                <w:tab w:val="left" w:pos="300"/>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формування ефективної організаційної культури державної служби</w:t>
            </w:r>
          </w:p>
        </w:tc>
      </w:tr>
      <w:tr w:rsidR="0046354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Управління персоналом</w:t>
            </w:r>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46354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делегування та управління результатами;</w:t>
            </w:r>
          </w:p>
          <w:p w:rsidR="00463541" w:rsidRDefault="00463541" w:rsidP="0046354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управління мотивацією;</w:t>
            </w:r>
          </w:p>
          <w:p w:rsidR="00463541" w:rsidRDefault="00463541" w:rsidP="0046354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наставництво та розвиток талантів;</w:t>
            </w:r>
          </w:p>
          <w:p w:rsidR="00463541" w:rsidRDefault="00463541" w:rsidP="0046354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стимулювання командної роботи та співробітництва</w:t>
            </w:r>
          </w:p>
        </w:tc>
      </w:tr>
      <w:tr w:rsidR="0046354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Делегування завдань</w:t>
            </w:r>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463541">
            <w:pPr>
              <w:widowControl w:val="0"/>
              <w:numPr>
                <w:ilvl w:val="0"/>
                <w:numId w:val="3"/>
              </w:numPr>
              <w:pBdr>
                <w:top w:val="nil"/>
                <w:left w:val="nil"/>
                <w:bottom w:val="nil"/>
                <w:right w:val="nil"/>
                <w:between w:val="nil"/>
              </w:pBdr>
              <w:tabs>
                <w:tab w:val="left" w:pos="32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алгоритму та процесів, необхідних для виконання завдання, передачі функцій та повноважень;</w:t>
            </w:r>
          </w:p>
          <w:p w:rsidR="00463541" w:rsidRDefault="00463541" w:rsidP="00463541">
            <w:pPr>
              <w:widowControl w:val="0"/>
              <w:numPr>
                <w:ilvl w:val="0"/>
                <w:numId w:val="3"/>
              </w:numPr>
              <w:pBdr>
                <w:top w:val="nil"/>
                <w:left w:val="nil"/>
                <w:bottom w:val="nil"/>
                <w:right w:val="nil"/>
                <w:between w:val="nil"/>
              </w:pBdr>
              <w:tabs>
                <w:tab w:val="left" w:pos="34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розподілити завдання між декількома працівниками та сформувати у них правильне розуміння кінцевої мети та очікуваного результату;</w:t>
            </w:r>
          </w:p>
          <w:p w:rsidR="00463541" w:rsidRDefault="00463541" w:rsidP="00463541">
            <w:pPr>
              <w:widowControl w:val="0"/>
              <w:numPr>
                <w:ilvl w:val="0"/>
                <w:numId w:val="3"/>
              </w:numPr>
              <w:pBdr>
                <w:top w:val="nil"/>
                <w:left w:val="nil"/>
                <w:bottom w:val="nil"/>
                <w:right w:val="nil"/>
                <w:between w:val="nil"/>
              </w:pBdr>
              <w:tabs>
                <w:tab w:val="left" w:pos="34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здійснювати супровід, моніторинг та контроль делегованих завдань, оцінювати ефективність їх виконання</w:t>
            </w:r>
          </w:p>
        </w:tc>
      </w:tr>
      <w:tr w:rsidR="0046354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Досягнення результатів</w:t>
            </w:r>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здатність до чіткого бачення результату діяльності;</w:t>
            </w:r>
          </w:p>
          <w:p w:rsidR="00463541" w:rsidRDefault="00463541" w:rsidP="008E4107">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запобігати та ефективно долати перешкоди</w:t>
            </w:r>
          </w:p>
        </w:tc>
      </w:tr>
      <w:tr w:rsidR="0046354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ind w:left="11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Цифрова грамотність</w:t>
            </w:r>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63541" w:rsidRDefault="00463541" w:rsidP="008E4107">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сервіси </w:t>
            </w:r>
            <w:proofErr w:type="spellStart"/>
            <w:r>
              <w:rPr>
                <w:rFonts w:ascii="Times New Roman" w:eastAsia="Times New Roman" w:hAnsi="Times New Roman" w:cs="Times New Roman"/>
                <w:sz w:val="24"/>
                <w:szCs w:val="24"/>
                <w:highlight w:val="white"/>
              </w:rPr>
              <w:t>інтернету</w:t>
            </w:r>
            <w:proofErr w:type="spellEnd"/>
            <w:r>
              <w:rPr>
                <w:rFonts w:ascii="Times New Roman" w:eastAsia="Times New Roman" w:hAnsi="Times New Roman" w:cs="Times New Roman"/>
                <w:sz w:val="24"/>
                <w:szCs w:val="24"/>
                <w:highlight w:val="white"/>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463541" w:rsidRDefault="00463541" w:rsidP="008E4107">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63541" w:rsidRDefault="00463541" w:rsidP="008E4107">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463541" w:rsidRDefault="00463541" w:rsidP="008E4107">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w:t>
            </w:r>
            <w:r>
              <w:rPr>
                <w:rFonts w:ascii="Times New Roman" w:eastAsia="Times New Roman" w:hAnsi="Times New Roman" w:cs="Times New Roman"/>
                <w:sz w:val="24"/>
                <w:szCs w:val="24"/>
                <w:highlight w:val="white"/>
              </w:rPr>
              <w:lastRenderedPageBreak/>
              <w:t xml:space="preserve">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highlight w:val="white"/>
              </w:rPr>
              <w:t>онлайн</w:t>
            </w:r>
            <w:proofErr w:type="spellEnd"/>
            <w:r>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463541" w:rsidRDefault="00463541" w:rsidP="008E4107">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використовувати відкриті цифрові ресурси для власного професійного розвитку</w:t>
            </w:r>
          </w:p>
        </w:tc>
      </w:tr>
      <w:tr w:rsidR="0046354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Комунікація та взаємодія</w:t>
            </w:r>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ефективно взаємодіяти – дослухатися, сприймати та викладати думку;</w:t>
            </w:r>
          </w:p>
          <w:p w:rsidR="00463541" w:rsidRDefault="00463541" w:rsidP="008E4107">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чути та сприймати думки та погляди інших учасників діалогу</w:t>
            </w:r>
          </w:p>
        </w:tc>
      </w:tr>
      <w:tr w:rsidR="0046354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Обґрунтування власної позиції</w:t>
            </w:r>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правильно розставляти акценти та аргументувати позицію;</w:t>
            </w:r>
          </w:p>
          <w:p w:rsidR="00463541" w:rsidRDefault="00463541" w:rsidP="008E4107">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правильно формулювати тези;</w:t>
            </w:r>
          </w:p>
        </w:tc>
      </w:tr>
      <w:tr w:rsidR="0046354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Командна робота та взаємодія</w:t>
            </w:r>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463541" w:rsidRDefault="00463541" w:rsidP="008E4107">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орієнтація на командний результат;</w:t>
            </w:r>
          </w:p>
          <w:p w:rsidR="00463541" w:rsidRDefault="00463541" w:rsidP="008E4107">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tc>
      </w:tr>
      <w:tr w:rsidR="0046354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tabs>
                <w:tab w:val="left" w:pos="1875"/>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Орієнтація на професійний розвиток</w:t>
            </w:r>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самовдосконалення в процесі виконання професійної діяльності;</w:t>
            </w:r>
          </w:p>
          <w:p w:rsidR="00463541" w:rsidRDefault="00463541" w:rsidP="008E4107">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виявляти і працювати зі своїми сильними і слабкими сторонами, визначати потреби в професійному розвитку;</w:t>
            </w:r>
          </w:p>
          <w:p w:rsidR="00463541" w:rsidRDefault="00463541" w:rsidP="008E4107">
            <w:pPr>
              <w:widowControl w:val="0"/>
              <w:pBdr>
                <w:top w:val="nil"/>
                <w:left w:val="nil"/>
                <w:bottom w:val="nil"/>
                <w:right w:val="nil"/>
                <w:between w:val="nil"/>
              </w:pBdr>
              <w:tabs>
                <w:tab w:val="left" w:pos="146"/>
                <w:tab w:val="left" w:pos="3599"/>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ініціативність щодо підвищення професійних </w:t>
            </w:r>
            <w:proofErr w:type="spellStart"/>
            <w:r>
              <w:rPr>
                <w:rFonts w:ascii="Times New Roman" w:eastAsia="Times New Roman" w:hAnsi="Times New Roman" w:cs="Times New Roman"/>
                <w:color w:val="000000"/>
                <w:sz w:val="24"/>
                <w:szCs w:val="24"/>
              </w:rPr>
              <w:t>компетентностей</w:t>
            </w:r>
            <w:proofErr w:type="spellEnd"/>
            <w:r>
              <w:rPr>
                <w:rFonts w:ascii="Times New Roman" w:eastAsia="Times New Roman" w:hAnsi="Times New Roman" w:cs="Times New Roman"/>
                <w:color w:val="000000"/>
                <w:sz w:val="24"/>
                <w:szCs w:val="24"/>
              </w:rPr>
              <w:t>, самовдосконалення, самоосвіти</w:t>
            </w:r>
          </w:p>
        </w:tc>
      </w:tr>
      <w:tr w:rsidR="0046354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ind w:left="11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Відповідальність</w:t>
            </w:r>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463541" w:rsidRDefault="00463541" w:rsidP="008E4107">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рівня відповідальності під час опрацювання заяв-розрахунків та у разі виявлення помилок та/або недостовірних відомостей повертати заяви-розрахунки страхувальнику з відповідними рекомендаціями щодо їх усунення;</w:t>
            </w:r>
          </w:p>
          <w:p w:rsidR="00463541" w:rsidRDefault="00463541" w:rsidP="008E4107">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p>
        </w:tc>
      </w:tr>
      <w:tr w:rsidR="0046354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rsidP="008E41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282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pBdr>
                <w:top w:val="nil"/>
                <w:left w:val="nil"/>
                <w:bottom w:val="nil"/>
                <w:right w:val="nil"/>
                <w:between w:val="nil"/>
              </w:pBdr>
              <w:ind w:left="176" w:right="106"/>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Стресостійкість</w:t>
            </w:r>
            <w:proofErr w:type="spellEnd"/>
          </w:p>
        </w:tc>
        <w:tc>
          <w:tcPr>
            <w:tcW w:w="6230" w:type="dxa"/>
            <w:tcBorders>
              <w:left w:val="single" w:sz="4" w:space="0" w:color="000000"/>
              <w:right w:val="single" w:sz="4" w:space="0" w:color="000000"/>
            </w:tcBorders>
            <w:tcMar>
              <w:top w:w="15" w:type="dxa"/>
              <w:left w:w="15" w:type="dxa"/>
              <w:bottom w:w="15" w:type="dxa"/>
              <w:right w:w="15" w:type="dxa"/>
            </w:tcMar>
          </w:tcPr>
          <w:p w:rsidR="00463541" w:rsidRDefault="00463541" w:rsidP="008E4107">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розуміти та управляти своїми емоціями;</w:t>
            </w:r>
          </w:p>
          <w:p w:rsidR="00463541" w:rsidRDefault="00463541" w:rsidP="008E4107">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самоконтролю;</w:t>
            </w:r>
          </w:p>
          <w:p w:rsidR="00463541" w:rsidRDefault="00463541" w:rsidP="008E4107">
            <w:pPr>
              <w:widowControl w:val="0"/>
              <w:pBdr>
                <w:top w:val="nil"/>
                <w:left w:val="nil"/>
                <w:bottom w:val="nil"/>
                <w:right w:val="nil"/>
                <w:between w:val="nil"/>
              </w:pBdr>
              <w:tabs>
                <w:tab w:val="left" w:pos="384"/>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конструктивного ставлення до зворотного зв’язку, зокрема критики;</w:t>
            </w:r>
          </w:p>
          <w:p w:rsidR="00463541" w:rsidRDefault="00463541" w:rsidP="008E4107">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оптимізм</w:t>
            </w:r>
          </w:p>
        </w:tc>
      </w:tr>
      <w:tr w:rsidR="00463541">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pPr>
              <w:spacing w:after="20" w:line="240" w:lineRule="auto"/>
              <w:jc w:val="center"/>
              <w:rPr>
                <w:rFonts w:ascii="Times New Roman" w:eastAsia="Times New Roman" w:hAnsi="Times New Roman" w:cs="Times New Roman"/>
                <w:b/>
                <w:sz w:val="24"/>
                <w:szCs w:val="24"/>
              </w:rPr>
            </w:pPr>
            <w:bookmarkStart w:id="1" w:name="_GoBack"/>
            <w:bookmarkEnd w:id="1"/>
            <w:r>
              <w:rPr>
                <w:rFonts w:ascii="Times New Roman" w:eastAsia="Times New Roman" w:hAnsi="Times New Roman" w:cs="Times New Roman"/>
                <w:b/>
                <w:sz w:val="24"/>
                <w:szCs w:val="24"/>
              </w:rPr>
              <w:t>Професійні знання</w:t>
            </w:r>
          </w:p>
        </w:tc>
      </w:tr>
      <w:tr w:rsidR="00463541">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Default="00463541">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63541"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Pr="00CC4A68" w:rsidRDefault="00463541" w:rsidP="008E4107">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463541" w:rsidRPr="00CC4A68" w:rsidRDefault="00463541" w:rsidP="008E4107">
            <w:pPr>
              <w:spacing w:after="20" w:line="240" w:lineRule="auto"/>
              <w:ind w:left="120"/>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463541" w:rsidRPr="00CC4A68" w:rsidRDefault="00463541" w:rsidP="008E4107">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63541" w:rsidRPr="00CC4A68" w:rsidRDefault="00463541" w:rsidP="008E4107">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Конституції України;</w:t>
            </w:r>
          </w:p>
          <w:p w:rsidR="00463541" w:rsidRPr="00CC4A68" w:rsidRDefault="00463541" w:rsidP="008E4107">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державну службу»;</w:t>
            </w:r>
          </w:p>
          <w:p w:rsidR="00463541" w:rsidRDefault="00463541" w:rsidP="008E4107">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запобігання корупції»</w:t>
            </w:r>
          </w:p>
          <w:p w:rsidR="00463541" w:rsidRPr="00CC4A68" w:rsidRDefault="00463541" w:rsidP="008E4107">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та іншого законодавства</w:t>
            </w:r>
          </w:p>
        </w:tc>
      </w:tr>
      <w:tr w:rsidR="00463541"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Pr="00CC4A68" w:rsidRDefault="00463541" w:rsidP="008E4107">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Pr="00CC4A68" w:rsidRDefault="00463541" w:rsidP="008E4107">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Pr="00CC4A68" w:rsidRDefault="00463541" w:rsidP="008E4107">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63541" w:rsidRDefault="00463541" w:rsidP="008E4107">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Закону України «Про </w:t>
            </w:r>
            <w:r>
              <w:rPr>
                <w:rFonts w:ascii="Times New Roman" w:eastAsia="Times New Roman" w:hAnsi="Times New Roman" w:cs="Times New Roman"/>
                <w:sz w:val="24"/>
                <w:szCs w:val="24"/>
              </w:rPr>
              <w:t>загальнообов’язкове державне соціальне страхування</w:t>
            </w:r>
            <w:r w:rsidRPr="00CC4A68">
              <w:rPr>
                <w:rFonts w:ascii="Times New Roman" w:eastAsia="Times New Roman" w:hAnsi="Times New Roman" w:cs="Times New Roman"/>
                <w:sz w:val="24"/>
                <w:szCs w:val="24"/>
              </w:rPr>
              <w:t>»;</w:t>
            </w:r>
          </w:p>
          <w:p w:rsidR="00463541" w:rsidRDefault="00463541" w:rsidP="008E4107">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статус і соціальний захист громадян, які постраждали внаслідок Чорнобильської катастрофи»;</w:t>
            </w:r>
          </w:p>
          <w:p w:rsidR="00463541" w:rsidRDefault="00463541" w:rsidP="008E4107">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пенсійне забезпечення осіб, звільнених з військової служби, та деяких інших осіб»;</w:t>
            </w:r>
          </w:p>
          <w:p w:rsidR="00463541" w:rsidRDefault="00463541" w:rsidP="008E4107">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прокуратуру»;</w:t>
            </w:r>
          </w:p>
          <w:p w:rsidR="00463541" w:rsidRDefault="00463541" w:rsidP="008E4107">
            <w:pPr>
              <w:autoSpaceDE w:val="0"/>
              <w:autoSpaceDN w:val="0"/>
              <w:adjustRightInd w:val="0"/>
              <w:spacing w:after="0" w:line="240" w:lineRule="auto"/>
              <w:rPr>
                <w:rFonts w:ascii="Arial" w:hAnsi="Arial" w:cs="Arial"/>
                <w:b/>
                <w:bCs/>
                <w:color w:val="000000"/>
                <w:sz w:val="24"/>
                <w:szCs w:val="24"/>
                <w:lang w:val="ru-RU"/>
              </w:rPr>
            </w:pPr>
            <w:r>
              <w:rPr>
                <w:rFonts w:ascii="Times New Roman" w:eastAsia="Times New Roman" w:hAnsi="Times New Roman" w:cs="Times New Roman"/>
                <w:sz w:val="24"/>
                <w:szCs w:val="24"/>
              </w:rPr>
              <w:t xml:space="preserve">       Закону України «Про судоустрій і статус суддів»; </w:t>
            </w:r>
          </w:p>
          <w:p w:rsidR="00463541" w:rsidRDefault="00463541" w:rsidP="008E4107">
            <w:pPr>
              <w:tabs>
                <w:tab w:val="left" w:pos="412"/>
              </w:tabs>
              <w:spacing w:after="20" w:line="240" w:lineRule="auto"/>
              <w:ind w:left="146"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 xml:space="preserve">Постанови </w:t>
            </w:r>
            <w:r w:rsidRPr="00CC4A68">
              <w:rPr>
                <w:rFonts w:ascii="Times New Roman" w:eastAsia="Times New Roman" w:hAnsi="Times New Roman" w:cs="Times New Roman"/>
                <w:sz w:val="24"/>
                <w:szCs w:val="24"/>
              </w:rPr>
              <w:t xml:space="preserve">Кабінету Міністрів України </w:t>
            </w:r>
            <w:r w:rsidRPr="00894D8B">
              <w:rPr>
                <w:rFonts w:ascii="Times New Roman" w:eastAsia="Times New Roman" w:hAnsi="Times New Roman" w:cs="Times New Roman"/>
                <w:sz w:val="24"/>
                <w:szCs w:val="24"/>
              </w:rPr>
              <w:t xml:space="preserve">від </w:t>
            </w:r>
            <w:r>
              <w:rPr>
                <w:rFonts w:ascii="Times New Roman" w:eastAsia="Times New Roman" w:hAnsi="Times New Roman" w:cs="Times New Roman"/>
                <w:sz w:val="24"/>
                <w:szCs w:val="24"/>
              </w:rPr>
              <w:t xml:space="preserve">12 серпня 1993 року № 637 «Про затвердження Порядку підтвердження наявного стражу роботи для призначення пенсій за відсутності трудової книжки або відповідних записів у ній»; </w:t>
            </w:r>
          </w:p>
          <w:p w:rsidR="00463541" w:rsidRPr="00CC4A68" w:rsidRDefault="00463541" w:rsidP="008E4107">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Постанови Правління Пенсійного фонду України від 25 листопада 2005 року №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w:t>
            </w:r>
          </w:p>
        </w:tc>
      </w:tr>
      <w:tr w:rsidR="00463541"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Pr="00CC4A68" w:rsidRDefault="00463541" w:rsidP="008E4107">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Pr="00CC4A68" w:rsidRDefault="00463541" w:rsidP="008E4107">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63541" w:rsidRPr="00CC4A68" w:rsidRDefault="00463541" w:rsidP="008E4107">
            <w:pPr>
              <w:tabs>
                <w:tab w:val="left" w:pos="412"/>
              </w:tabs>
              <w:spacing w:after="20" w:line="240" w:lineRule="auto"/>
              <w:ind w:left="135" w:right="125" w:firstLine="11"/>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463541" w:rsidRDefault="00463541" w:rsidP="008E4107">
            <w:pPr>
              <w:tabs>
                <w:tab w:val="left" w:pos="412"/>
              </w:tabs>
              <w:spacing w:after="20" w:line="240" w:lineRule="auto"/>
              <w:ind w:left="135" w:right="125" w:firstLine="11"/>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rsidP="002E1A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63541">
      <w:rPr>
        <w:rFonts w:ascii="Times New Roman" w:eastAsia="Times New Roman" w:hAnsi="Times New Roman" w:cs="Times New Roman"/>
        <w:noProof/>
        <w:color w:val="000000"/>
        <w:sz w:val="24"/>
        <w:szCs w:val="24"/>
      </w:rPr>
      <w:t>5</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0155"/>
    <w:rsid w:val="000315FB"/>
    <w:rsid w:val="00070D09"/>
    <w:rsid w:val="000905E0"/>
    <w:rsid w:val="000A249C"/>
    <w:rsid w:val="000E4CFF"/>
    <w:rsid w:val="000F6421"/>
    <w:rsid w:val="00104BD2"/>
    <w:rsid w:val="00123697"/>
    <w:rsid w:val="00125F87"/>
    <w:rsid w:val="0015717B"/>
    <w:rsid w:val="00167AF0"/>
    <w:rsid w:val="00194992"/>
    <w:rsid w:val="00196169"/>
    <w:rsid w:val="001A422F"/>
    <w:rsid w:val="001A5556"/>
    <w:rsid w:val="001B0312"/>
    <w:rsid w:val="001B6E86"/>
    <w:rsid w:val="001C2593"/>
    <w:rsid w:val="001E045C"/>
    <w:rsid w:val="001F7923"/>
    <w:rsid w:val="00226B19"/>
    <w:rsid w:val="00230F18"/>
    <w:rsid w:val="00242BD8"/>
    <w:rsid w:val="00252B9C"/>
    <w:rsid w:val="002A0EF4"/>
    <w:rsid w:val="002B7F9B"/>
    <w:rsid w:val="002E1AE0"/>
    <w:rsid w:val="002E6F12"/>
    <w:rsid w:val="00316BC6"/>
    <w:rsid w:val="003271E4"/>
    <w:rsid w:val="00343E18"/>
    <w:rsid w:val="003607CE"/>
    <w:rsid w:val="00371D9D"/>
    <w:rsid w:val="00390CA2"/>
    <w:rsid w:val="003A2D2F"/>
    <w:rsid w:val="003F0321"/>
    <w:rsid w:val="004059D1"/>
    <w:rsid w:val="004201DE"/>
    <w:rsid w:val="00451990"/>
    <w:rsid w:val="00455D19"/>
    <w:rsid w:val="00463541"/>
    <w:rsid w:val="0046559C"/>
    <w:rsid w:val="0048288D"/>
    <w:rsid w:val="00494AFD"/>
    <w:rsid w:val="005003EB"/>
    <w:rsid w:val="00520DAF"/>
    <w:rsid w:val="00540C95"/>
    <w:rsid w:val="00573013"/>
    <w:rsid w:val="00575952"/>
    <w:rsid w:val="005A0A84"/>
    <w:rsid w:val="005A5A8C"/>
    <w:rsid w:val="005B5770"/>
    <w:rsid w:val="005C22A5"/>
    <w:rsid w:val="005C5D0B"/>
    <w:rsid w:val="005D7F60"/>
    <w:rsid w:val="005F5B48"/>
    <w:rsid w:val="00630498"/>
    <w:rsid w:val="006414A0"/>
    <w:rsid w:val="00666612"/>
    <w:rsid w:val="00673C6C"/>
    <w:rsid w:val="00680835"/>
    <w:rsid w:val="006A1FDB"/>
    <w:rsid w:val="006B6AC6"/>
    <w:rsid w:val="006C0D44"/>
    <w:rsid w:val="006C2852"/>
    <w:rsid w:val="006D2801"/>
    <w:rsid w:val="006D67F3"/>
    <w:rsid w:val="007110AA"/>
    <w:rsid w:val="00747EFB"/>
    <w:rsid w:val="007573D2"/>
    <w:rsid w:val="00776D5C"/>
    <w:rsid w:val="00782115"/>
    <w:rsid w:val="0079486B"/>
    <w:rsid w:val="007D707A"/>
    <w:rsid w:val="007F4D17"/>
    <w:rsid w:val="00800802"/>
    <w:rsid w:val="00804C94"/>
    <w:rsid w:val="0083018C"/>
    <w:rsid w:val="00863CF1"/>
    <w:rsid w:val="00894D8B"/>
    <w:rsid w:val="008E04BD"/>
    <w:rsid w:val="008F574C"/>
    <w:rsid w:val="009135A6"/>
    <w:rsid w:val="0091563A"/>
    <w:rsid w:val="009345AF"/>
    <w:rsid w:val="009574E5"/>
    <w:rsid w:val="00963689"/>
    <w:rsid w:val="009C4D0B"/>
    <w:rsid w:val="009D2598"/>
    <w:rsid w:val="009D68EE"/>
    <w:rsid w:val="009E081E"/>
    <w:rsid w:val="009F21D2"/>
    <w:rsid w:val="00A01E28"/>
    <w:rsid w:val="00A23D12"/>
    <w:rsid w:val="00A26541"/>
    <w:rsid w:val="00A42A41"/>
    <w:rsid w:val="00AE4D31"/>
    <w:rsid w:val="00B14FDE"/>
    <w:rsid w:val="00BC2BC5"/>
    <w:rsid w:val="00BE14AB"/>
    <w:rsid w:val="00BF1EC1"/>
    <w:rsid w:val="00C130E1"/>
    <w:rsid w:val="00C32C61"/>
    <w:rsid w:val="00C515BD"/>
    <w:rsid w:val="00C60506"/>
    <w:rsid w:val="00C82CDC"/>
    <w:rsid w:val="00C919AD"/>
    <w:rsid w:val="00CA2AEF"/>
    <w:rsid w:val="00CA7EB7"/>
    <w:rsid w:val="00CB417C"/>
    <w:rsid w:val="00CB6E4D"/>
    <w:rsid w:val="00CC4A68"/>
    <w:rsid w:val="00CE457F"/>
    <w:rsid w:val="00CE7B4A"/>
    <w:rsid w:val="00D02C07"/>
    <w:rsid w:val="00D16363"/>
    <w:rsid w:val="00D50888"/>
    <w:rsid w:val="00D925EB"/>
    <w:rsid w:val="00DC0678"/>
    <w:rsid w:val="00DD5746"/>
    <w:rsid w:val="00DF4EFC"/>
    <w:rsid w:val="00E4024D"/>
    <w:rsid w:val="00E40281"/>
    <w:rsid w:val="00E53E8C"/>
    <w:rsid w:val="00E960E0"/>
    <w:rsid w:val="00EE04A5"/>
    <w:rsid w:val="00EE5AA7"/>
    <w:rsid w:val="00F04251"/>
    <w:rsid w:val="00F24E5B"/>
    <w:rsid w:val="00F41F35"/>
    <w:rsid w:val="00F5083B"/>
    <w:rsid w:val="00F508F0"/>
    <w:rsid w:val="00F57C41"/>
    <w:rsid w:val="00F95B04"/>
    <w:rsid w:val="00FB068F"/>
    <w:rsid w:val="00FC70F9"/>
    <w:rsid w:val="00FE30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3607C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3607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D1226E1-5D80-44B6-95CC-9F7B3A4AA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6171</Words>
  <Characters>3519</Characters>
  <Application>Microsoft Office Word</Application>
  <DocSecurity>0</DocSecurity>
  <Lines>29</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9671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3</cp:revision>
  <cp:lastPrinted>2024-06-20T11:21:00Z</cp:lastPrinted>
  <dcterms:created xsi:type="dcterms:W3CDTF">2024-12-04T07:33:00Z</dcterms:created>
  <dcterms:modified xsi:type="dcterms:W3CDTF">2024-12-04T07:36:00Z</dcterms:modified>
</cp:coreProperties>
</file>