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методології та організації роботи з обслуговування громадян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3D12F7" w:rsidRPr="003C4FE5">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09663D" w:rsidRDefault="00745521" w:rsidP="00CD3C33">
            <w:pPr>
              <w:autoSpaceDN w:val="0"/>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CD3C33" w:rsidRPr="0009663D">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CD3C33" w:rsidRPr="0009663D" w:rsidRDefault="00CD3C33" w:rsidP="00CD3C33">
            <w:pPr>
              <w:autoSpaceDN w:val="0"/>
              <w:spacing w:after="0"/>
              <w:jc w:val="both"/>
              <w:rPr>
                <w:rFonts w:ascii="Times New Roman" w:hAnsi="Times New Roman" w:cs="Times New Roman"/>
                <w:bCs/>
                <w:sz w:val="24"/>
                <w:szCs w:val="24"/>
              </w:rPr>
            </w:pPr>
            <w:r w:rsidRPr="0009663D">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CD3C33" w:rsidRPr="0009663D" w:rsidRDefault="00CD3C33" w:rsidP="00CD3C33">
            <w:pPr>
              <w:autoSpaceDN w:val="0"/>
              <w:spacing w:after="0"/>
              <w:jc w:val="both"/>
              <w:rPr>
                <w:rFonts w:ascii="Times New Roman" w:hAnsi="Times New Roman" w:cs="Times New Roman"/>
                <w:bCs/>
                <w:sz w:val="24"/>
                <w:szCs w:val="24"/>
              </w:rPr>
            </w:pPr>
            <w:r w:rsidRPr="0009663D">
              <w:rPr>
                <w:rFonts w:ascii="Times New Roman" w:hAnsi="Times New Roman" w:cs="Times New Roman"/>
                <w:bCs/>
                <w:sz w:val="24"/>
                <w:szCs w:val="24"/>
              </w:rPr>
              <w:t xml:space="preserve">Опрацювання заяв та документів, поданих особами засобами </w:t>
            </w:r>
            <w:proofErr w:type="spellStart"/>
            <w:r w:rsidRPr="0009663D">
              <w:rPr>
                <w:rFonts w:ascii="Times New Roman" w:hAnsi="Times New Roman" w:cs="Times New Roman"/>
                <w:bCs/>
                <w:sz w:val="24"/>
                <w:szCs w:val="24"/>
              </w:rPr>
              <w:t>вебпорталу</w:t>
            </w:r>
            <w:proofErr w:type="spellEnd"/>
            <w:r w:rsidRPr="0009663D">
              <w:rPr>
                <w:rFonts w:ascii="Times New Roman" w:hAnsi="Times New Roman" w:cs="Times New Roman"/>
                <w:bCs/>
                <w:sz w:val="24"/>
                <w:szCs w:val="24"/>
              </w:rPr>
              <w:t xml:space="preserve"> електронних послуг Пенсійного фонду України, зокрема щодо призначення  / перерахунків пенсій, надання житлових субсидій, пільг, деяких державних соціальних допомог, пенсійних посвідчень тощо; інформування заявників щодо результатів  опрацювання документів; у разі виявлення порушень інформування осіб про порядок усунення таких порушень, а також інформування заявників про результати прийнятих рішень.</w:t>
            </w:r>
          </w:p>
          <w:p w:rsidR="00CD3C33" w:rsidRPr="0009663D" w:rsidRDefault="00CD3C33" w:rsidP="00CD3C33">
            <w:pPr>
              <w:autoSpaceDN w:val="0"/>
              <w:spacing w:after="0"/>
              <w:jc w:val="both"/>
              <w:rPr>
                <w:rFonts w:ascii="Times New Roman" w:hAnsi="Times New Roman" w:cs="Times New Roman"/>
                <w:sz w:val="24"/>
                <w:szCs w:val="24"/>
              </w:rPr>
            </w:pPr>
            <w:r w:rsidRPr="0009663D">
              <w:rPr>
                <w:rFonts w:ascii="Times New Roman" w:hAnsi="Times New Roman" w:cs="Times New Roman"/>
                <w:sz w:val="24"/>
                <w:szCs w:val="24"/>
              </w:rPr>
              <w:t>Надання послуг особам на виїзних прийомах та дистанційно за номерами "гарячих" телефонних ліній з питань застосування норм чинного законодавства з питань пенсійного забезпечення, надання житлових субсидій, пільг, страхових виплат та соціальних послуг. Здійснення контролю за забезпеченням роботи «гарячої» телефонної лінії у сервісних центрах та роботи віддалених робочих місць створених в територіальних громадах області, підготовка інформаційних та аналітичних матеріалів з даного питання.</w:t>
            </w:r>
          </w:p>
          <w:p w:rsidR="00CD3C33" w:rsidRPr="0009663D" w:rsidRDefault="00CD3C33" w:rsidP="00CD3C33">
            <w:pPr>
              <w:autoSpaceDN w:val="0"/>
              <w:spacing w:after="0"/>
              <w:jc w:val="both"/>
              <w:rPr>
                <w:rFonts w:ascii="Times New Roman" w:hAnsi="Times New Roman" w:cs="Times New Roman"/>
                <w:sz w:val="24"/>
                <w:szCs w:val="24"/>
              </w:rPr>
            </w:pPr>
            <w:r w:rsidRPr="0009663D">
              <w:rPr>
                <w:rFonts w:ascii="Times New Roman" w:hAnsi="Times New Roman" w:cs="Times New Roman"/>
                <w:sz w:val="24"/>
                <w:szCs w:val="24"/>
              </w:rPr>
              <w:t xml:space="preserve">Надання сервісним центрам методичної та консультативної допомоги щодо практичного застосування норм чинного законодавства під час надання послуг (надання консультацій, підготовка роз’яснень та інші форми комунікації). Здійснення моніторингу роботи відділів </w:t>
            </w:r>
            <w:r w:rsidRPr="0009663D">
              <w:rPr>
                <w:rFonts w:ascii="Times New Roman" w:hAnsi="Times New Roman" w:cs="Times New Roman"/>
                <w:sz w:val="24"/>
                <w:szCs w:val="24"/>
              </w:rPr>
              <w:lastRenderedPageBreak/>
              <w:t>обслуговування громадян (сервісних центрів) щодо якості обслуговування громадян. Вжиття заходів щодо виявлення проблемних аспектів в організації роботи з питань, що належать до компетенції управління.</w:t>
            </w:r>
          </w:p>
          <w:p w:rsidR="00CD3C33" w:rsidRPr="0009663D" w:rsidRDefault="00CD3C33" w:rsidP="00CD3C33">
            <w:pPr>
              <w:autoSpaceDN w:val="0"/>
              <w:spacing w:after="0"/>
              <w:jc w:val="both"/>
              <w:rPr>
                <w:rFonts w:ascii="Times New Roman" w:hAnsi="Times New Roman" w:cs="Times New Roman"/>
                <w:sz w:val="24"/>
                <w:szCs w:val="24"/>
              </w:rPr>
            </w:pPr>
            <w:r w:rsidRPr="0009663D">
              <w:rPr>
                <w:rFonts w:ascii="Times New Roman" w:hAnsi="Times New Roman" w:cs="Times New Roman"/>
                <w:sz w:val="24"/>
                <w:szCs w:val="24"/>
              </w:rPr>
              <w:t>Відпрацювання запитів територіальних органів Фонду щодо витребування довідок про стаж та заробітну плату, необхідних для призначення (перерахунку) пенсій; підготовка та надсилання листів з цього питання до підприємств, установ, організацій та узагальнення надісланих відповідей.  Узагальнення, аналіз та підготовка звітів, інформаційних та інформаційних матеріалів з питань віднесених до компетенції управління.</w:t>
            </w:r>
          </w:p>
          <w:p w:rsidR="00CD3C33" w:rsidRPr="0009663D" w:rsidRDefault="00CD3C33" w:rsidP="00CD3C33">
            <w:pPr>
              <w:autoSpaceDN w:val="0"/>
              <w:spacing w:after="0"/>
              <w:jc w:val="both"/>
              <w:rPr>
                <w:rFonts w:ascii="Times New Roman" w:hAnsi="Times New Roman" w:cs="Times New Roman"/>
                <w:sz w:val="24"/>
                <w:szCs w:val="24"/>
              </w:rPr>
            </w:pPr>
            <w:r w:rsidRPr="0009663D">
              <w:rPr>
                <w:rFonts w:ascii="Times New Roman" w:hAnsi="Times New Roman" w:cs="Times New Roman"/>
                <w:sz w:val="24"/>
                <w:szCs w:val="24"/>
              </w:rPr>
              <w:t>Проведення тематичних перевірок роботи відділів обслуговування громадян щодо організації прийому та обслуговування громадян та позапланових контрольно-перевірочних заходів, направлених на перевірку якості надання послуг сервісними центрами. Проведення оцінки якості обслуговування осіб, які звертаються до сервісних центрів.</w:t>
            </w:r>
          </w:p>
          <w:p w:rsidR="00CD3C33" w:rsidRPr="0009663D" w:rsidRDefault="00CD3C33" w:rsidP="00CD3C33">
            <w:pPr>
              <w:autoSpaceDN w:val="0"/>
              <w:spacing w:after="0"/>
              <w:jc w:val="both"/>
              <w:rPr>
                <w:rFonts w:ascii="Times New Roman" w:hAnsi="Times New Roman" w:cs="Times New Roman"/>
                <w:sz w:val="24"/>
                <w:szCs w:val="24"/>
              </w:rPr>
            </w:pPr>
            <w:r w:rsidRPr="0009663D">
              <w:rPr>
                <w:rFonts w:ascii="Times New Roman" w:hAnsi="Times New Roman" w:cs="Times New Roman"/>
                <w:sz w:val="24"/>
                <w:szCs w:val="24"/>
              </w:rPr>
              <w:t>Розгляд звернень, заяв та скарг, запитів на інформацію, що надходять до головного управління, виявлення та усунення причини, що призводять до подання повторних звернень та скарг.</w:t>
            </w:r>
          </w:p>
          <w:p w:rsidR="00CD3C33" w:rsidRPr="0009663D" w:rsidRDefault="00CD3C33" w:rsidP="00CD3C33">
            <w:pPr>
              <w:autoSpaceDN w:val="0"/>
              <w:spacing w:after="0"/>
              <w:jc w:val="both"/>
              <w:rPr>
                <w:rFonts w:ascii="Times New Roman" w:hAnsi="Times New Roman" w:cs="Times New Roman"/>
                <w:sz w:val="24"/>
                <w:szCs w:val="24"/>
              </w:rPr>
            </w:pPr>
            <w:r w:rsidRPr="0009663D">
              <w:rPr>
                <w:rFonts w:ascii="Times New Roman" w:hAnsi="Times New Roman" w:cs="Times New Roman"/>
                <w:sz w:val="24"/>
                <w:szCs w:val="24"/>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субсидій та пільг, субсидії на оплату вартості або частини вартості найму (оренди) житлового приміщення, компенсації  витрат за тимчасове розміщення (перебування) внутрішньо переміщених осіб, державних соціальних допомог, інших виплат, які здійснюються за рахунок коштів Фонду, інших джерел, визначених законодавством. Формування аналітичних та звітних даних за результатами проведеної роботи.</w:t>
            </w:r>
          </w:p>
          <w:p w:rsidR="00CD3C33" w:rsidRPr="0009663D" w:rsidRDefault="00CD3C33" w:rsidP="00CD3C33">
            <w:pPr>
              <w:autoSpaceDN w:val="0"/>
              <w:spacing w:after="0"/>
              <w:jc w:val="both"/>
              <w:rPr>
                <w:rFonts w:ascii="Times New Roman" w:hAnsi="Times New Roman" w:cs="Times New Roman"/>
                <w:sz w:val="24"/>
                <w:szCs w:val="24"/>
              </w:rPr>
            </w:pPr>
            <w:r w:rsidRPr="0009663D">
              <w:rPr>
                <w:rFonts w:ascii="Times New Roman" w:hAnsi="Times New Roman" w:cs="Times New Roman"/>
                <w:sz w:val="24"/>
                <w:szCs w:val="24"/>
              </w:rPr>
              <w:t>Узагальнює, аналізує та готує керівництву головного управління інформаційні та аналітичні матеріали з питань, віднесених до компетенції управління, вносить відповідні пропозиції.</w:t>
            </w:r>
          </w:p>
          <w:p w:rsidR="00355B9B" w:rsidRDefault="00CD3C33" w:rsidP="00CD3C33">
            <w:pPr>
              <w:tabs>
                <w:tab w:val="left" w:pos="292"/>
                <w:tab w:val="left" w:pos="465"/>
              </w:tabs>
              <w:autoSpaceDN w:val="0"/>
              <w:spacing w:after="0" w:line="240" w:lineRule="auto"/>
              <w:jc w:val="both"/>
              <w:rPr>
                <w:rFonts w:ascii="Times New Roman" w:hAnsi="Times New Roman" w:cs="Times New Roman"/>
                <w:sz w:val="24"/>
                <w:szCs w:val="24"/>
              </w:rPr>
            </w:pPr>
            <w:r w:rsidRPr="0009663D">
              <w:rPr>
                <w:rFonts w:ascii="Times New Roman" w:hAnsi="Times New Roman" w:cs="Times New Roman"/>
                <w:sz w:val="24"/>
                <w:szCs w:val="24"/>
              </w:rPr>
              <w:t>Забезпечення виконання інших завдань, передбачених положенням про управління обслуговування громадян та інших доручень начальника управління обслуговування громадян та заступником начальника управління обслуговування громадян – начальником відділу методології та організації роботи з обслуговування громадян.</w:t>
            </w:r>
          </w:p>
          <w:p w:rsidR="00CD3C33" w:rsidRPr="003C4FE5" w:rsidRDefault="00CD3C33" w:rsidP="00CD3C33">
            <w:pPr>
              <w:tabs>
                <w:tab w:val="left" w:pos="292"/>
                <w:tab w:val="left" w:pos="465"/>
              </w:tabs>
              <w:autoSpaceDN w:val="0"/>
              <w:spacing w:after="0" w:line="240" w:lineRule="auto"/>
              <w:jc w:val="both"/>
              <w:rPr>
                <w:rFonts w:ascii="Times New Roman" w:hAnsi="Times New Roman" w:cs="Times New Roman"/>
                <w:sz w:val="24"/>
                <w:szCs w:val="24"/>
              </w:rPr>
            </w:pP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3078E4"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w:t>
            </w:r>
            <w:r>
              <w:rPr>
                <w:rFonts w:ascii="Times New Roman" w:eastAsia="Times New Roman" w:hAnsi="Times New Roman" w:cs="Times New Roman"/>
                <w:sz w:val="24"/>
                <w:szCs w:val="24"/>
              </w:rPr>
              <w:lastRenderedPageBreak/>
              <w:t>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lastRenderedPageBreak/>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D3C33" w:rsidP="00041F62">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CC4A68" w:rsidRDefault="00CD3C33" w:rsidP="00041F62">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CD3C33" w:rsidRDefault="00CD3C33" w:rsidP="00041F62">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CD3C33" w:rsidRPr="00B2202D" w:rsidRDefault="00CD3C33" w:rsidP="00041F62">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CD3C33" w:rsidRPr="00CC4A68" w:rsidRDefault="00CD3C33" w:rsidP="00041F62">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CD3C33" w:rsidRDefault="00CD3C33" w:rsidP="00041F62">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CD3C33" w:rsidRPr="0064018E" w:rsidRDefault="00CD3C33" w:rsidP="00041F62">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CD3C33" w:rsidRPr="0064018E" w:rsidRDefault="00CD3C33" w:rsidP="00041F62">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07 березня 2022 року №214 “Деякі питання надання державної </w:t>
            </w:r>
            <w:r w:rsidRPr="0064018E">
              <w:rPr>
                <w:rFonts w:ascii="Times New Roman" w:hAnsi="Times New Roman" w:cs="Times New Roman"/>
                <w:sz w:val="24"/>
                <w:szCs w:val="24"/>
              </w:rPr>
              <w:lastRenderedPageBreak/>
              <w:t>соціальної допомоги на період ведення воєнного стану”;</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D3C33" w:rsidRPr="0064018E"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CD3C33" w:rsidRDefault="00CD3C33" w:rsidP="00041F62">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CD3C33" w:rsidRDefault="00CD3C33" w:rsidP="00041F62">
            <w:pPr>
              <w:spacing w:after="0"/>
              <w:ind w:left="146" w:right="100" w:firstLine="142"/>
              <w:jc w:val="both"/>
              <w:rPr>
                <w:rFonts w:ascii="Times New Roman" w:hAnsi="Times New Roman" w:cs="Times New Roman"/>
                <w:sz w:val="24"/>
                <w:szCs w:val="24"/>
              </w:rPr>
            </w:pPr>
            <w:r w:rsidRPr="007E1A78">
              <w:rPr>
                <w:rFonts w:ascii="Times New Roman" w:hAnsi="Times New Roman" w:cs="Times New Roman"/>
                <w:sz w:val="24"/>
                <w:szCs w:val="24"/>
              </w:rPr>
              <w:t>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w:t>
            </w:r>
            <w:r>
              <w:rPr>
                <w:rFonts w:ascii="Times New Roman" w:hAnsi="Times New Roman" w:cs="Times New Roman"/>
                <w:sz w:val="24"/>
                <w:szCs w:val="24"/>
              </w:rPr>
              <w:t xml:space="preserve"> податку та військового збору”</w:t>
            </w:r>
          </w:p>
          <w:p w:rsidR="00CD3C33" w:rsidRPr="00866547" w:rsidRDefault="00CD3C33" w:rsidP="00041F62">
            <w:pPr>
              <w:pStyle w:val="TableParagraph"/>
              <w:ind w:right="42"/>
              <w:rPr>
                <w:sz w:val="24"/>
                <w:szCs w:val="24"/>
              </w:rPr>
            </w:pPr>
            <w:r w:rsidRPr="00866547">
              <w:rPr>
                <w:sz w:val="24"/>
                <w:szCs w:val="24"/>
              </w:rPr>
              <w:t>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CD3C33" w:rsidRPr="00866547" w:rsidRDefault="00CD3C33" w:rsidP="00041F62">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CD3C33" w:rsidRPr="00866547" w:rsidRDefault="00CD3C33" w:rsidP="00041F62">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CD3C33" w:rsidRPr="0023294E" w:rsidRDefault="00CD3C33" w:rsidP="00041F62">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CD3C33" w:rsidP="00041F62">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Pr>
                <w:rFonts w:ascii="Times New Roman" w:hAnsi="Times New Roman"/>
              </w:rPr>
              <w:t xml:space="preserve">   </w:t>
            </w:r>
            <w:r w:rsidRPr="009B237A">
              <w:rPr>
                <w:rFonts w:ascii="Times New Roman" w:hAnsi="Times New Roman"/>
                <w:sz w:val="24"/>
                <w:szCs w:val="24"/>
              </w:rPr>
              <w:t xml:space="preserve">Постанови правління Пенсійного фонду України від 25.11.2005 року №22-1 «Про затвердження Порядку </w:t>
            </w:r>
            <w:r w:rsidRPr="009B237A">
              <w:rPr>
                <w:rFonts w:ascii="Times New Roman" w:hAnsi="Times New Roman"/>
                <w:sz w:val="24"/>
                <w:szCs w:val="24"/>
              </w:rPr>
              <w:lastRenderedPageBreak/>
              <w:t>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3078E4">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3078E4">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3078E4">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3078E4" w:rsidP="003078E4">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2" w:name="_GoBack"/>
            <w:bookmarkEnd w:id="2"/>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3078E4">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078E4">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3078E4"/>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62019A-8D2F-4D73-B716-D67930AE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8417</Words>
  <Characters>4798</Characters>
  <Application>Microsoft Office Word</Application>
  <DocSecurity>0</DocSecurity>
  <Lines>39</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10</cp:revision>
  <cp:lastPrinted>2025-11-10T13:40:00Z</cp:lastPrinted>
  <dcterms:created xsi:type="dcterms:W3CDTF">2025-11-10T13:35:00Z</dcterms:created>
  <dcterms:modified xsi:type="dcterms:W3CDTF">2025-12-22T09:06:00Z</dcterms:modified>
</cp:coreProperties>
</file>