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50001E">
        <w:rPr>
          <w:b/>
          <w:bCs/>
          <w:color w:val="000000"/>
          <w:lang w:val="uk-UA"/>
        </w:rPr>
        <w:t>провідного</w:t>
      </w:r>
      <w:r w:rsidR="00FF1256" w:rsidRPr="003C4FE5">
        <w:rPr>
          <w:b/>
          <w:bCs/>
          <w:color w:val="000000"/>
          <w:lang w:val="uk-UA"/>
        </w:rPr>
        <w:t xml:space="preserve"> спеціаліста відділу </w:t>
      </w:r>
      <w:r w:rsidR="008C1829">
        <w:rPr>
          <w:b/>
          <w:bCs/>
          <w:color w:val="000000"/>
          <w:lang w:val="uk-UA"/>
        </w:rPr>
        <w:t>обслуговування громадян №9</w:t>
      </w:r>
      <w:r w:rsidR="00C1071F">
        <w:rPr>
          <w:b/>
          <w:bCs/>
          <w:color w:val="000000"/>
          <w:lang w:val="uk-UA"/>
        </w:rPr>
        <w:t xml:space="preserve">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8C1829">
        <w:rPr>
          <w:b/>
          <w:bCs/>
          <w:color w:val="000000"/>
          <w:lang w:val="uk-UA"/>
        </w:rPr>
        <w:t>Славута</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8C1829" w:rsidRPr="008C1829" w:rsidRDefault="00745521" w:rsidP="008C1829">
            <w:pPr>
              <w:spacing w:after="0"/>
              <w:jc w:val="both"/>
              <w:rPr>
                <w:rFonts w:ascii="Times New Roman" w:hAnsi="Times New Roman" w:cs="Times New Roman"/>
                <w:bCs/>
                <w:color w:val="000000"/>
                <w:sz w:val="24"/>
                <w:szCs w:val="24"/>
                <w:lang w:eastAsia="ru-RU"/>
              </w:rPr>
            </w:pPr>
            <w:r>
              <w:rPr>
                <w:rFonts w:ascii="Times New Roman" w:hAnsi="Times New Roman" w:cs="Times New Roman"/>
                <w:bCs/>
                <w:color w:val="000000"/>
                <w:sz w:val="24"/>
                <w:szCs w:val="24"/>
                <w:lang w:eastAsia="ru-RU"/>
              </w:rPr>
              <w:t xml:space="preserve">  </w:t>
            </w:r>
            <w:r w:rsidR="008C1829" w:rsidRPr="008C1829">
              <w:rPr>
                <w:rFonts w:ascii="Times New Roman" w:hAnsi="Times New Roman" w:cs="Times New Roman"/>
                <w:bCs/>
                <w:color w:val="000000"/>
                <w:sz w:val="24"/>
                <w:szCs w:val="24"/>
                <w:lang w:eastAsia="ru-RU"/>
              </w:rPr>
              <w:t>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8C1829" w:rsidRPr="008C1829" w:rsidRDefault="008C1829" w:rsidP="008C1829">
            <w:pPr>
              <w:spacing w:after="0"/>
              <w:jc w:val="both"/>
              <w:rPr>
                <w:rFonts w:ascii="Times New Roman" w:hAnsi="Times New Roman" w:cs="Times New Roman"/>
                <w:bCs/>
                <w:color w:val="000000"/>
                <w:sz w:val="24"/>
                <w:szCs w:val="24"/>
                <w:lang w:eastAsia="ru-RU"/>
              </w:rPr>
            </w:pPr>
            <w:r w:rsidRPr="008C1829">
              <w:rPr>
                <w:rFonts w:ascii="Times New Roman" w:hAnsi="Times New Roman" w:cs="Times New Roman"/>
                <w:bCs/>
                <w:color w:val="000000"/>
                <w:sz w:val="24"/>
                <w:szCs w:val="24"/>
                <w:lang w:eastAsia="ru-RU"/>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8C1829" w:rsidRPr="008C1829" w:rsidRDefault="008C1829" w:rsidP="008C1829">
            <w:pPr>
              <w:spacing w:after="0"/>
              <w:jc w:val="both"/>
              <w:rPr>
                <w:rFonts w:ascii="Times New Roman" w:hAnsi="Times New Roman" w:cs="Times New Roman"/>
                <w:bCs/>
                <w:color w:val="000000"/>
                <w:sz w:val="24"/>
                <w:szCs w:val="24"/>
                <w:lang w:eastAsia="ru-RU"/>
              </w:rPr>
            </w:pPr>
            <w:r w:rsidRPr="008C1829">
              <w:rPr>
                <w:rFonts w:ascii="Times New Roman" w:hAnsi="Times New Roman" w:cs="Times New Roman"/>
                <w:bCs/>
                <w:color w:val="000000"/>
                <w:sz w:val="24"/>
                <w:szCs w:val="24"/>
                <w:lang w:eastAsia="ru-RU"/>
              </w:rPr>
              <w:t>Здійснення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призначення, перерахунку та виплати пенсій, державних соціальних допомог, житлових субсидій та пільг, страхових виплат, сплати обов`язкових платежів, незалежно від місця їх реєстрації протягом робочого часу без поділу за територіальним принципом в межах території обслуговування області.</w:t>
            </w:r>
          </w:p>
          <w:p w:rsidR="008C1829" w:rsidRPr="008C1829" w:rsidRDefault="008C1829" w:rsidP="008C1829">
            <w:pPr>
              <w:spacing w:after="0"/>
              <w:jc w:val="both"/>
              <w:rPr>
                <w:rFonts w:ascii="Times New Roman" w:hAnsi="Times New Roman" w:cs="Times New Roman"/>
                <w:bCs/>
                <w:color w:val="000000"/>
                <w:sz w:val="24"/>
                <w:szCs w:val="24"/>
                <w:lang w:eastAsia="ru-RU"/>
              </w:rPr>
            </w:pPr>
            <w:r w:rsidRPr="008C1829">
              <w:rPr>
                <w:rFonts w:ascii="Times New Roman" w:hAnsi="Times New Roman" w:cs="Times New Roman"/>
                <w:bCs/>
                <w:color w:val="000000"/>
                <w:sz w:val="24"/>
                <w:szCs w:val="24"/>
                <w:lang w:eastAsia="ru-RU"/>
              </w:rPr>
              <w:t>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надання житлових субсидій та пільг, державних соціальних допомог, страхових виплат, роз’яснює їхні права, обов’язки і відповідальність, та інші питання відповідно до чинного законодавства.</w:t>
            </w:r>
          </w:p>
          <w:p w:rsidR="008C1829" w:rsidRPr="008C1829" w:rsidRDefault="008C1829" w:rsidP="008C1829">
            <w:pPr>
              <w:spacing w:after="0"/>
              <w:jc w:val="both"/>
              <w:rPr>
                <w:rFonts w:ascii="Times New Roman" w:hAnsi="Times New Roman" w:cs="Times New Roman"/>
                <w:bCs/>
                <w:color w:val="000000"/>
                <w:sz w:val="24"/>
                <w:szCs w:val="24"/>
                <w:lang w:eastAsia="ru-RU"/>
              </w:rPr>
            </w:pPr>
            <w:r w:rsidRPr="008C1829">
              <w:rPr>
                <w:rFonts w:ascii="Times New Roman" w:hAnsi="Times New Roman" w:cs="Times New Roman"/>
                <w:bCs/>
                <w:color w:val="000000"/>
                <w:sz w:val="24"/>
                <w:szCs w:val="24"/>
                <w:lang w:eastAsia="ru-RU"/>
              </w:rPr>
              <w:t>Надання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w:t>
            </w:r>
          </w:p>
          <w:p w:rsidR="008C1829" w:rsidRPr="008C1829" w:rsidRDefault="008C1829" w:rsidP="008C1829">
            <w:pPr>
              <w:spacing w:after="0"/>
              <w:jc w:val="both"/>
              <w:rPr>
                <w:rFonts w:ascii="Times New Roman" w:hAnsi="Times New Roman" w:cs="Times New Roman"/>
                <w:bCs/>
                <w:color w:val="000000"/>
                <w:sz w:val="24"/>
                <w:szCs w:val="24"/>
                <w:lang w:eastAsia="ru-RU"/>
              </w:rPr>
            </w:pPr>
            <w:r w:rsidRPr="008C1829">
              <w:rPr>
                <w:rFonts w:ascii="Times New Roman" w:hAnsi="Times New Roman" w:cs="Times New Roman"/>
                <w:bCs/>
                <w:color w:val="000000"/>
                <w:sz w:val="24"/>
                <w:szCs w:val="24"/>
                <w:lang w:eastAsia="ru-RU"/>
              </w:rPr>
              <w:t xml:space="preserve">Прийом від одержувачів послуг заяв та/або документів для призначення (перерахунку) пенсій,  виплати пенсій (допомоги на поховання, недоотриманої пенсії з зв’язку із </w:t>
            </w:r>
            <w:r w:rsidRPr="008C1829">
              <w:rPr>
                <w:rFonts w:ascii="Times New Roman" w:hAnsi="Times New Roman" w:cs="Times New Roman"/>
                <w:bCs/>
                <w:color w:val="000000"/>
                <w:sz w:val="24"/>
                <w:szCs w:val="24"/>
                <w:lang w:eastAsia="ru-RU"/>
              </w:rPr>
              <w:lastRenderedPageBreak/>
              <w:t>смертю пенсіонера, пенсії у разі виїзду заявника за кордон на постійне місце проживання), призначення (перерахунку), виплати житлових субсидій та пільг, страхових виплат. Здійснення реєстрації звернень в підсистемі ІКІС ПФУ: Підсистема «Звернення». Надання  одержувачу послуги інформації та результатів розгляду заяв, звернень.</w:t>
            </w:r>
          </w:p>
          <w:p w:rsidR="008C1829" w:rsidRPr="008C1829" w:rsidRDefault="008C1829" w:rsidP="008C1829">
            <w:pPr>
              <w:spacing w:after="0"/>
              <w:jc w:val="both"/>
              <w:rPr>
                <w:rFonts w:ascii="Times New Roman" w:hAnsi="Times New Roman" w:cs="Times New Roman"/>
                <w:bCs/>
                <w:color w:val="000000"/>
                <w:sz w:val="24"/>
                <w:szCs w:val="24"/>
                <w:lang w:eastAsia="ru-RU"/>
              </w:rPr>
            </w:pPr>
            <w:r w:rsidRPr="008C1829">
              <w:rPr>
                <w:rFonts w:ascii="Times New Roman" w:hAnsi="Times New Roman" w:cs="Times New Roman"/>
                <w:bCs/>
                <w:color w:val="000000"/>
                <w:sz w:val="24"/>
                <w:szCs w:val="24"/>
                <w:lang w:eastAsia="ru-RU"/>
              </w:rPr>
              <w:t>Надання зразків та бланків заяв, інших документів, необхідних для призначення, перерахунку, виплати пенсії, державних соціальних допомог, житлових субсидій та пільг,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призначення компенсації  витрат за тимчасове розміщення (перебування) внутрішньо переміщених осіб; здійснення видачі повідомлень, довідок, виписок інших документів з питань пенсійного забезпечення та сплати обов’язкових платежів.</w:t>
            </w:r>
          </w:p>
          <w:p w:rsidR="008C1829" w:rsidRPr="008C1829" w:rsidRDefault="008C1829" w:rsidP="008C1829">
            <w:pPr>
              <w:spacing w:after="0"/>
              <w:jc w:val="both"/>
              <w:rPr>
                <w:rFonts w:ascii="Times New Roman" w:hAnsi="Times New Roman" w:cs="Times New Roman"/>
                <w:bCs/>
                <w:color w:val="000000"/>
                <w:sz w:val="24"/>
                <w:szCs w:val="24"/>
                <w:lang w:eastAsia="ru-RU"/>
              </w:rPr>
            </w:pPr>
            <w:r w:rsidRPr="008C1829">
              <w:rPr>
                <w:rFonts w:ascii="Times New Roman" w:hAnsi="Times New Roman" w:cs="Times New Roman"/>
                <w:bCs/>
                <w:color w:val="000000"/>
                <w:sz w:val="24"/>
                <w:szCs w:val="24"/>
                <w:lang w:eastAsia="ru-RU"/>
              </w:rPr>
              <w:t xml:space="preserve">Реєстрація користувачів електронних послуг на </w:t>
            </w:r>
            <w:proofErr w:type="spellStart"/>
            <w:r w:rsidRPr="008C1829">
              <w:rPr>
                <w:rFonts w:ascii="Times New Roman" w:hAnsi="Times New Roman" w:cs="Times New Roman"/>
                <w:bCs/>
                <w:color w:val="000000"/>
                <w:sz w:val="24"/>
                <w:szCs w:val="24"/>
                <w:lang w:eastAsia="ru-RU"/>
              </w:rPr>
              <w:t>вебпорталі</w:t>
            </w:r>
            <w:proofErr w:type="spellEnd"/>
            <w:r w:rsidRPr="008C1829">
              <w:rPr>
                <w:rFonts w:ascii="Times New Roman" w:hAnsi="Times New Roman" w:cs="Times New Roman"/>
                <w:bCs/>
                <w:color w:val="000000"/>
                <w:sz w:val="24"/>
                <w:szCs w:val="24"/>
                <w:lang w:eastAsia="ru-RU"/>
              </w:rPr>
              <w:t xml:space="preserve"> Пенсійного фонду України, видачі кодів підтвердження та роз'яснення подальших дій для завершення процедури реєстрації на </w:t>
            </w:r>
            <w:proofErr w:type="spellStart"/>
            <w:r w:rsidRPr="008C1829">
              <w:rPr>
                <w:rFonts w:ascii="Times New Roman" w:hAnsi="Times New Roman" w:cs="Times New Roman"/>
                <w:bCs/>
                <w:color w:val="000000"/>
                <w:sz w:val="24"/>
                <w:szCs w:val="24"/>
                <w:lang w:eastAsia="ru-RU"/>
              </w:rPr>
              <w:t>вебпортал</w:t>
            </w:r>
            <w:proofErr w:type="spellEnd"/>
            <w:r w:rsidRPr="008C1829">
              <w:rPr>
                <w:rFonts w:ascii="Times New Roman" w:hAnsi="Times New Roman" w:cs="Times New Roman"/>
                <w:bCs/>
                <w:color w:val="000000"/>
                <w:sz w:val="24"/>
                <w:szCs w:val="24"/>
                <w:lang w:eastAsia="ru-RU"/>
              </w:rPr>
              <w:t>. Забезпечення надання головним управлінням послуг в електронній формі.</w:t>
            </w:r>
          </w:p>
          <w:p w:rsidR="008C1829" w:rsidRPr="008C1829" w:rsidRDefault="008C1829" w:rsidP="008C1829">
            <w:pPr>
              <w:spacing w:after="0"/>
              <w:jc w:val="both"/>
              <w:rPr>
                <w:rFonts w:ascii="Times New Roman" w:hAnsi="Times New Roman" w:cs="Times New Roman"/>
                <w:bCs/>
                <w:color w:val="000000"/>
                <w:sz w:val="24"/>
                <w:szCs w:val="24"/>
                <w:lang w:eastAsia="ru-RU"/>
              </w:rPr>
            </w:pPr>
            <w:r w:rsidRPr="008C1829">
              <w:rPr>
                <w:rFonts w:ascii="Times New Roman" w:hAnsi="Times New Roman" w:cs="Times New Roman"/>
                <w:bCs/>
                <w:color w:val="000000"/>
                <w:sz w:val="24"/>
                <w:szCs w:val="24"/>
                <w:lang w:eastAsia="ru-RU"/>
              </w:rPr>
              <w:t>Підготовка запитів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подання даних для  проведення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CD3C33" w:rsidRPr="003C4FE5" w:rsidRDefault="008C1829" w:rsidP="008C1829">
            <w:pPr>
              <w:spacing w:after="0"/>
              <w:jc w:val="both"/>
              <w:rPr>
                <w:rFonts w:ascii="Times New Roman" w:hAnsi="Times New Roman" w:cs="Times New Roman"/>
                <w:sz w:val="24"/>
                <w:szCs w:val="24"/>
              </w:rPr>
            </w:pPr>
            <w:r w:rsidRPr="008C1829">
              <w:rPr>
                <w:rFonts w:ascii="Times New Roman" w:hAnsi="Times New Roman" w:cs="Times New Roman"/>
                <w:bCs/>
                <w:color w:val="000000"/>
                <w:sz w:val="24"/>
                <w:szCs w:val="24"/>
                <w:lang w:eastAsia="ru-RU"/>
              </w:rPr>
              <w:t>Виконання інших доручень  начальника управління обслуговування громадян, начальника відділу обслуговування громадян №9 (сервісного центру) та/або його заступника.</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B719F8" w:rsidP="00D82ED8">
            <w:pPr>
              <w:spacing w:after="0" w:line="240" w:lineRule="auto"/>
              <w:ind w:right="270"/>
              <w:jc w:val="center"/>
              <w:rPr>
                <w:rFonts w:ascii="Times New Roman" w:eastAsia="Times New Roman" w:hAnsi="Times New Roman" w:cs="Times New Roman"/>
                <w:b/>
                <w:sz w:val="24"/>
                <w:szCs w:val="24"/>
              </w:rPr>
            </w:pPr>
            <w:hyperlink r:id="rId10">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CD3C33" w:rsidRDefault="00CD3C33" w:rsidP="00CD3C33">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комплексний підхід до виконання завдань, виявлення </w:t>
            </w:r>
            <w:r>
              <w:rPr>
                <w:rFonts w:ascii="Times New Roman" w:eastAsia="Times New Roman" w:hAnsi="Times New Roman" w:cs="Times New Roman"/>
                <w:color w:val="000000"/>
                <w:sz w:val="24"/>
                <w:szCs w:val="24"/>
              </w:rPr>
              <w:lastRenderedPageBreak/>
              <w:t>ризиків;</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CD3C33"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CD3C33" w:rsidRDefault="00CD3C33" w:rsidP="00CD3C33">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CD3C33">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CD3C33" w:rsidRPr="00B2202D"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CD3C33" w:rsidRPr="00B2202D" w:rsidRDefault="00CD3C33" w:rsidP="00CD3C33">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50001E" w:rsidRDefault="00CD3C33" w:rsidP="0050001E">
            <w:pPr>
              <w:tabs>
                <w:tab w:val="left" w:pos="129"/>
              </w:tabs>
              <w:spacing w:after="20" w:line="240" w:lineRule="auto"/>
              <w:ind w:left="135" w:right="120" w:firstLine="148"/>
              <w:jc w:val="both"/>
            </w:pPr>
            <w:r w:rsidRPr="00B2202D">
              <w:rPr>
                <w:rFonts w:ascii="Times New Roman" w:eastAsia="Times New Roman" w:hAnsi="Times New Roman" w:cs="Times New Roman"/>
                <w:sz w:val="24"/>
                <w:szCs w:val="24"/>
              </w:rPr>
              <w:t>Знання:</w:t>
            </w:r>
            <w:r w:rsidR="0050001E">
              <w:t xml:space="preserve"> </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Конституції України;</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державну службу»;</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lastRenderedPageBreak/>
              <w:t>Закону України «Про запобігання корупції»;</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звернення громадян»;</w:t>
            </w:r>
          </w:p>
          <w:p w:rsidR="00CD3C33" w:rsidRPr="00635C46" w:rsidRDefault="00CD3C33" w:rsidP="008C1829">
            <w:pPr>
              <w:tabs>
                <w:tab w:val="left" w:pos="129"/>
              </w:tabs>
              <w:spacing w:after="20" w:line="240" w:lineRule="auto"/>
              <w:ind w:left="135" w:right="120" w:firstLine="148"/>
              <w:jc w:val="both"/>
              <w:rPr>
                <w:rFonts w:ascii="Times New Roman" w:hAnsi="Times New Roman" w:cs="Times New Roman"/>
                <w:sz w:val="24"/>
                <w:szCs w:val="24"/>
              </w:rPr>
            </w:pP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lastRenderedPageBreak/>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загальнообов’язкове державне пенсійне страхування»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пенсійне забезпечення».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Закону України «Про інформацію»; </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загальнообов’язкове державне соціальне страхування»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 України “Про статус ветеранів війни, гарантії їх соціального захисту”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постанова Кабінету Міністрів України від 06 серпня 2014 року №409 “Про встановлення державних соціальних </w:t>
            </w:r>
            <w:r w:rsidRPr="008C1829">
              <w:rPr>
                <w:rFonts w:ascii="Times New Roman" w:eastAsia="Times New Roman" w:hAnsi="Times New Roman" w:cs="Times New Roman"/>
                <w:sz w:val="24"/>
                <w:szCs w:val="24"/>
              </w:rPr>
              <w:lastRenderedPageBreak/>
              <w:t>стандартів у сфері житлово-комунального обслуговування”;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p>
          <w:p w:rsidR="00CD3C33" w:rsidRPr="00CC4A68"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посадовий оклад – 1</w:t>
            </w:r>
            <w:r w:rsidR="008C1829">
              <w:rPr>
                <w:rFonts w:ascii="Times New Roman" w:eastAsia="Times New Roman" w:hAnsi="Times New Roman" w:cs="Times New Roman"/>
                <w:sz w:val="24"/>
                <w:szCs w:val="24"/>
                <w:lang w:eastAsia="ar-SA"/>
              </w:rPr>
              <w:t>2305</w:t>
            </w:r>
            <w:r>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до </w:t>
            </w:r>
            <w:proofErr w:type="spellStart"/>
            <w:r>
              <w:rPr>
                <w:rFonts w:ascii="Times New Roman" w:eastAsia="Times New Roman" w:hAnsi="Times New Roman" w:cs="Times New Roman"/>
                <w:sz w:val="24"/>
                <w:szCs w:val="24"/>
                <w:lang w:val="ru-RU" w:eastAsia="ar-SA"/>
              </w:rPr>
              <w:t>посадового</w:t>
            </w:r>
            <w:proofErr w:type="spellEnd"/>
            <w:r>
              <w:rPr>
                <w:rFonts w:ascii="Times New Roman" w:eastAsia="Times New Roman" w:hAnsi="Times New Roman" w:cs="Times New Roman"/>
                <w:sz w:val="24"/>
                <w:szCs w:val="24"/>
                <w:lang w:val="ru-RU" w:eastAsia="ar-SA"/>
              </w:rPr>
              <w:t xml:space="preserve"> окладу за ранг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18 </w:t>
            </w:r>
            <w:proofErr w:type="spellStart"/>
            <w:r>
              <w:rPr>
                <w:rFonts w:ascii="Times New Roman" w:eastAsia="Times New Roman" w:hAnsi="Times New Roman" w:cs="Times New Roman"/>
                <w:sz w:val="24"/>
                <w:szCs w:val="24"/>
                <w:lang w:val="ru-RU" w:eastAsia="ar-SA"/>
              </w:rPr>
              <w:t>січня</w:t>
            </w:r>
            <w:proofErr w:type="spellEnd"/>
            <w:r>
              <w:rPr>
                <w:rFonts w:ascii="Times New Roman" w:eastAsia="Times New Roman" w:hAnsi="Times New Roman" w:cs="Times New Roman"/>
                <w:sz w:val="24"/>
                <w:szCs w:val="24"/>
                <w:lang w:val="ru-RU" w:eastAsia="ar-SA"/>
              </w:rPr>
              <w:t xml:space="preserve"> 2017 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працівників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державних</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органів</w:t>
            </w:r>
            <w:proofErr w:type="spellEnd"/>
            <w:r>
              <w:rPr>
                <w:rFonts w:ascii="Times New Roman" w:eastAsia="Times New Roman" w:hAnsi="Times New Roman" w:cs="Times New Roman"/>
                <w:sz w:val="24"/>
                <w:szCs w:val="24"/>
                <w:lang w:val="ru-RU" w:eastAsia="ar-SA"/>
              </w:rPr>
              <w:t>”;</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за </w:t>
            </w:r>
            <w:proofErr w:type="spellStart"/>
            <w:r>
              <w:rPr>
                <w:rFonts w:ascii="Times New Roman" w:eastAsia="Times New Roman" w:hAnsi="Times New Roman" w:cs="Times New Roman"/>
                <w:sz w:val="24"/>
                <w:szCs w:val="24"/>
                <w:lang w:val="ru-RU" w:eastAsia="ar-SA"/>
              </w:rPr>
              <w:t>вислугу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років</w:t>
            </w:r>
            <w:proofErr w:type="spellEnd"/>
            <w:r>
              <w:rPr>
                <w:rFonts w:ascii="Times New Roman" w:eastAsia="Times New Roman" w:hAnsi="Times New Roman" w:cs="Times New Roman"/>
                <w:sz w:val="24"/>
                <w:szCs w:val="24"/>
                <w:lang w:val="ru-RU" w:eastAsia="ar-SA"/>
              </w:rPr>
              <w:t xml:space="preserve"> на </w:t>
            </w:r>
            <w:proofErr w:type="spellStart"/>
            <w:r>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частини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першої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статті</w:t>
            </w:r>
            <w:proofErr w:type="spellEnd"/>
            <w:r>
              <w:rPr>
                <w:rFonts w:ascii="Times New Roman" w:eastAsia="Times New Roman" w:hAnsi="Times New Roman" w:cs="Times New Roman"/>
                <w:sz w:val="24"/>
                <w:szCs w:val="24"/>
                <w:lang w:val="ru-RU" w:eastAsia="ar-SA"/>
              </w:rPr>
              <w:t xml:space="preserve"> 52 Закону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r>
              <w:rPr>
                <w:rFonts w:ascii="Times New Roman" w:eastAsia="Times New Roman" w:hAnsi="Times New Roman" w:cs="Times New Roman"/>
                <w:sz w:val="24"/>
                <w:szCs w:val="24"/>
                <w:lang w:val="ru-RU" w:eastAsia="ar-SA"/>
              </w:rPr>
              <w:lastRenderedPageBreak/>
              <w:t xml:space="preserve">“Про </w:t>
            </w:r>
            <w:proofErr w:type="spellStart"/>
            <w:r>
              <w:rPr>
                <w:rFonts w:ascii="Times New Roman" w:eastAsia="Times New Roman" w:hAnsi="Times New Roman" w:cs="Times New Roman"/>
                <w:sz w:val="24"/>
                <w:szCs w:val="24"/>
                <w:lang w:val="ru-RU" w:eastAsia="ar-SA"/>
              </w:rPr>
              <w:t>державну</w:t>
            </w:r>
            <w:proofErr w:type="spellEnd"/>
            <w:r>
              <w:rPr>
                <w:rFonts w:ascii="Times New Roman" w:eastAsia="Times New Roman" w:hAnsi="Times New Roman" w:cs="Times New Roman"/>
                <w:sz w:val="24"/>
                <w:szCs w:val="24"/>
                <w:lang w:val="ru-RU" w:eastAsia="ar-SA"/>
              </w:rPr>
              <w:t xml:space="preserve"> службу”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10.12.2015 № 889-VІІІ (</w:t>
            </w:r>
            <w:proofErr w:type="spellStart"/>
            <w:r>
              <w:rPr>
                <w:rFonts w:ascii="Times New Roman" w:eastAsia="Times New Roman" w:hAnsi="Times New Roman" w:cs="Times New Roman"/>
                <w:sz w:val="24"/>
                <w:szCs w:val="24"/>
                <w:lang w:val="ru-RU" w:eastAsia="ar-SA"/>
              </w:rPr>
              <w:t>зі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змінами</w:t>
            </w:r>
            <w:proofErr w:type="spellEnd"/>
            <w:r>
              <w:rPr>
                <w:rFonts w:ascii="Times New Roman" w:eastAsia="Times New Roman" w:hAnsi="Times New Roman" w:cs="Times New Roman"/>
                <w:sz w:val="24"/>
                <w:szCs w:val="24"/>
                <w:lang w:val="ru-RU" w:eastAsia="ar-SA"/>
              </w:rPr>
              <w:t xml:space="preserve">) та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25.03.2016 № 229 “Про </w:t>
            </w:r>
            <w:proofErr w:type="spellStart"/>
            <w:r>
              <w:rPr>
                <w:rFonts w:ascii="Times New Roman" w:eastAsia="Times New Roman" w:hAnsi="Times New Roman" w:cs="Times New Roman"/>
                <w:sz w:val="24"/>
                <w:szCs w:val="24"/>
                <w:lang w:val="ru-RU" w:eastAsia="ar-SA"/>
              </w:rPr>
              <w:t>затвердження</w:t>
            </w:r>
            <w:proofErr w:type="spellEnd"/>
            <w:r>
              <w:rPr>
                <w:rFonts w:ascii="Times New Roman" w:eastAsia="Times New Roman" w:hAnsi="Times New Roman" w:cs="Times New Roman"/>
                <w:sz w:val="24"/>
                <w:szCs w:val="24"/>
                <w:lang w:val="ru-RU" w:eastAsia="ar-SA"/>
              </w:rPr>
              <w:t xml:space="preserve"> Порядку </w:t>
            </w:r>
            <w:proofErr w:type="spellStart"/>
            <w:r>
              <w:rPr>
                <w:rFonts w:ascii="Times New Roman" w:eastAsia="Times New Roman" w:hAnsi="Times New Roman" w:cs="Times New Roman"/>
                <w:sz w:val="24"/>
                <w:szCs w:val="24"/>
                <w:lang w:val="ru-RU" w:eastAsia="ar-SA"/>
              </w:rPr>
              <w:t>обчислення</w:t>
            </w:r>
            <w:proofErr w:type="spellEnd"/>
            <w:r>
              <w:rPr>
                <w:rFonts w:ascii="Times New Roman" w:eastAsia="Times New Roman" w:hAnsi="Times New Roman" w:cs="Times New Roman"/>
                <w:sz w:val="24"/>
                <w:szCs w:val="24"/>
                <w:lang w:val="ru-RU" w:eastAsia="ar-SA"/>
              </w:rPr>
              <w:t xml:space="preserve"> стажу </w:t>
            </w:r>
            <w:proofErr w:type="spellStart"/>
            <w:r>
              <w:rPr>
                <w:rFonts w:ascii="Times New Roman" w:eastAsia="Times New Roman" w:hAnsi="Times New Roman" w:cs="Times New Roman"/>
                <w:sz w:val="24"/>
                <w:szCs w:val="24"/>
                <w:lang w:val="ru-RU" w:eastAsia="ar-SA"/>
              </w:rPr>
              <w:t>державної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служби</w:t>
            </w:r>
            <w:proofErr w:type="spellEnd"/>
            <w:r>
              <w:rPr>
                <w:rFonts w:ascii="Times New Roman" w:eastAsia="Times New Roman" w:hAnsi="Times New Roman" w:cs="Times New Roman"/>
                <w:sz w:val="24"/>
                <w:szCs w:val="24"/>
                <w:lang w:val="ru-RU" w:eastAsia="ar-SA"/>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pStyle w:val="ae"/>
              <w:snapToGrid w:val="0"/>
              <w:spacing w:before="0" w:after="0" w:line="256" w:lineRule="auto"/>
              <w:jc w:val="both"/>
              <w:rPr>
                <w:rFonts w:eastAsia="Times New Roman"/>
                <w:lang w:val="uk-UA"/>
              </w:rPr>
            </w:pPr>
            <w:proofErr w:type="spellStart"/>
            <w:r>
              <w:rPr>
                <w:lang w:val="uk-UA"/>
              </w:rPr>
              <w:t>строково</w:t>
            </w:r>
            <w:proofErr w:type="spellEnd"/>
            <w:r>
              <w:rPr>
                <w:lang w:val="uk-UA"/>
              </w:rPr>
              <w:t>, 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CD3C33" w:rsidRDefault="00CD3C33"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B719F8">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B719F8">
              <w:rPr>
                <w:rFonts w:ascii="Times New Roman" w:eastAsia="Andale Sans UI" w:hAnsi="Times New Roman" w:cs="Times New Roman"/>
                <w:color w:val="000000" w:themeColor="text1"/>
                <w:sz w:val="24"/>
                <w:szCs w:val="24"/>
                <w:lang w:eastAsia="zh-CN"/>
              </w:rPr>
              <w:t xml:space="preserve"> приймаються до 17 год. 00 хв. 29.12</w:t>
            </w:r>
            <w:r>
              <w:rPr>
                <w:rFonts w:ascii="Times New Roman" w:eastAsia="Andale Sans UI" w:hAnsi="Times New Roman" w:cs="Times New Roman"/>
                <w:color w:val="000000" w:themeColor="text1"/>
                <w:sz w:val="24"/>
                <w:szCs w:val="24"/>
                <w:lang w:eastAsia="zh-CN"/>
              </w:rPr>
              <w:t>.202</w:t>
            </w:r>
            <w:r w:rsidR="00B719F8">
              <w:rPr>
                <w:rFonts w:ascii="Times New Roman" w:eastAsia="Andale Sans UI" w:hAnsi="Times New Roman" w:cs="Times New Roman"/>
                <w:color w:val="000000" w:themeColor="text1"/>
                <w:sz w:val="24"/>
                <w:szCs w:val="24"/>
                <w:lang w:eastAsia="zh-CN"/>
              </w:rPr>
              <w:t>5</w:t>
            </w:r>
            <w:r>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B719F8" w:rsidP="00B719F8">
            <w:pPr>
              <w:spacing w:after="0" w:line="240" w:lineRule="auto"/>
              <w:ind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30.12</w:t>
            </w:r>
            <w:r w:rsidR="00CD3C33">
              <w:rPr>
                <w:rFonts w:ascii="Times New Roman" w:eastAsia="Times New Roman" w:hAnsi="Times New Roman" w:cs="Times New Roman"/>
                <w:sz w:val="24"/>
                <w:szCs w:val="24"/>
              </w:rPr>
              <w:t>.202</w:t>
            </w:r>
            <w:r>
              <w:rPr>
                <w:rFonts w:ascii="Times New Roman" w:eastAsia="Times New Roman" w:hAnsi="Times New Roman" w:cs="Times New Roman"/>
                <w:sz w:val="24"/>
                <w:szCs w:val="24"/>
              </w:rPr>
              <w:t>5</w:t>
            </w:r>
            <w:bookmarkStart w:id="1" w:name="_GoBack"/>
            <w:bookmarkEnd w:id="1"/>
            <w:r w:rsidR="00CD3C33">
              <w:rPr>
                <w:rFonts w:ascii="Times New Roman" w:eastAsia="Times New Roman" w:hAnsi="Times New Roman" w:cs="Times New Roman"/>
                <w:sz w:val="24"/>
                <w:szCs w:val="24"/>
              </w:rPr>
              <w:t xml:space="preserve"> о 10:00, м. Хмельницький, вул. </w:t>
            </w:r>
            <w:proofErr w:type="spellStart"/>
            <w:r w:rsidR="00CD3C33">
              <w:rPr>
                <w:rFonts w:ascii="Times New Roman" w:eastAsia="Times New Roman" w:hAnsi="Times New Roman" w:cs="Times New Roman"/>
                <w:sz w:val="24"/>
                <w:szCs w:val="24"/>
              </w:rPr>
              <w:t>Гната</w:t>
            </w:r>
            <w:proofErr w:type="spellEnd"/>
            <w:r w:rsidR="00CD3C33">
              <w:rPr>
                <w:rFonts w:ascii="Times New Roman" w:eastAsia="Times New Roman" w:hAnsi="Times New Roman" w:cs="Times New Roman"/>
                <w:sz w:val="24"/>
                <w:szCs w:val="24"/>
              </w:rPr>
              <w:t xml:space="preserve"> </w:t>
            </w:r>
            <w:proofErr w:type="spellStart"/>
            <w:r w:rsidR="00CD3C33">
              <w:rPr>
                <w:rFonts w:ascii="Times New Roman" w:eastAsia="Times New Roman" w:hAnsi="Times New Roman" w:cs="Times New Roman"/>
                <w:sz w:val="24"/>
                <w:szCs w:val="24"/>
              </w:rPr>
              <w:t>Чекірди</w:t>
            </w:r>
            <w:proofErr w:type="spellEnd"/>
            <w:r w:rsidR="00CD3C33">
              <w:rPr>
                <w:rFonts w:ascii="Times New Roman" w:eastAsia="Times New Roman" w:hAnsi="Times New Roman" w:cs="Times New Roman"/>
                <w:sz w:val="24"/>
                <w:szCs w:val="24"/>
              </w:rPr>
              <w:t xml:space="preserve">,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Бортник Марина Іванівна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тел</w:t>
            </w:r>
            <w:proofErr w:type="spellEnd"/>
            <w:r>
              <w:rPr>
                <w:rFonts w:ascii="Times New Roman" w:eastAsia="Times New Roman" w:hAnsi="Times New Roman" w:cs="Times New Roman"/>
                <w:sz w:val="24"/>
                <w:szCs w:val="24"/>
                <w:lang w:eastAsia="ar-SA"/>
              </w:rPr>
              <w:t xml:space="preserve">.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B719F8">
            <w:pPr>
              <w:spacing w:after="0" w:line="240" w:lineRule="auto"/>
              <w:ind w:right="125"/>
              <w:jc w:val="both"/>
              <w:rPr>
                <w:rFonts w:ascii="Times New Roman" w:eastAsia="Times New Roman" w:hAnsi="Times New Roman" w:cs="Times New Roman"/>
                <w:sz w:val="24"/>
                <w:szCs w:val="24"/>
              </w:rPr>
            </w:pPr>
            <w:hyperlink r:id="rId11"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B719F8">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6E86"/>
    <w:rsid w:val="00216A23"/>
    <w:rsid w:val="00251AC3"/>
    <w:rsid w:val="00252394"/>
    <w:rsid w:val="00276EB6"/>
    <w:rsid w:val="002C2332"/>
    <w:rsid w:val="002C40B5"/>
    <w:rsid w:val="00316BC6"/>
    <w:rsid w:val="00344CAB"/>
    <w:rsid w:val="00351348"/>
    <w:rsid w:val="00355B9B"/>
    <w:rsid w:val="003664FD"/>
    <w:rsid w:val="003829C8"/>
    <w:rsid w:val="00390CA2"/>
    <w:rsid w:val="003C4DB1"/>
    <w:rsid w:val="003C4FE5"/>
    <w:rsid w:val="003D12F7"/>
    <w:rsid w:val="004059D1"/>
    <w:rsid w:val="004201DE"/>
    <w:rsid w:val="00451990"/>
    <w:rsid w:val="00455D19"/>
    <w:rsid w:val="0046559C"/>
    <w:rsid w:val="00466B0F"/>
    <w:rsid w:val="0048288D"/>
    <w:rsid w:val="004836F5"/>
    <w:rsid w:val="004C3B78"/>
    <w:rsid w:val="004C7E32"/>
    <w:rsid w:val="004D3F89"/>
    <w:rsid w:val="004E6EB7"/>
    <w:rsid w:val="0050001E"/>
    <w:rsid w:val="005359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45521"/>
    <w:rsid w:val="00747EFB"/>
    <w:rsid w:val="00776D5C"/>
    <w:rsid w:val="007805DC"/>
    <w:rsid w:val="0079011D"/>
    <w:rsid w:val="007A7535"/>
    <w:rsid w:val="007D707A"/>
    <w:rsid w:val="007E506D"/>
    <w:rsid w:val="007F1915"/>
    <w:rsid w:val="007F4D17"/>
    <w:rsid w:val="00804C94"/>
    <w:rsid w:val="008314F0"/>
    <w:rsid w:val="00894D8B"/>
    <w:rsid w:val="008A381A"/>
    <w:rsid w:val="008A3A49"/>
    <w:rsid w:val="008B0B28"/>
    <w:rsid w:val="008C1829"/>
    <w:rsid w:val="008E04BD"/>
    <w:rsid w:val="008F5688"/>
    <w:rsid w:val="008F574C"/>
    <w:rsid w:val="009216CC"/>
    <w:rsid w:val="00923F9B"/>
    <w:rsid w:val="009345AF"/>
    <w:rsid w:val="009574E5"/>
    <w:rsid w:val="00992695"/>
    <w:rsid w:val="009A33E8"/>
    <w:rsid w:val="009A79AF"/>
    <w:rsid w:val="009D68EE"/>
    <w:rsid w:val="009F21D2"/>
    <w:rsid w:val="00A23D12"/>
    <w:rsid w:val="00A24A9B"/>
    <w:rsid w:val="00A25632"/>
    <w:rsid w:val="00A42A41"/>
    <w:rsid w:val="00AC766C"/>
    <w:rsid w:val="00AC7B58"/>
    <w:rsid w:val="00AE229B"/>
    <w:rsid w:val="00B17529"/>
    <w:rsid w:val="00B221BF"/>
    <w:rsid w:val="00B3463C"/>
    <w:rsid w:val="00B43087"/>
    <w:rsid w:val="00B719F8"/>
    <w:rsid w:val="00BA2012"/>
    <w:rsid w:val="00BA5A4A"/>
    <w:rsid w:val="00BB0120"/>
    <w:rsid w:val="00BB093B"/>
    <w:rsid w:val="00BC479D"/>
    <w:rsid w:val="00BF1EC1"/>
    <w:rsid w:val="00C044D0"/>
    <w:rsid w:val="00C1071F"/>
    <w:rsid w:val="00C130E1"/>
    <w:rsid w:val="00C1477D"/>
    <w:rsid w:val="00C21E5D"/>
    <w:rsid w:val="00C60506"/>
    <w:rsid w:val="00C8671A"/>
    <w:rsid w:val="00C86E86"/>
    <w:rsid w:val="00CA7EB7"/>
    <w:rsid w:val="00CB1EFC"/>
    <w:rsid w:val="00CC0079"/>
    <w:rsid w:val="00CC4A68"/>
    <w:rsid w:val="00CD3C33"/>
    <w:rsid w:val="00D02C07"/>
    <w:rsid w:val="00D33690"/>
    <w:rsid w:val="00D72290"/>
    <w:rsid w:val="00D77E9E"/>
    <w:rsid w:val="00D82ED8"/>
    <w:rsid w:val="00D87973"/>
    <w:rsid w:val="00DA0632"/>
    <w:rsid w:val="00DB3073"/>
    <w:rsid w:val="00DB6548"/>
    <w:rsid w:val="00DC0678"/>
    <w:rsid w:val="00DD67E5"/>
    <w:rsid w:val="00DE5E09"/>
    <w:rsid w:val="00DF3C46"/>
    <w:rsid w:val="00E107D1"/>
    <w:rsid w:val="00E517F9"/>
    <w:rsid w:val="00E52ED4"/>
    <w:rsid w:val="00E71A70"/>
    <w:rsid w:val="00E82700"/>
    <w:rsid w:val="00EB0AB0"/>
    <w:rsid w:val="00EB7ED1"/>
    <w:rsid w:val="00EE22C3"/>
    <w:rsid w:val="00F04251"/>
    <w:rsid w:val="00F10DDF"/>
    <w:rsid w:val="00F12D2D"/>
    <w:rsid w:val="00F41F35"/>
    <w:rsid w:val="00F57C41"/>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117486280">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64792841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dr@km.pfu.gov.ua" TargetMode="External"/><Relationship Id="rId5" Type="http://schemas.microsoft.com/office/2007/relationships/stylesWithEffects" Target="stylesWithEffects.xml"/><Relationship Id="rId10" Type="http://schemas.openxmlformats.org/officeDocument/2006/relationships/hyperlink" Target="http://search.ligazakon.ua/l_doc2.nsf/link1/KP17081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8D56BA8-B6E1-493F-9861-1D37CC42D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8068</Words>
  <Characters>4599</Characters>
  <Application>Microsoft Office Word</Application>
  <DocSecurity>0</DocSecurity>
  <Lines>38</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kadry31</cp:lastModifiedBy>
  <cp:revision>4</cp:revision>
  <cp:lastPrinted>2025-11-10T13:40:00Z</cp:lastPrinted>
  <dcterms:created xsi:type="dcterms:W3CDTF">2025-12-20T09:47:00Z</dcterms:created>
  <dcterms:modified xsi:type="dcterms:W3CDTF">2025-12-22T09:09:00Z</dcterms:modified>
</cp:coreProperties>
</file>