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6548" w:rsidRPr="003C4FE5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sz w:val="24"/>
          <w:szCs w:val="24"/>
        </w:rPr>
        <w:t>Додаток</w:t>
      </w:r>
    </w:p>
    <w:p w:rsidR="00DB6548" w:rsidRPr="003C4FE5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sz w:val="24"/>
          <w:szCs w:val="24"/>
        </w:rPr>
        <w:t>до наказу головного управління Пенсійного фонду України в Хмельницькій області</w:t>
      </w:r>
    </w:p>
    <w:p w:rsidR="00DB6548" w:rsidRPr="003C4FE5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sz w:val="24"/>
          <w:szCs w:val="24"/>
        </w:rPr>
        <w:t>_______________№ ______</w:t>
      </w:r>
    </w:p>
    <w:p w:rsidR="00DB6548" w:rsidRPr="003975F2" w:rsidRDefault="00DB6548" w:rsidP="00CC4A68">
      <w:pPr>
        <w:shd w:val="clear" w:color="auto" w:fill="FFFFFF"/>
        <w:spacing w:after="0" w:line="240" w:lineRule="auto"/>
        <w:ind w:left="460" w:right="-144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004C0D" w:rsidRPr="003975F2" w:rsidRDefault="00390CA2">
      <w:pPr>
        <w:shd w:val="clear" w:color="auto" w:fill="FFFFFF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975F2">
        <w:rPr>
          <w:rFonts w:ascii="Times New Roman" w:eastAsia="Times New Roman" w:hAnsi="Times New Roman" w:cs="Times New Roman"/>
          <w:b/>
          <w:sz w:val="28"/>
          <w:szCs w:val="28"/>
        </w:rPr>
        <w:t>Умови</w:t>
      </w:r>
      <w:r w:rsidR="001A422F" w:rsidRPr="003975F2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FF0E8C" w:rsidRPr="00FF0E8C" w:rsidRDefault="0048288D" w:rsidP="00FF0E8C">
      <w:pPr>
        <w:shd w:val="clear" w:color="auto" w:fill="FFFFFF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F0E8C">
        <w:rPr>
          <w:rFonts w:ascii="Times New Roman" w:eastAsia="Times New Roman" w:hAnsi="Times New Roman" w:cs="Times New Roman"/>
          <w:b/>
          <w:sz w:val="28"/>
          <w:szCs w:val="28"/>
        </w:rPr>
        <w:t>проведення добору</w:t>
      </w:r>
      <w:r w:rsidR="001A422F" w:rsidRPr="00FF0E8C">
        <w:rPr>
          <w:rFonts w:ascii="Times New Roman" w:eastAsia="Times New Roman" w:hAnsi="Times New Roman" w:cs="Times New Roman"/>
          <w:b/>
          <w:sz w:val="28"/>
          <w:szCs w:val="28"/>
        </w:rPr>
        <w:t xml:space="preserve"> на зайняття посади </w:t>
      </w:r>
      <w:r w:rsidR="001A422F" w:rsidRPr="00FF0E8C">
        <w:rPr>
          <w:rFonts w:ascii="Times New Roman" w:eastAsia="Times New Roman" w:hAnsi="Times New Roman" w:cs="Times New Roman"/>
          <w:b/>
          <w:sz w:val="28"/>
          <w:szCs w:val="28"/>
        </w:rPr>
        <w:br/>
      </w:r>
      <w:r w:rsidR="00252394" w:rsidRPr="00FF0E8C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державної служби категорії “</w:t>
      </w:r>
      <w:r w:rsidR="005B28E4" w:rsidRPr="00FF0E8C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</w:t>
      </w:r>
      <w:r w:rsidR="00252394" w:rsidRPr="00FF0E8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” </w:t>
      </w:r>
      <w:bookmarkStart w:id="0" w:name="__DdeLink__214_2315103027"/>
      <w:r w:rsidR="00252394" w:rsidRPr="00FF0E8C">
        <w:rPr>
          <w:rFonts w:ascii="Times New Roman" w:hAnsi="Times New Roman" w:cs="Times New Roman"/>
          <w:b/>
          <w:bCs/>
          <w:color w:val="000000"/>
          <w:sz w:val="28"/>
          <w:szCs w:val="28"/>
        </w:rPr>
        <w:t>–</w:t>
      </w:r>
      <w:bookmarkEnd w:id="0"/>
      <w:r w:rsidR="00FF1256" w:rsidRPr="00FF0E8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4F2B72">
        <w:rPr>
          <w:rFonts w:ascii="Times New Roman" w:eastAsia="Times New Roman" w:hAnsi="Times New Roman" w:cs="Times New Roman"/>
          <w:b/>
          <w:sz w:val="28"/>
          <w:szCs w:val="28"/>
        </w:rPr>
        <w:t>провідного</w:t>
      </w:r>
      <w:r w:rsidR="00FF0E8C" w:rsidRPr="00FF0E8C">
        <w:rPr>
          <w:rFonts w:ascii="Times New Roman" w:eastAsia="Times New Roman" w:hAnsi="Times New Roman" w:cs="Times New Roman"/>
          <w:b/>
          <w:sz w:val="28"/>
          <w:szCs w:val="28"/>
        </w:rPr>
        <w:t xml:space="preserve"> спеціаліста відділу </w:t>
      </w:r>
      <w:r w:rsidR="00C61C24" w:rsidRPr="00C61C24">
        <w:rPr>
          <w:rFonts w:ascii="Times New Roman" w:hAnsi="Times New Roman" w:cs="Times New Roman"/>
          <w:b/>
          <w:sz w:val="28"/>
          <w:szCs w:val="28"/>
        </w:rPr>
        <w:t>адміністрування інформаційних систем управління інформаційних систем та електронних реєстрів</w:t>
      </w:r>
      <w:r w:rsidR="00FF0E8C" w:rsidRPr="00FF0E8C">
        <w:rPr>
          <w:rFonts w:ascii="Times New Roman" w:eastAsia="Times New Roman" w:hAnsi="Times New Roman" w:cs="Times New Roman"/>
          <w:b/>
          <w:sz w:val="28"/>
          <w:szCs w:val="28"/>
        </w:rPr>
        <w:t xml:space="preserve"> (робоче місце – м. </w:t>
      </w:r>
      <w:r w:rsidR="004F2B72">
        <w:rPr>
          <w:rFonts w:ascii="Times New Roman" w:eastAsia="Times New Roman" w:hAnsi="Times New Roman" w:cs="Times New Roman"/>
          <w:b/>
          <w:sz w:val="28"/>
          <w:szCs w:val="28"/>
        </w:rPr>
        <w:t>Полонне</w:t>
      </w:r>
      <w:r w:rsidR="00FF0E8C" w:rsidRPr="00FF0E8C">
        <w:rPr>
          <w:rFonts w:ascii="Times New Roman" w:eastAsia="Times New Roman" w:hAnsi="Times New Roman" w:cs="Times New Roman"/>
          <w:b/>
          <w:sz w:val="28"/>
          <w:szCs w:val="28"/>
        </w:rPr>
        <w:t>)</w:t>
      </w:r>
    </w:p>
    <w:tbl>
      <w:tblPr>
        <w:tblStyle w:val="ab"/>
        <w:tblW w:w="948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6"/>
        <w:gridCol w:w="25"/>
        <w:gridCol w:w="2798"/>
        <w:gridCol w:w="158"/>
        <w:gridCol w:w="6069"/>
      </w:tblGrid>
      <w:tr w:rsidR="00004C0D" w:rsidRPr="003C4FE5">
        <w:trPr>
          <w:trHeight w:val="252"/>
        </w:trPr>
        <w:tc>
          <w:tcPr>
            <w:tcW w:w="948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04C0D" w:rsidRPr="003C4FE5" w:rsidRDefault="007377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77E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1A422F"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Загальні умови</w:t>
            </w:r>
          </w:p>
        </w:tc>
      </w:tr>
      <w:tr w:rsidR="00252394" w:rsidRPr="003C4FE5" w:rsidTr="00355B9B">
        <w:trPr>
          <w:trHeight w:val="296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Pr="003C4FE5" w:rsidRDefault="00DB3073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Посадові обов’язки</w:t>
            </w:r>
          </w:p>
        </w:tc>
        <w:tc>
          <w:tcPr>
            <w:tcW w:w="62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Pr="004F2B72" w:rsidRDefault="004F2B72" w:rsidP="004F2B72">
            <w:pPr>
              <w:tabs>
                <w:tab w:val="left" w:pos="470"/>
              </w:tabs>
              <w:spacing w:after="0" w:line="240" w:lineRule="auto"/>
              <w:ind w:right="100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B72">
              <w:rPr>
                <w:rFonts w:ascii="Times New Roman" w:eastAsia="Times New Roman" w:hAnsi="Times New Roman" w:cs="Times New Roman"/>
                <w:sz w:val="24"/>
                <w:szCs w:val="24"/>
              </w:rPr>
              <w:t>Виконання вимог Конституції та законів України, актів Президента України, актів Кабінету Міністрів України, інших нормативно – правових актів, постанов правління Пенсійного фонду України, наказів Пенсійного фонду України, а також наказів головного управління Пенсійного фонду України;</w:t>
            </w:r>
          </w:p>
          <w:p w:rsidR="004F2B72" w:rsidRPr="004F2B72" w:rsidRDefault="004F2B72" w:rsidP="004F2B72">
            <w:pPr>
              <w:tabs>
                <w:tab w:val="left" w:pos="470"/>
              </w:tabs>
              <w:spacing w:after="0" w:line="240" w:lineRule="auto"/>
              <w:ind w:right="100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B72">
              <w:rPr>
                <w:rFonts w:ascii="Times New Roman" w:eastAsia="Times New Roman" w:hAnsi="Times New Roman" w:cs="Times New Roman"/>
                <w:sz w:val="24"/>
                <w:szCs w:val="24"/>
              </w:rPr>
              <w:t>додержання вимог законодавства України про державну службу та з питань запобігання корупції, правил етичної поведінки державних службовців, виконавської дисципліни, порядку ведення діловодства, правил внутрішнього службового розпорядку, вимог нормативно – правових актів з охорони праці та пожежної безпеки.</w:t>
            </w:r>
          </w:p>
          <w:p w:rsidR="004F2B72" w:rsidRPr="004F2B72" w:rsidRDefault="004F2B72" w:rsidP="004F2B72">
            <w:pPr>
              <w:tabs>
                <w:tab w:val="left" w:pos="470"/>
              </w:tabs>
              <w:spacing w:after="0" w:line="240" w:lineRule="auto"/>
              <w:ind w:right="100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B72">
              <w:rPr>
                <w:rFonts w:ascii="Times New Roman" w:eastAsia="Times New Roman" w:hAnsi="Times New Roman" w:cs="Times New Roman"/>
                <w:sz w:val="24"/>
                <w:szCs w:val="24"/>
              </w:rPr>
              <w:t>Забезпечення адміністрування, організаційно-методичної підтримки, су</w:t>
            </w:r>
            <w:r w:rsidR="005642D5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проводу та поточної експлуатації</w:t>
            </w:r>
            <w:r w:rsidRPr="004F2B7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програмного забезпечення:</w:t>
            </w:r>
          </w:p>
          <w:p w:rsidR="004F2B72" w:rsidRPr="004F2B72" w:rsidRDefault="004F2B72" w:rsidP="004F2B72">
            <w:pPr>
              <w:tabs>
                <w:tab w:val="left" w:pos="470"/>
              </w:tabs>
              <w:spacing w:after="0" w:line="240" w:lineRule="auto"/>
              <w:ind w:right="100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B72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4F2B72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забезпечення ідентифікованого доступу користувачів до робочих станцій за персональним логіном і паролем;</w:t>
            </w:r>
          </w:p>
          <w:p w:rsidR="004F2B72" w:rsidRPr="004F2B72" w:rsidRDefault="004F2B72" w:rsidP="004F2B72">
            <w:pPr>
              <w:tabs>
                <w:tab w:val="left" w:pos="470"/>
              </w:tabs>
              <w:spacing w:after="0" w:line="240" w:lineRule="auto"/>
              <w:ind w:right="100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B72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4F2B72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забезпечення регламентних процедури оновлення, архівування, зберігання промислових версій програмного забезпечення;</w:t>
            </w:r>
          </w:p>
          <w:p w:rsidR="004F2B72" w:rsidRPr="004F2B72" w:rsidRDefault="004F2B72" w:rsidP="004F2B72">
            <w:pPr>
              <w:tabs>
                <w:tab w:val="left" w:pos="470"/>
              </w:tabs>
              <w:spacing w:after="0" w:line="240" w:lineRule="auto"/>
              <w:ind w:right="100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B72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4F2B72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забезпечення функціонування відомчої електронної пошти головного управління.</w:t>
            </w:r>
          </w:p>
          <w:p w:rsidR="004F2B72" w:rsidRPr="004F2B72" w:rsidRDefault="004F2B72" w:rsidP="004F2B72">
            <w:pPr>
              <w:tabs>
                <w:tab w:val="left" w:pos="470"/>
              </w:tabs>
              <w:spacing w:after="0" w:line="240" w:lineRule="auto"/>
              <w:ind w:right="100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B72">
              <w:rPr>
                <w:rFonts w:ascii="Times New Roman" w:eastAsia="Times New Roman" w:hAnsi="Times New Roman" w:cs="Times New Roman"/>
                <w:sz w:val="24"/>
                <w:szCs w:val="24"/>
              </w:rPr>
              <w:t>Забезпечення супроводу веб-орієнтовних систем головного управління.</w:t>
            </w:r>
          </w:p>
          <w:p w:rsidR="004F2B72" w:rsidRPr="004F2B72" w:rsidRDefault="004F2B72" w:rsidP="004F2B72">
            <w:pPr>
              <w:tabs>
                <w:tab w:val="left" w:pos="470"/>
              </w:tabs>
              <w:spacing w:after="0" w:line="240" w:lineRule="auto"/>
              <w:ind w:right="100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B72">
              <w:rPr>
                <w:rFonts w:ascii="Times New Roman" w:eastAsia="Times New Roman" w:hAnsi="Times New Roman" w:cs="Times New Roman"/>
                <w:sz w:val="24"/>
                <w:szCs w:val="24"/>
              </w:rPr>
              <w:t>Забезпечення встановлення актуальних версій антивірусного програмного забезпечення та баз даних сигнатур вірусів.</w:t>
            </w:r>
          </w:p>
          <w:p w:rsidR="004F2B72" w:rsidRPr="004F2B72" w:rsidRDefault="004F2B72" w:rsidP="004F2B72">
            <w:pPr>
              <w:tabs>
                <w:tab w:val="left" w:pos="470"/>
              </w:tabs>
              <w:spacing w:after="0" w:line="240" w:lineRule="auto"/>
              <w:ind w:right="100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B72">
              <w:rPr>
                <w:rFonts w:ascii="Times New Roman" w:eastAsia="Times New Roman" w:hAnsi="Times New Roman" w:cs="Times New Roman"/>
                <w:sz w:val="24"/>
                <w:szCs w:val="24"/>
              </w:rPr>
              <w:t>Забезпечення роботи локальної мережі, комп’ютерного парку та периферійних пристроїв головного управління, серверів, баз даних, сервісів Інтернет-вузла та системи ІР-телефонії.</w:t>
            </w:r>
          </w:p>
          <w:p w:rsidR="004F2B72" w:rsidRPr="004F2B72" w:rsidRDefault="004F2B72" w:rsidP="004F2B72">
            <w:pPr>
              <w:tabs>
                <w:tab w:val="left" w:pos="470"/>
              </w:tabs>
              <w:spacing w:after="0" w:line="240" w:lineRule="auto"/>
              <w:ind w:right="100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B72">
              <w:rPr>
                <w:rFonts w:ascii="Times New Roman" w:eastAsia="Times New Roman" w:hAnsi="Times New Roman" w:cs="Times New Roman"/>
                <w:sz w:val="24"/>
                <w:szCs w:val="24"/>
              </w:rPr>
              <w:t>Виконання профілактичного огляду (дрібний ремонт) парку комп’ютерної техніки та периферійного обладнання, заміни витратних матеріалів оргтехніки (заправка картриджів), тощо.</w:t>
            </w:r>
          </w:p>
          <w:p w:rsidR="004F2B72" w:rsidRPr="004F2B72" w:rsidRDefault="004F2B72" w:rsidP="004F2B72">
            <w:pPr>
              <w:tabs>
                <w:tab w:val="left" w:pos="470"/>
              </w:tabs>
              <w:spacing w:after="0" w:line="240" w:lineRule="auto"/>
              <w:ind w:right="100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B72">
              <w:rPr>
                <w:rFonts w:ascii="Times New Roman" w:eastAsia="Times New Roman" w:hAnsi="Times New Roman" w:cs="Times New Roman"/>
                <w:sz w:val="24"/>
                <w:szCs w:val="24"/>
              </w:rPr>
              <w:t>Забезпечення супроводу систем відеоспостереження та відео- аудіо- фіксації прийому громадян.</w:t>
            </w:r>
          </w:p>
          <w:p w:rsidR="004F2B72" w:rsidRPr="004F2B72" w:rsidRDefault="004F2B72" w:rsidP="004F2B72">
            <w:pPr>
              <w:tabs>
                <w:tab w:val="left" w:pos="470"/>
              </w:tabs>
              <w:spacing w:after="0" w:line="240" w:lineRule="auto"/>
              <w:ind w:right="100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B72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Проведення інженерно-технічних заходів щодо розгортання та експлуатації комплексної системи захисту інформації.</w:t>
            </w:r>
          </w:p>
          <w:p w:rsidR="004F2B72" w:rsidRPr="004F2B72" w:rsidRDefault="004F2B72" w:rsidP="004F2B72">
            <w:pPr>
              <w:tabs>
                <w:tab w:val="left" w:pos="470"/>
              </w:tabs>
              <w:spacing w:after="0" w:line="240" w:lineRule="auto"/>
              <w:ind w:right="100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B7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Розгляд за дорученням керівництва звернення підприємств, установ, організацій, громадян, звернення та запити народних депутатів України з питань, віднесених </w:t>
            </w:r>
            <w:r w:rsidRPr="004F2B7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до компетенції органів Пенсійного фонду, брати участь у розгляді таких звернень.</w:t>
            </w:r>
          </w:p>
          <w:p w:rsidR="00355B9B" w:rsidRPr="003C4FE5" w:rsidRDefault="004F2B72" w:rsidP="004F2B72">
            <w:pPr>
              <w:spacing w:after="0" w:line="240" w:lineRule="auto"/>
              <w:ind w:left="143" w:right="100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2B72">
              <w:rPr>
                <w:rFonts w:ascii="Times New Roman" w:eastAsia="Times New Roman" w:hAnsi="Times New Roman" w:cs="Times New Roman"/>
                <w:sz w:val="24"/>
                <w:szCs w:val="24"/>
              </w:rPr>
              <w:t>Виконання інших доручень начальника відділу адміністрування інформаційних систем та/або його заступника.</w:t>
            </w:r>
          </w:p>
        </w:tc>
      </w:tr>
      <w:tr w:rsidR="00355B9B" w:rsidRPr="003C4FE5" w:rsidTr="00765AA5">
        <w:trPr>
          <w:trHeight w:val="296"/>
        </w:trPr>
        <w:tc>
          <w:tcPr>
            <w:tcW w:w="948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55B9B" w:rsidRPr="003C4FE5" w:rsidRDefault="00355B9B" w:rsidP="007377E1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Обов’язковою вимогою до осіб, які претендують на посаду, є наявність громадянства України та відсутність громадянства інших держав.</w:t>
            </w:r>
          </w:p>
        </w:tc>
      </w:tr>
      <w:tr w:rsidR="00355B9B" w:rsidRPr="003C4FE5" w:rsidTr="00361EA2">
        <w:trPr>
          <w:trHeight w:val="296"/>
        </w:trPr>
        <w:tc>
          <w:tcPr>
            <w:tcW w:w="948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55B9B" w:rsidRPr="003C4FE5" w:rsidRDefault="00355B9B" w:rsidP="00355B9B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Кваліфікаційні вимоги</w:t>
            </w:r>
          </w:p>
        </w:tc>
      </w:tr>
      <w:tr w:rsidR="00216A23" w:rsidRPr="003C4FE5" w:rsidTr="00D82ED8">
        <w:trPr>
          <w:trHeight w:val="506"/>
        </w:trPr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3C4FE5" w:rsidRDefault="00216A23" w:rsidP="000C7DAC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Освіта</w:t>
            </w:r>
          </w:p>
        </w:tc>
        <w:tc>
          <w:tcPr>
            <w:tcW w:w="622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16A23" w:rsidRPr="007377E1" w:rsidRDefault="00216A23" w:rsidP="00FF0E8C">
            <w:pPr>
              <w:pStyle w:val="ae"/>
              <w:snapToGrid w:val="0"/>
              <w:spacing w:before="0"/>
              <w:rPr>
                <w:lang w:val="uk-UA"/>
              </w:rPr>
            </w:pPr>
            <w:r w:rsidRPr="003C4FE5">
              <w:rPr>
                <w:lang w:val="uk-UA"/>
              </w:rPr>
              <w:t xml:space="preserve">вища освіта за освітнім ступенем не нижче молодшого бакалавра або бакалавра </w:t>
            </w:r>
          </w:p>
        </w:tc>
      </w:tr>
      <w:tr w:rsidR="00216A23" w:rsidRPr="003C4FE5" w:rsidTr="00355B9B">
        <w:trPr>
          <w:trHeight w:val="296"/>
        </w:trPr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3C4FE5" w:rsidRDefault="00216A23" w:rsidP="000C7DAC">
            <w:pPr>
              <w:spacing w:after="0" w:line="240" w:lineRule="auto"/>
              <w:ind w:left="118" w:right="26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Досвід роботи</w:t>
            </w:r>
          </w:p>
        </w:tc>
        <w:tc>
          <w:tcPr>
            <w:tcW w:w="622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16A23" w:rsidRPr="003C4FE5" w:rsidRDefault="00216A23" w:rsidP="005A73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hAnsi="Times New Roman" w:cs="Times New Roman"/>
                <w:sz w:val="24"/>
                <w:szCs w:val="24"/>
              </w:rPr>
              <w:t>не потребує</w:t>
            </w:r>
          </w:p>
        </w:tc>
      </w:tr>
      <w:tr w:rsidR="00216A23" w:rsidRPr="003C4FE5" w:rsidTr="0020487B">
        <w:trPr>
          <w:trHeight w:val="296"/>
        </w:trPr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3C4FE5" w:rsidRDefault="00216A23" w:rsidP="000C7DAC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Володіння державною мовою</w:t>
            </w:r>
          </w:p>
        </w:tc>
        <w:tc>
          <w:tcPr>
            <w:tcW w:w="622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16A23" w:rsidRPr="003C4FE5" w:rsidRDefault="00216A23" w:rsidP="005A738F">
            <w:pPr>
              <w:pStyle w:val="ae"/>
              <w:snapToGrid w:val="0"/>
              <w:spacing w:before="0" w:after="0"/>
              <w:rPr>
                <w:lang w:val="uk-UA"/>
              </w:rPr>
            </w:pPr>
            <w:r w:rsidRPr="003C4FE5">
              <w:rPr>
                <w:lang w:val="uk-UA"/>
              </w:rPr>
              <w:t>вільне володіння державною мовою</w:t>
            </w:r>
          </w:p>
        </w:tc>
      </w:tr>
      <w:tr w:rsidR="00216A23" w:rsidRPr="003C4FE5">
        <w:trPr>
          <w:trHeight w:val="257"/>
        </w:trPr>
        <w:tc>
          <w:tcPr>
            <w:tcW w:w="948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DD6D54" w:rsidP="00D82ED8">
            <w:pPr>
              <w:spacing w:after="0" w:line="240" w:lineRule="auto"/>
              <w:ind w:right="27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hyperlink r:id="rId9">
              <w:r w:rsidR="00216A23" w:rsidRPr="003C4FE5">
                <w:rPr>
                  <w:rFonts w:ascii="Times New Roman" w:eastAsia="Times New Roman" w:hAnsi="Times New Roman" w:cs="Times New Roman"/>
                  <w:b/>
                  <w:sz w:val="24"/>
                  <w:szCs w:val="24"/>
                </w:rPr>
                <w:t>Вимоги до компетентності</w:t>
              </w:r>
            </w:hyperlink>
          </w:p>
        </w:tc>
      </w:tr>
      <w:tr w:rsidR="00216A23" w:rsidRPr="003C4FE5" w:rsidTr="00355B9B">
        <w:trPr>
          <w:trHeight w:val="8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353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4F2B72" w:rsidRPr="003C4FE5" w:rsidTr="00355B9B">
        <w:trPr>
          <w:trHeight w:val="40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Pr="003C4FE5" w:rsidRDefault="004F2B72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Default="004F2B72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Якісне виконання поставлених завдань</w:t>
            </w:r>
          </w:p>
          <w:p w:rsidR="004F2B72" w:rsidRDefault="004F2B72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F2B72" w:rsidRDefault="004F2B72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2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Default="004F2B72" w:rsidP="004F2B72">
            <w:pPr>
              <w:pStyle w:val="af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чітке і точне формулювання мети, цілей і завдань службової діяльності;</w:t>
            </w:r>
          </w:p>
          <w:p w:rsidR="004F2B72" w:rsidRDefault="004F2B72" w:rsidP="004F2B72">
            <w:pPr>
              <w:pStyle w:val="af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комплексний підхід до виконання завдань, виявлення ризиків;</w:t>
            </w:r>
          </w:p>
          <w:p w:rsidR="004F2B72" w:rsidRDefault="004F2B72" w:rsidP="004F2B72">
            <w:pPr>
              <w:pStyle w:val="af"/>
              <w:numPr>
                <w:ilvl w:val="0"/>
                <w:numId w:val="6"/>
              </w:numPr>
              <w:tabs>
                <w:tab w:val="left" w:pos="414"/>
              </w:tabs>
              <w:spacing w:after="0" w:line="240" w:lineRule="auto"/>
              <w:ind w:right="12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розуміння змісту завдання і його кінцевих результатів, самостійне визначення можливих шляхів досягнення</w:t>
            </w:r>
          </w:p>
        </w:tc>
      </w:tr>
      <w:tr w:rsidR="004F2B72" w:rsidRPr="003C4FE5" w:rsidTr="00355B9B">
        <w:trPr>
          <w:trHeight w:val="8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Pr="003C4FE5" w:rsidRDefault="004F2B72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Default="004F2B72">
            <w:pPr>
              <w:spacing w:after="0" w:line="240" w:lineRule="auto"/>
              <w:ind w:left="13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Відповідальність</w:t>
            </w:r>
          </w:p>
          <w:p w:rsidR="004F2B72" w:rsidRDefault="004F2B72">
            <w:pPr>
              <w:spacing w:after="0" w:line="240" w:lineRule="auto"/>
              <w:ind w:left="13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2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Default="004F2B72" w:rsidP="004F2B72">
            <w:pPr>
              <w:pStyle w:val="af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усвідомлення важливості якісного виконання своїх посадових обов'язків з дотриманням строків та встановлених процедур;</w:t>
            </w:r>
          </w:p>
          <w:p w:rsidR="004F2B72" w:rsidRDefault="004F2B72" w:rsidP="004F2B72">
            <w:pPr>
              <w:pStyle w:val="af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усвідомлення рівня відповідальності під час підготовки і прийняття рішень, готовність нести відповідальність за можливі наслідки реалізації таких рішень;</w:t>
            </w:r>
          </w:p>
          <w:p w:rsidR="004F2B72" w:rsidRDefault="004F2B72" w:rsidP="004F2B72">
            <w:pPr>
              <w:pStyle w:val="af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брати на себе зобов’язання, чітко їх дотримуватись і виконувати</w:t>
            </w:r>
          </w:p>
        </w:tc>
      </w:tr>
      <w:tr w:rsidR="004F2B72" w:rsidRPr="003C4FE5" w:rsidTr="00355B9B">
        <w:trPr>
          <w:trHeight w:val="69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Pr="003C4FE5" w:rsidRDefault="004F2B72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Default="004F2B72">
            <w:pPr>
              <w:spacing w:after="0" w:line="240" w:lineRule="auto"/>
              <w:ind w:left="13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Командна робота та взаємодія</w:t>
            </w:r>
          </w:p>
          <w:p w:rsidR="004F2B72" w:rsidRDefault="004F2B72">
            <w:pPr>
              <w:spacing w:after="0" w:line="240" w:lineRule="auto"/>
              <w:ind w:left="133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lang w:val="ru-RU"/>
              </w:rPr>
            </w:pPr>
          </w:p>
        </w:tc>
        <w:tc>
          <w:tcPr>
            <w:tcW w:w="622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Default="004F2B72" w:rsidP="004F2B72">
            <w:pPr>
              <w:pStyle w:val="af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розуміння ваги свого внеску у загальний результат (структурного підрозділу/державного органу);</w:t>
            </w:r>
          </w:p>
          <w:p w:rsidR="004F2B72" w:rsidRDefault="004F2B72" w:rsidP="004F2B72">
            <w:pPr>
              <w:pStyle w:val="af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орієнтація на командний результат;</w:t>
            </w:r>
          </w:p>
          <w:p w:rsidR="004F2B72" w:rsidRDefault="004F2B72" w:rsidP="004F2B72">
            <w:pPr>
              <w:pStyle w:val="af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готовність працювати в команді та сприяти колегам у їх професійній діяльності задля досягнення спільних цілей;</w:t>
            </w:r>
          </w:p>
          <w:p w:rsidR="004F2B72" w:rsidRDefault="004F2B72" w:rsidP="004F2B72">
            <w:pPr>
              <w:pStyle w:val="af"/>
              <w:numPr>
                <w:ilvl w:val="0"/>
                <w:numId w:val="6"/>
              </w:numPr>
              <w:tabs>
                <w:tab w:val="left" w:pos="1037"/>
              </w:tabs>
              <w:spacing w:after="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відкритість в обміні інформацією</w:t>
            </w:r>
          </w:p>
        </w:tc>
      </w:tr>
      <w:tr w:rsidR="004F2B72" w:rsidRPr="003C4FE5" w:rsidTr="00355B9B">
        <w:trPr>
          <w:trHeight w:val="69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Pr="003C4FE5" w:rsidRDefault="004F2B72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Default="004F2B72">
            <w:pPr>
              <w:spacing w:after="0" w:line="240" w:lineRule="auto"/>
              <w:ind w:left="13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Орієнтація на професійний розвиток</w:t>
            </w:r>
          </w:p>
          <w:p w:rsidR="004F2B72" w:rsidRDefault="004F2B72">
            <w:pPr>
              <w:tabs>
                <w:tab w:val="left" w:pos="1903"/>
              </w:tabs>
              <w:spacing w:line="254" w:lineRule="auto"/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22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Default="004F2B72" w:rsidP="004F2B72">
            <w:pPr>
              <w:pStyle w:val="af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до самовдосконалення в процесі виконання професійної діяльності;</w:t>
            </w:r>
          </w:p>
          <w:p w:rsidR="004F2B72" w:rsidRDefault="004F2B72" w:rsidP="004F2B72">
            <w:pPr>
              <w:pStyle w:val="af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уміння виявляти і працювати зі своїми сильними і слабкими сторонами, визначати потреби в професійному розвитку;</w:t>
            </w:r>
          </w:p>
          <w:p w:rsidR="004F2B72" w:rsidRDefault="004F2B72" w:rsidP="004F2B72">
            <w:pPr>
              <w:widowControl w:val="0"/>
              <w:numPr>
                <w:ilvl w:val="0"/>
                <w:numId w:val="6"/>
              </w:numPr>
              <w:tabs>
                <w:tab w:val="left" w:pos="420"/>
              </w:tabs>
              <w:spacing w:after="0" w:line="240" w:lineRule="auto"/>
              <w:ind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ініціативність щодо підвищення професійних компетентностей, самовдосконалення, самоосвіти</w:t>
            </w:r>
          </w:p>
        </w:tc>
      </w:tr>
      <w:tr w:rsidR="004F2B72" w:rsidRPr="003C4FE5" w:rsidTr="00355B9B">
        <w:trPr>
          <w:trHeight w:val="69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Pr="003C4FE5" w:rsidRDefault="004F2B72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Default="004F2B72">
            <w:pPr>
              <w:spacing w:line="254" w:lineRule="auto"/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Цифрова грамотність</w:t>
            </w:r>
          </w:p>
        </w:tc>
        <w:tc>
          <w:tcPr>
            <w:tcW w:w="622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Default="004F2B72" w:rsidP="004F2B72">
            <w:pPr>
              <w:pStyle w:val="af"/>
              <w:widowControl w:val="0"/>
              <w:numPr>
                <w:ilvl w:val="0"/>
                <w:numId w:val="7"/>
              </w:numPr>
              <w:tabs>
                <w:tab w:val="left" w:pos="282"/>
                <w:tab w:val="left" w:pos="796"/>
              </w:tabs>
              <w:spacing w:after="0" w:line="240" w:lineRule="auto"/>
              <w:ind w:left="702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вміння використовувати комп’ютерні пристрої, базове офісне та спеціалізоване програмне забезпечення для ефективного виконання  своїх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посадових обов'язків;</w:t>
            </w:r>
          </w:p>
          <w:p w:rsidR="004F2B72" w:rsidRDefault="004F2B72" w:rsidP="004F2B72">
            <w:pPr>
              <w:pStyle w:val="af"/>
              <w:widowControl w:val="0"/>
              <w:numPr>
                <w:ilvl w:val="0"/>
                <w:numId w:val="7"/>
              </w:numPr>
              <w:tabs>
                <w:tab w:val="left" w:pos="282"/>
                <w:tab w:val="left" w:pos="796"/>
              </w:tabs>
              <w:spacing w:after="0" w:line="240" w:lineRule="auto"/>
              <w:ind w:left="702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вміння використовувати сервіси інтернету для ефективного пошуку  потрібної інформації; вміння перевіряти надійність джерел і достовірність  даних та інформації у цифровому середовищі;  </w:t>
            </w:r>
          </w:p>
          <w:p w:rsidR="004F2B72" w:rsidRDefault="004F2B72" w:rsidP="004F2B72">
            <w:pPr>
              <w:pStyle w:val="af"/>
              <w:widowControl w:val="0"/>
              <w:numPr>
                <w:ilvl w:val="0"/>
                <w:numId w:val="7"/>
              </w:numPr>
              <w:tabs>
                <w:tab w:val="left" w:pos="282"/>
                <w:tab w:val="left" w:pos="796"/>
              </w:tabs>
              <w:spacing w:after="0" w:line="240" w:lineRule="auto"/>
              <w:ind w:left="702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здатність працювати з документами в різних  цифрових форматах; зберігати, накопичувати, впорядковувати, архівувати цифрові ресурси та дані різних типів;</w:t>
            </w:r>
          </w:p>
          <w:p w:rsidR="004F2B72" w:rsidRDefault="004F2B72" w:rsidP="004F2B72">
            <w:pPr>
              <w:pStyle w:val="af"/>
              <w:widowControl w:val="0"/>
              <w:numPr>
                <w:ilvl w:val="0"/>
                <w:numId w:val="7"/>
              </w:numPr>
              <w:tabs>
                <w:tab w:val="left" w:pos="282"/>
                <w:tab w:val="left" w:pos="796"/>
              </w:tabs>
              <w:spacing w:after="0" w:line="240" w:lineRule="auto"/>
              <w:ind w:left="702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здатність уникати небезпек в цифровому середовищі, захищати особисті та конфіденційні дані;</w:t>
            </w:r>
          </w:p>
          <w:p w:rsidR="004F2B72" w:rsidRDefault="004F2B72" w:rsidP="004F2B72">
            <w:pPr>
              <w:pStyle w:val="af"/>
              <w:widowControl w:val="0"/>
              <w:numPr>
                <w:ilvl w:val="0"/>
                <w:numId w:val="7"/>
              </w:numPr>
              <w:tabs>
                <w:tab w:val="left" w:pos="282"/>
                <w:tab w:val="left" w:pos="796"/>
              </w:tabs>
              <w:spacing w:after="0" w:line="240" w:lineRule="auto"/>
              <w:ind w:left="702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вміння використовувати електронні реєстри, системи електронного документообігу та інші електронні урядові системи для обміну інформацією, для електронного листування в рамках своїх посадових обов'язків; вміння використовувати спільні онлайн календарі, сервіси для підготовки та  спільного редагування документів, вміти користуватись кваліфікованим електронним підписом (КЕП);</w:t>
            </w:r>
          </w:p>
          <w:p w:rsidR="004F2B72" w:rsidRDefault="004F2B72" w:rsidP="004F2B72">
            <w:pPr>
              <w:pStyle w:val="af"/>
              <w:widowControl w:val="0"/>
              <w:numPr>
                <w:ilvl w:val="0"/>
                <w:numId w:val="7"/>
              </w:numPr>
              <w:tabs>
                <w:tab w:val="left" w:pos="282"/>
                <w:tab w:val="left" w:pos="796"/>
              </w:tabs>
              <w:spacing w:after="0" w:line="240" w:lineRule="auto"/>
              <w:ind w:left="702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здатність використовувати відкриті цифрові ресурси для власного професійного розвитку</w:t>
            </w:r>
          </w:p>
        </w:tc>
      </w:tr>
      <w:tr w:rsidR="004F2B72" w:rsidRPr="003C4FE5">
        <w:trPr>
          <w:trHeight w:val="187"/>
        </w:trPr>
        <w:tc>
          <w:tcPr>
            <w:tcW w:w="948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Pr="003C4FE5" w:rsidRDefault="004F2B72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Професійні знання</w:t>
            </w:r>
          </w:p>
        </w:tc>
      </w:tr>
      <w:tr w:rsidR="004F2B72" w:rsidRPr="003C4FE5" w:rsidTr="00FF0E8C">
        <w:trPr>
          <w:trHeight w:val="87"/>
        </w:trPr>
        <w:tc>
          <w:tcPr>
            <w:tcW w:w="3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Pr="003C4FE5" w:rsidRDefault="004F2B72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Pr="003C4FE5" w:rsidRDefault="004F2B72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4F2B72" w:rsidRPr="003C4FE5" w:rsidTr="00FF0E8C">
        <w:trPr>
          <w:trHeight w:val="87"/>
        </w:trPr>
        <w:tc>
          <w:tcPr>
            <w:tcW w:w="3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Pr="003C4FE5" w:rsidRDefault="004F2B72" w:rsidP="002E4E78">
            <w:pPr>
              <w:spacing w:after="2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</w:t>
            </w:r>
          </w:p>
        </w:tc>
        <w:tc>
          <w:tcPr>
            <w:tcW w:w="606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4F2B72" w:rsidRDefault="004F2B72" w:rsidP="007377E1">
            <w:pPr>
              <w:tabs>
                <w:tab w:val="left" w:pos="129"/>
              </w:tabs>
              <w:spacing w:after="20" w:line="240" w:lineRule="auto"/>
              <w:ind w:left="135" w:right="120" w:firstLine="1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Знання:</w:t>
            </w:r>
          </w:p>
          <w:p w:rsidR="004F2B72" w:rsidRDefault="004F2B72" w:rsidP="007377E1">
            <w:pPr>
              <w:tabs>
                <w:tab w:val="left" w:pos="129"/>
              </w:tabs>
              <w:spacing w:after="20" w:line="240" w:lineRule="auto"/>
              <w:ind w:left="135" w:right="120" w:firstLine="1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Конституції України;</w:t>
            </w:r>
          </w:p>
          <w:p w:rsidR="004F2B72" w:rsidRDefault="004F2B72" w:rsidP="007377E1">
            <w:pPr>
              <w:tabs>
                <w:tab w:val="left" w:pos="129"/>
              </w:tabs>
              <w:spacing w:after="20" w:line="240" w:lineRule="auto"/>
              <w:ind w:left="135" w:right="120" w:firstLine="1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державну службу»;</w:t>
            </w:r>
          </w:p>
          <w:p w:rsidR="004F2B72" w:rsidRDefault="004F2B72" w:rsidP="007377E1">
            <w:pPr>
              <w:tabs>
                <w:tab w:val="left" w:pos="129"/>
              </w:tabs>
              <w:spacing w:after="20" w:line="240" w:lineRule="auto"/>
              <w:ind w:left="135" w:right="120" w:firstLine="1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запобігання корупції»</w:t>
            </w:r>
          </w:p>
          <w:p w:rsidR="004F2B72" w:rsidRPr="00C61C24" w:rsidRDefault="004F2B72" w:rsidP="00C61C24">
            <w:pPr>
              <w:pStyle w:val="af1"/>
              <w:ind w:hanging="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та іншого законодавства.</w:t>
            </w:r>
          </w:p>
        </w:tc>
      </w:tr>
      <w:tr w:rsidR="004F2B72" w:rsidRPr="003C4FE5" w:rsidTr="00FF0E8C">
        <w:trPr>
          <w:trHeight w:val="967"/>
        </w:trPr>
        <w:tc>
          <w:tcPr>
            <w:tcW w:w="3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Pr="003C4FE5" w:rsidRDefault="004F2B72" w:rsidP="002E4E78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 у сфері</w:t>
            </w:r>
          </w:p>
        </w:tc>
        <w:tc>
          <w:tcPr>
            <w:tcW w:w="6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Pr="004F2B72" w:rsidRDefault="004F2B72" w:rsidP="004F2B72">
            <w:pPr>
              <w:tabs>
                <w:tab w:val="left" w:pos="522"/>
              </w:tabs>
              <w:spacing w:after="20" w:line="240" w:lineRule="auto"/>
              <w:ind w:left="148" w:right="1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4F2B72">
              <w:rPr>
                <w:rFonts w:ascii="Times New Roman" w:hAnsi="Times New Roman" w:cs="Times New Roman"/>
                <w:sz w:val="24"/>
                <w:szCs w:val="24"/>
              </w:rPr>
              <w:t>Знання:</w:t>
            </w:r>
          </w:p>
          <w:p w:rsidR="004F2B72" w:rsidRPr="004F2B72" w:rsidRDefault="004F2B72" w:rsidP="004F2B72">
            <w:pPr>
              <w:tabs>
                <w:tab w:val="left" w:pos="522"/>
              </w:tabs>
              <w:spacing w:after="20" w:line="240" w:lineRule="auto"/>
              <w:ind w:left="148" w:right="1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4F2B72">
              <w:rPr>
                <w:rFonts w:ascii="Times New Roman" w:hAnsi="Times New Roman" w:cs="Times New Roman"/>
                <w:sz w:val="24"/>
                <w:szCs w:val="24"/>
              </w:rPr>
              <w:t>Закону України «Про інформацію»;</w:t>
            </w:r>
          </w:p>
          <w:p w:rsidR="004F2B72" w:rsidRPr="004F2B72" w:rsidRDefault="004F2B72" w:rsidP="004F2B72">
            <w:pPr>
              <w:tabs>
                <w:tab w:val="left" w:pos="522"/>
              </w:tabs>
              <w:spacing w:after="20" w:line="240" w:lineRule="auto"/>
              <w:ind w:left="148" w:right="1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4F2B72">
              <w:rPr>
                <w:rFonts w:ascii="Times New Roman" w:hAnsi="Times New Roman" w:cs="Times New Roman"/>
                <w:sz w:val="24"/>
                <w:szCs w:val="24"/>
              </w:rPr>
              <w:t>Закону України «Про захист персональних даних»</w:t>
            </w:r>
          </w:p>
          <w:p w:rsidR="004F2B72" w:rsidRDefault="004F2B72" w:rsidP="004F2B72">
            <w:pPr>
              <w:tabs>
                <w:tab w:val="left" w:pos="522"/>
              </w:tabs>
              <w:spacing w:after="20" w:line="240" w:lineRule="auto"/>
              <w:ind w:left="148" w:right="1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4F2B72">
              <w:rPr>
                <w:rFonts w:ascii="Times New Roman" w:hAnsi="Times New Roman" w:cs="Times New Roman"/>
                <w:sz w:val="24"/>
                <w:szCs w:val="24"/>
              </w:rPr>
              <w:t xml:space="preserve">Закону України «Про електронну ідентифікацію 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F2B72" w:rsidRPr="00C61C24" w:rsidRDefault="004F2B72" w:rsidP="004F2B72">
            <w:pPr>
              <w:tabs>
                <w:tab w:val="left" w:pos="522"/>
              </w:tabs>
              <w:spacing w:after="20" w:line="240" w:lineRule="auto"/>
              <w:ind w:left="148" w:right="1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4F2B72">
              <w:rPr>
                <w:rFonts w:ascii="Times New Roman" w:hAnsi="Times New Roman" w:cs="Times New Roman"/>
                <w:sz w:val="24"/>
                <w:szCs w:val="24"/>
              </w:rPr>
              <w:t>електронні довірчі послуги»</w:t>
            </w:r>
          </w:p>
        </w:tc>
      </w:tr>
      <w:tr w:rsidR="004F2B72" w:rsidRPr="003C4FE5" w:rsidTr="00FF0E8C">
        <w:trPr>
          <w:trHeight w:val="788"/>
        </w:trPr>
        <w:tc>
          <w:tcPr>
            <w:tcW w:w="3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Pr="003C4FE5" w:rsidRDefault="004F2B72" w:rsidP="002E4E78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системи захисту інформації</w:t>
            </w:r>
          </w:p>
        </w:tc>
        <w:tc>
          <w:tcPr>
            <w:tcW w:w="6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Pr="003C4FE5" w:rsidRDefault="004F2B72" w:rsidP="002E4E78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Складові політики інформаційної безпеки; </w:t>
            </w:r>
          </w:p>
          <w:p w:rsidR="004F2B72" w:rsidRDefault="004F2B72" w:rsidP="002E4E78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Забезпечення функціонування комплексної системи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4F2B72" w:rsidRPr="003C4FE5" w:rsidRDefault="004F2B72" w:rsidP="002E4E78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захисту інформації</w:t>
            </w:r>
          </w:p>
        </w:tc>
      </w:tr>
      <w:tr w:rsidR="004F2B72" w:rsidRPr="003C4FE5" w:rsidTr="00FF0E8C">
        <w:trPr>
          <w:trHeight w:val="337"/>
        </w:trPr>
        <w:tc>
          <w:tcPr>
            <w:tcW w:w="3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Pr="003C4FE5" w:rsidRDefault="004F2B72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Умови оплати праці</w:t>
            </w:r>
          </w:p>
        </w:tc>
        <w:tc>
          <w:tcPr>
            <w:tcW w:w="6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Default="004F2B72">
            <w:pPr>
              <w:suppressAutoHyphens/>
              <w:spacing w:after="0" w:line="240" w:lineRule="auto"/>
              <w:ind w:left="146" w:right="100" w:firstLine="13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посадовий оклад – 12305 грн.;</w:t>
            </w:r>
          </w:p>
          <w:p w:rsidR="004F2B72" w:rsidRDefault="004F2B72">
            <w:pPr>
              <w:suppressAutoHyphens/>
              <w:spacing w:after="0" w:line="240" w:lineRule="auto"/>
              <w:ind w:left="146" w:right="100" w:firstLine="13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надбавка до посадового окладу за ранг – відповідно до постанови Кабінету Міністрів України від 18 січня 2017 року № 15 “Питання оплати праці працівників державних органів”;</w:t>
            </w:r>
          </w:p>
          <w:p w:rsidR="004F2B72" w:rsidRDefault="004F2B72">
            <w:pPr>
              <w:suppressAutoHyphens/>
              <w:spacing w:after="0" w:line="240" w:lineRule="auto"/>
              <w:ind w:left="146" w:right="100" w:firstLine="13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надбавка за вислугу років на державній службі –  відповідно до частини першої статті 52 Закону України “Про державну службу” від 10.12.2015 № 889-VІІІ (зі змінами) та постанови Кабінету Міністрів України від 25.03.2016 № 229 “Про затвердження Порядку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lastRenderedPageBreak/>
              <w:t>обчислення стажу державної служби”.</w:t>
            </w:r>
          </w:p>
        </w:tc>
      </w:tr>
      <w:tr w:rsidR="004F2B72" w:rsidRPr="003C4FE5" w:rsidTr="00FF0E8C">
        <w:trPr>
          <w:trHeight w:val="337"/>
        </w:trPr>
        <w:tc>
          <w:tcPr>
            <w:tcW w:w="3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Pr="003C4FE5" w:rsidRDefault="004F2B72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Умови призначення на посаду</w:t>
            </w:r>
          </w:p>
        </w:tc>
        <w:tc>
          <w:tcPr>
            <w:tcW w:w="6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Default="004F2B72">
            <w:pPr>
              <w:pStyle w:val="ae"/>
              <w:snapToGrid w:val="0"/>
              <w:spacing w:before="0" w:after="0" w:line="256" w:lineRule="auto"/>
              <w:ind w:firstLine="285"/>
              <w:jc w:val="both"/>
              <w:rPr>
                <w:rFonts w:eastAsia="Times New Roman"/>
                <w:lang w:val="uk-UA"/>
              </w:rPr>
            </w:pPr>
            <w:r>
              <w:rPr>
                <w:lang w:val="uk-UA"/>
              </w:rPr>
              <w:t>строково, до призначення на посаду переможця конкурсу або 12 місяців з дня припинення чи скасування воєнного стану</w:t>
            </w:r>
            <w:r>
              <w:rPr>
                <w:rFonts w:eastAsia="Times New Roman"/>
                <w:lang w:val="uk-UA"/>
              </w:rPr>
              <w:t>;</w:t>
            </w:r>
          </w:p>
          <w:p w:rsidR="004F2B72" w:rsidRDefault="004F2B72">
            <w:pPr>
              <w:pStyle w:val="ae"/>
              <w:snapToGrid w:val="0"/>
              <w:spacing w:before="0" w:after="0" w:line="256" w:lineRule="auto"/>
              <w:ind w:firstLine="285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при призначені на посаду встановлюється випробування строком від 1 до 6 місяців; </w:t>
            </w:r>
          </w:p>
          <w:p w:rsidR="004F2B72" w:rsidRDefault="004F2B72">
            <w:pPr>
              <w:pStyle w:val="ae"/>
              <w:snapToGrid w:val="0"/>
              <w:spacing w:before="0" w:after="0" w:line="256" w:lineRule="auto"/>
              <w:ind w:firstLine="285"/>
              <w:jc w:val="both"/>
              <w:rPr>
                <w:lang w:val="uk-UA"/>
              </w:rPr>
            </w:pPr>
            <w:r>
              <w:rPr>
                <w:lang w:val="uk-UA"/>
              </w:rPr>
              <w:t>прийняття на роботу призовників, військовозобов’язаних та резервістів здійснюється тільки після взяття їх на військовий облік у районних (міських) територіальних центрах комплектування та соціальної підтримки, органах СБУ, підрозділах зовнішньої розвідки.</w:t>
            </w:r>
          </w:p>
        </w:tc>
      </w:tr>
      <w:tr w:rsidR="004F2B72" w:rsidRPr="003C4FE5" w:rsidTr="00FF0E8C">
        <w:trPr>
          <w:trHeight w:val="337"/>
        </w:trPr>
        <w:tc>
          <w:tcPr>
            <w:tcW w:w="3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Pr="003C4FE5" w:rsidRDefault="004F2B72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Перелік інформації, необхідної для участі в доборі, та строк її подання</w:t>
            </w:r>
          </w:p>
        </w:tc>
        <w:tc>
          <w:tcPr>
            <w:tcW w:w="6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Default="004F2B72">
            <w:pPr>
              <w:shd w:val="clear" w:color="auto" w:fill="FFFFFF"/>
              <w:tabs>
                <w:tab w:val="left" w:pos="612"/>
              </w:tabs>
              <w:spacing w:after="60" w:line="240" w:lineRule="auto"/>
              <w:ind w:right="102"/>
              <w:jc w:val="both"/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  <w:r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Резюме встановленого зразка.</w:t>
            </w:r>
          </w:p>
          <w:p w:rsidR="004F2B72" w:rsidRDefault="004F2B72" w:rsidP="00C61C24">
            <w:pPr>
              <w:shd w:val="clear" w:color="auto" w:fill="FFFFFF"/>
              <w:tabs>
                <w:tab w:val="left" w:pos="612"/>
              </w:tabs>
              <w:spacing w:after="60" w:line="240" w:lineRule="auto"/>
              <w:ind w:right="102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u w:val="single"/>
              </w:rPr>
            </w:pPr>
            <w:r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Документи</w:t>
            </w:r>
            <w:r w:rsidR="00DD6D54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 xml:space="preserve"> приймаються до 1</w:t>
            </w:r>
            <w:r w:rsidR="00DD6D54" w:rsidRPr="00DD6D54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val="ru-RU" w:eastAsia="zh-CN"/>
              </w:rPr>
              <w:t>7</w:t>
            </w:r>
            <w:r w:rsidR="00DD6D54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 xml:space="preserve"> год. </w:t>
            </w:r>
            <w:r w:rsidR="00DD6D54" w:rsidRPr="00DD6D54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val="ru-RU" w:eastAsia="zh-CN"/>
              </w:rPr>
              <w:t>00</w:t>
            </w:r>
            <w:r w:rsidR="00DD6D54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 xml:space="preserve"> хв. </w:t>
            </w:r>
            <w:r w:rsidR="00DD6D54" w:rsidRPr="00DD6D54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val="ru-RU" w:eastAsia="zh-CN"/>
              </w:rPr>
              <w:t>10</w:t>
            </w:r>
            <w:r w:rsidR="00DD6D54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.</w:t>
            </w:r>
            <w:r w:rsidR="00DD6D54" w:rsidRPr="00DD6D54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val="ru-RU" w:eastAsia="zh-CN"/>
              </w:rPr>
              <w:t>0</w:t>
            </w:r>
            <w:r w:rsidR="00DD6D54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2.202</w:t>
            </w:r>
            <w:r w:rsidR="00DD6D54" w:rsidRPr="00DD6D54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val="ru-RU" w:eastAsia="zh-CN"/>
              </w:rPr>
              <w:t>6</w:t>
            </w:r>
            <w:r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.</w:t>
            </w:r>
          </w:p>
        </w:tc>
      </w:tr>
      <w:tr w:rsidR="004F2B72" w:rsidRPr="003C4FE5" w:rsidTr="00FF0E8C">
        <w:trPr>
          <w:trHeight w:val="337"/>
        </w:trPr>
        <w:tc>
          <w:tcPr>
            <w:tcW w:w="3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Pr="003C4FE5" w:rsidRDefault="004F2B72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і час початку проведення співбесіди з кандидатами. Місце або спосіб проведення співбесіди (із зазначенням електронної платформи для комунікації дистанційно)</w:t>
            </w:r>
          </w:p>
        </w:tc>
        <w:tc>
          <w:tcPr>
            <w:tcW w:w="6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Default="00DD6D54" w:rsidP="00B600F8">
            <w:pPr>
              <w:spacing w:after="0" w:line="240" w:lineRule="auto"/>
              <w:ind w:left="187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6</w:t>
            </w:r>
            <w:bookmarkStart w:id="1" w:name="_GoBack"/>
            <w:bookmarkEnd w:id="1"/>
            <w:r w:rsidR="004F2B7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 10:00, м. Хмельницький, вул. Гната Чекірди, 10. </w:t>
            </w:r>
          </w:p>
        </w:tc>
      </w:tr>
      <w:tr w:rsidR="004F2B72" w:rsidRPr="003C4FE5" w:rsidTr="00FF0E8C">
        <w:trPr>
          <w:trHeight w:val="337"/>
        </w:trPr>
        <w:tc>
          <w:tcPr>
            <w:tcW w:w="3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Pr="003C4FE5" w:rsidRDefault="004F2B72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Прізвище, ім’я та по батькові, номер телефону та адреса електронної пошти особи, яка надає додаткову інформацію з питань проведення добору</w:t>
            </w:r>
          </w:p>
        </w:tc>
        <w:tc>
          <w:tcPr>
            <w:tcW w:w="6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14678" w:rsidRDefault="00914678" w:rsidP="00914678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Мамаєвська Наталія Іванівна</w:t>
            </w:r>
          </w:p>
          <w:p w:rsidR="004F2B72" w:rsidRDefault="004F2B7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4F2B72" w:rsidRDefault="004F2B7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тел. (0382) 70 47 26 </w:t>
            </w:r>
          </w:p>
          <w:p w:rsidR="004F2B72" w:rsidRDefault="004F2B72">
            <w:pPr>
              <w:widowControl w:val="0"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  <w:p w:rsidR="004F2B72" w:rsidRDefault="00DD6D54">
            <w:pPr>
              <w:spacing w:after="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0" w:history="1">
              <w:r w:rsidR="004F2B72">
                <w:rPr>
                  <w:rStyle w:val="af2"/>
                  <w:rFonts w:ascii="Times New Roman" w:eastAsia="Andale Sans UI" w:hAnsi="Times New Roman" w:cs="Times New Roman"/>
                  <w:color w:val="0000FF"/>
                  <w:sz w:val="24"/>
                  <w:szCs w:val="24"/>
                  <w:lang w:eastAsia="zh-CN"/>
                </w:rPr>
                <w:t>kadr@km.pfu.gov.ua</w:t>
              </w:r>
            </w:hyperlink>
          </w:p>
        </w:tc>
      </w:tr>
    </w:tbl>
    <w:p w:rsidR="00004C0D" w:rsidRPr="003C4FE5" w:rsidRDefault="00004C0D" w:rsidP="00D82ED8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004C0D" w:rsidRPr="003C4FE5" w:rsidSect="00FF0E8C">
      <w:headerReference w:type="default" r:id="rId11"/>
      <w:pgSz w:w="11906" w:h="16838"/>
      <w:pgMar w:top="567" w:right="851" w:bottom="567" w:left="1701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5A4A" w:rsidRDefault="00BA5A4A">
      <w:pPr>
        <w:spacing w:after="0" w:line="240" w:lineRule="auto"/>
      </w:pPr>
      <w:r>
        <w:separator/>
      </w:r>
    </w:p>
  </w:endnote>
  <w:endnote w:type="continuationSeparator" w:id="0">
    <w:p w:rsidR="00BA5A4A" w:rsidRDefault="00BA5A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5A4A" w:rsidRDefault="00BA5A4A">
      <w:pPr>
        <w:spacing w:after="0" w:line="240" w:lineRule="auto"/>
      </w:pPr>
      <w:r>
        <w:separator/>
      </w:r>
    </w:p>
  </w:footnote>
  <w:footnote w:type="continuationSeparator" w:id="0">
    <w:p w:rsidR="00BA5A4A" w:rsidRDefault="00BA5A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5A4A" w:rsidRDefault="00BA5A4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4"/>
        <w:szCs w:val="24"/>
      </w:rPr>
    </w:pP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separate"/>
    </w:r>
    <w:r w:rsidR="00DD6D54">
      <w:rPr>
        <w:rFonts w:ascii="Times New Roman" w:eastAsia="Times New Roman" w:hAnsi="Times New Roman" w:cs="Times New Roman"/>
        <w:noProof/>
        <w:color w:val="000000"/>
        <w:sz w:val="24"/>
        <w:szCs w:val="24"/>
      </w:rPr>
      <w:t>2</w: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end"/>
    </w:r>
  </w:p>
  <w:p w:rsidR="00BA5A4A" w:rsidRDefault="00BA5A4A">
    <w:pPr>
      <w:tabs>
        <w:tab w:val="center" w:pos="4677"/>
        <w:tab w:val="right" w:pos="9355"/>
      </w:tabs>
      <w:spacing w:after="0" w:line="240" w:lineRule="auto"/>
      <w:ind w:right="148"/>
      <w:jc w:val="right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t xml:space="preserve">                                                </w:t>
    </w:r>
    <w:r>
      <w:rPr>
        <w:rFonts w:ascii="Times New Roman" w:eastAsia="Times New Roman" w:hAnsi="Times New Roman" w:cs="Times New Roman"/>
        <w:sz w:val="24"/>
        <w:szCs w:val="24"/>
      </w:rPr>
      <w:br/>
    </w:r>
  </w:p>
  <w:p w:rsidR="00BA5A4A" w:rsidRDefault="00BA5A4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CD140A"/>
    <w:multiLevelType w:val="multilevel"/>
    <w:tmpl w:val="F8F459AE"/>
    <w:lvl w:ilvl="0">
      <w:start w:val="1"/>
      <w:numFmt w:val="bullet"/>
      <w:lvlText w:val="-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2B772E0D"/>
    <w:multiLevelType w:val="hybridMultilevel"/>
    <w:tmpl w:val="A7EA4FAC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73E08AB"/>
    <w:multiLevelType w:val="hybridMultilevel"/>
    <w:tmpl w:val="C7243C1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</w:num>
  <w:num w:numId="5">
    <w:abstractNumId w:val="1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C0D"/>
    <w:rsid w:val="00004C0D"/>
    <w:rsid w:val="000178BC"/>
    <w:rsid w:val="00032F7D"/>
    <w:rsid w:val="000353B1"/>
    <w:rsid w:val="00057B20"/>
    <w:rsid w:val="00086381"/>
    <w:rsid w:val="000905E0"/>
    <w:rsid w:val="00090895"/>
    <w:rsid w:val="000A249C"/>
    <w:rsid w:val="000E3406"/>
    <w:rsid w:val="000E4CFF"/>
    <w:rsid w:val="00104BD2"/>
    <w:rsid w:val="0015717B"/>
    <w:rsid w:val="001644A5"/>
    <w:rsid w:val="00194992"/>
    <w:rsid w:val="00196169"/>
    <w:rsid w:val="001A422F"/>
    <w:rsid w:val="001B6E86"/>
    <w:rsid w:val="00216A23"/>
    <w:rsid w:val="00251AC3"/>
    <w:rsid w:val="00252394"/>
    <w:rsid w:val="00276EB6"/>
    <w:rsid w:val="002C2332"/>
    <w:rsid w:val="00316BC6"/>
    <w:rsid w:val="00344CAB"/>
    <w:rsid w:val="00351348"/>
    <w:rsid w:val="00355B9B"/>
    <w:rsid w:val="003829C8"/>
    <w:rsid w:val="00390CA2"/>
    <w:rsid w:val="003975F2"/>
    <w:rsid w:val="003C4DB1"/>
    <w:rsid w:val="003C4FE5"/>
    <w:rsid w:val="003D12F7"/>
    <w:rsid w:val="004059D1"/>
    <w:rsid w:val="004201DE"/>
    <w:rsid w:val="00451990"/>
    <w:rsid w:val="00455D19"/>
    <w:rsid w:val="0046559C"/>
    <w:rsid w:val="00466B0F"/>
    <w:rsid w:val="0048288D"/>
    <w:rsid w:val="004836F5"/>
    <w:rsid w:val="004C3B78"/>
    <w:rsid w:val="004C7E32"/>
    <w:rsid w:val="004D3F89"/>
    <w:rsid w:val="004E6EB7"/>
    <w:rsid w:val="004F2B72"/>
    <w:rsid w:val="00540C95"/>
    <w:rsid w:val="00542BD6"/>
    <w:rsid w:val="00547A77"/>
    <w:rsid w:val="00556A1B"/>
    <w:rsid w:val="00562876"/>
    <w:rsid w:val="005642D5"/>
    <w:rsid w:val="00575952"/>
    <w:rsid w:val="00585325"/>
    <w:rsid w:val="005A0A84"/>
    <w:rsid w:val="005A2E0B"/>
    <w:rsid w:val="005A5A8C"/>
    <w:rsid w:val="005B0A1B"/>
    <w:rsid w:val="005B28E4"/>
    <w:rsid w:val="005C5D0B"/>
    <w:rsid w:val="005E5114"/>
    <w:rsid w:val="00602A00"/>
    <w:rsid w:val="006423C7"/>
    <w:rsid w:val="00651A31"/>
    <w:rsid w:val="00673C6C"/>
    <w:rsid w:val="00680835"/>
    <w:rsid w:val="006B6AC6"/>
    <w:rsid w:val="006C1BA0"/>
    <w:rsid w:val="006C2852"/>
    <w:rsid w:val="006C59F2"/>
    <w:rsid w:val="006D44B2"/>
    <w:rsid w:val="006F1B37"/>
    <w:rsid w:val="007110AA"/>
    <w:rsid w:val="007377E1"/>
    <w:rsid w:val="00747EFB"/>
    <w:rsid w:val="00776D5C"/>
    <w:rsid w:val="007805DC"/>
    <w:rsid w:val="007A7535"/>
    <w:rsid w:val="007D707A"/>
    <w:rsid w:val="007E506D"/>
    <w:rsid w:val="007F1915"/>
    <w:rsid w:val="007F4D17"/>
    <w:rsid w:val="00804C94"/>
    <w:rsid w:val="008314F0"/>
    <w:rsid w:val="00894D8B"/>
    <w:rsid w:val="008A381A"/>
    <w:rsid w:val="008A3A49"/>
    <w:rsid w:val="008B0B28"/>
    <w:rsid w:val="008E04BD"/>
    <w:rsid w:val="008F5688"/>
    <w:rsid w:val="008F574C"/>
    <w:rsid w:val="00914678"/>
    <w:rsid w:val="009216CC"/>
    <w:rsid w:val="00923F9B"/>
    <w:rsid w:val="009345AF"/>
    <w:rsid w:val="009574E5"/>
    <w:rsid w:val="00992695"/>
    <w:rsid w:val="009A33E8"/>
    <w:rsid w:val="009D68EE"/>
    <w:rsid w:val="009F21D2"/>
    <w:rsid w:val="00A23D12"/>
    <w:rsid w:val="00A24A9B"/>
    <w:rsid w:val="00A25632"/>
    <w:rsid w:val="00A42A41"/>
    <w:rsid w:val="00AC766C"/>
    <w:rsid w:val="00AC7B58"/>
    <w:rsid w:val="00AE229B"/>
    <w:rsid w:val="00B17529"/>
    <w:rsid w:val="00B221BF"/>
    <w:rsid w:val="00B3463C"/>
    <w:rsid w:val="00B43087"/>
    <w:rsid w:val="00B600F8"/>
    <w:rsid w:val="00BA2012"/>
    <w:rsid w:val="00BA5A4A"/>
    <w:rsid w:val="00BB0120"/>
    <w:rsid w:val="00BC479D"/>
    <w:rsid w:val="00BF1EC1"/>
    <w:rsid w:val="00C044D0"/>
    <w:rsid w:val="00C130E1"/>
    <w:rsid w:val="00C1477D"/>
    <w:rsid w:val="00C21E5D"/>
    <w:rsid w:val="00C60506"/>
    <w:rsid w:val="00C61C24"/>
    <w:rsid w:val="00C8671A"/>
    <w:rsid w:val="00C86E86"/>
    <w:rsid w:val="00CA7EB7"/>
    <w:rsid w:val="00CB1EFC"/>
    <w:rsid w:val="00CC0079"/>
    <w:rsid w:val="00CC4A68"/>
    <w:rsid w:val="00D02C07"/>
    <w:rsid w:val="00D33690"/>
    <w:rsid w:val="00D72290"/>
    <w:rsid w:val="00D77E9E"/>
    <w:rsid w:val="00D82ED8"/>
    <w:rsid w:val="00D87973"/>
    <w:rsid w:val="00DA0632"/>
    <w:rsid w:val="00DB3073"/>
    <w:rsid w:val="00DB6548"/>
    <w:rsid w:val="00DC0678"/>
    <w:rsid w:val="00DD67E5"/>
    <w:rsid w:val="00DD6D54"/>
    <w:rsid w:val="00DE5E09"/>
    <w:rsid w:val="00DF3C46"/>
    <w:rsid w:val="00E107D1"/>
    <w:rsid w:val="00E517F9"/>
    <w:rsid w:val="00E52ED4"/>
    <w:rsid w:val="00E71A70"/>
    <w:rsid w:val="00E82700"/>
    <w:rsid w:val="00EB0AB0"/>
    <w:rsid w:val="00EB7ED1"/>
    <w:rsid w:val="00F04251"/>
    <w:rsid w:val="00F10DDF"/>
    <w:rsid w:val="00F12D2D"/>
    <w:rsid w:val="00F41F35"/>
    <w:rsid w:val="00F57C41"/>
    <w:rsid w:val="00F6542A"/>
    <w:rsid w:val="00F95B04"/>
    <w:rsid w:val="00FA3377"/>
    <w:rsid w:val="00FD02E1"/>
    <w:rsid w:val="00FF0E8C"/>
    <w:rsid w:val="00FF1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0D70374-5AC3-41F4-A690-4367C87DF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  <w:style w:type="character" w:customStyle="1" w:styleId="af0">
    <w:name w:val="Знак примітки"/>
    <w:rsid w:val="00090895"/>
    <w:rPr>
      <w:sz w:val="16"/>
      <w:szCs w:val="16"/>
    </w:rPr>
  </w:style>
  <w:style w:type="paragraph" w:styleId="af1">
    <w:name w:val="No Spacing"/>
    <w:uiPriority w:val="1"/>
    <w:qFormat/>
    <w:rsid w:val="00556A1B"/>
    <w:pPr>
      <w:spacing w:after="0" w:line="240" w:lineRule="auto"/>
    </w:pPr>
  </w:style>
  <w:style w:type="paragraph" w:customStyle="1" w:styleId="22">
    <w:name w:val="Основной текст с отступом 22"/>
    <w:basedOn w:val="a"/>
    <w:rsid w:val="00252394"/>
    <w:pPr>
      <w:widowControl w:val="0"/>
      <w:suppressAutoHyphens/>
      <w:spacing w:after="120" w:line="480" w:lineRule="auto"/>
      <w:ind w:left="283"/>
    </w:pPr>
    <w:rPr>
      <w:rFonts w:ascii="Times New Roman" w:eastAsia="Andale Sans UI" w:hAnsi="Times New Roman" w:cs="Times New Roman"/>
      <w:color w:val="00000A"/>
      <w:sz w:val="24"/>
      <w:szCs w:val="24"/>
      <w:lang w:val="ru-RU" w:eastAsia="zh-CN"/>
    </w:rPr>
  </w:style>
  <w:style w:type="paragraph" w:customStyle="1" w:styleId="TableParagraph">
    <w:name w:val="Table Paragraph"/>
    <w:basedOn w:val="a"/>
    <w:uiPriority w:val="1"/>
    <w:qFormat/>
    <w:rsid w:val="003D12F7"/>
    <w:pPr>
      <w:widowControl w:val="0"/>
      <w:autoSpaceDE w:val="0"/>
      <w:autoSpaceDN w:val="0"/>
      <w:spacing w:after="0" w:line="240" w:lineRule="auto"/>
      <w:ind w:left="60"/>
      <w:jc w:val="both"/>
    </w:pPr>
    <w:rPr>
      <w:rFonts w:ascii="Times New Roman" w:eastAsia="Times New Roman" w:hAnsi="Times New Roman" w:cs="Times New Roman"/>
      <w:lang w:eastAsia="en-US"/>
    </w:rPr>
  </w:style>
  <w:style w:type="character" w:styleId="af2">
    <w:name w:val="Hyperlink"/>
    <w:basedOn w:val="a0"/>
    <w:uiPriority w:val="99"/>
    <w:semiHidden/>
    <w:unhideWhenUsed/>
    <w:rsid w:val="003C4FE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32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2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9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5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8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0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2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6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kadr@km.pfu.gov.ua" TargetMode="External"/><Relationship Id="rId4" Type="http://schemas.openxmlformats.org/officeDocument/2006/relationships/styles" Target="styles.xml"/><Relationship Id="rId9" Type="http://schemas.openxmlformats.org/officeDocument/2006/relationships/hyperlink" Target="http://search.ligazakon.ua/l_doc2.nsf/link1/KP170815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LgU2IoxeR1/oT8BgxJlTuxfrbWg==">AMUW2mVtVE99IEUd5p06GxNTlU+PbyVq6Dsg6Crep8WoU/WGjsIkFimlnAxdHtACal5EERsarTRzUrycSN60n6PRt8oiveARfb9ZcQkgmzwmQJFnQY/UZSTBSTPRBUfudnsAc1z4Q0nYKi4UZqQFazGEgowy2TqeqOnZBpZIRxj9NYbHL8HEnMU=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C5DD4D13-4A10-4D84-B706-8808A318F1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4761</Words>
  <Characters>2714</Characters>
  <Application>Microsoft Office Word</Application>
  <DocSecurity>0</DocSecurity>
  <Lines>22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7461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Ірина Тимченко</dc:creator>
  <cp:lastModifiedBy>User</cp:lastModifiedBy>
  <cp:revision>6</cp:revision>
  <cp:lastPrinted>2025-11-10T13:40:00Z</cp:lastPrinted>
  <dcterms:created xsi:type="dcterms:W3CDTF">2025-12-09T08:34:00Z</dcterms:created>
  <dcterms:modified xsi:type="dcterms:W3CDTF">2026-01-29T14:14:00Z</dcterms:modified>
</cp:coreProperties>
</file>