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Додаток</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 наказу головного управління Пенсійного фонду України в Хмельницькій області</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_______________№ ______</w:t>
      </w:r>
    </w:p>
    <w:p w:rsidR="00DB6548" w:rsidRPr="003C4FE5" w:rsidRDefault="00DB6548" w:rsidP="00CC4A68">
      <w:pPr>
        <w:shd w:val="clear" w:color="auto" w:fill="FFFFFF"/>
        <w:spacing w:after="0" w:line="240" w:lineRule="auto"/>
        <w:ind w:left="460" w:right="-144"/>
        <w:jc w:val="right"/>
        <w:rPr>
          <w:rFonts w:ascii="Times New Roman" w:eastAsia="Times New Roman" w:hAnsi="Times New Roman" w:cs="Times New Roman"/>
          <w:sz w:val="24"/>
          <w:szCs w:val="24"/>
        </w:rPr>
      </w:pPr>
    </w:p>
    <w:p w:rsidR="00004C0D" w:rsidRPr="003C4FE5" w:rsidRDefault="00390CA2">
      <w:pPr>
        <w:shd w:val="clear" w:color="auto" w:fill="FFFFFF"/>
        <w:spacing w:after="0" w:line="240" w:lineRule="auto"/>
        <w:ind w:right="140"/>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Умови</w:t>
      </w:r>
    </w:p>
    <w:p w:rsidR="005B28E4" w:rsidRPr="003C4FE5" w:rsidRDefault="0048288D" w:rsidP="00252394">
      <w:pPr>
        <w:pStyle w:val="22"/>
        <w:spacing w:after="0" w:line="240" w:lineRule="auto"/>
        <w:ind w:left="0"/>
        <w:jc w:val="center"/>
        <w:rPr>
          <w:b/>
          <w:bCs/>
          <w:color w:val="000000"/>
          <w:lang w:val="uk-UA"/>
        </w:rPr>
      </w:pPr>
      <w:r w:rsidRPr="003C4FE5">
        <w:rPr>
          <w:rFonts w:eastAsia="Times New Roman"/>
          <w:b/>
          <w:lang w:val="uk-UA"/>
        </w:rPr>
        <w:t xml:space="preserve"> проведення добору</w:t>
      </w:r>
      <w:r w:rsidR="001A422F" w:rsidRPr="003C4FE5">
        <w:rPr>
          <w:rFonts w:eastAsia="Times New Roman"/>
          <w:b/>
          <w:lang w:val="uk-UA"/>
        </w:rPr>
        <w:t xml:space="preserve"> на зайняття посади </w:t>
      </w:r>
      <w:r w:rsidR="001A422F" w:rsidRPr="003C4FE5">
        <w:rPr>
          <w:rFonts w:eastAsia="Times New Roman"/>
          <w:b/>
          <w:lang w:val="uk-UA"/>
        </w:rPr>
        <w:br/>
      </w:r>
      <w:r w:rsidR="00252394" w:rsidRPr="003C4FE5">
        <w:rPr>
          <w:b/>
          <w:bCs/>
          <w:color w:val="000000"/>
          <w:lang w:val="uk-UA"/>
        </w:rPr>
        <w:t>державної служби категорії “</w:t>
      </w:r>
      <w:r w:rsidR="005B28E4" w:rsidRPr="003C4FE5">
        <w:rPr>
          <w:b/>
          <w:bCs/>
          <w:color w:val="000000"/>
          <w:lang w:val="uk-UA"/>
        </w:rPr>
        <w:t>В</w:t>
      </w:r>
      <w:r w:rsidR="00252394" w:rsidRPr="003C4FE5">
        <w:rPr>
          <w:b/>
          <w:bCs/>
          <w:color w:val="000000"/>
          <w:lang w:val="uk-UA"/>
        </w:rPr>
        <w:t xml:space="preserve">” </w:t>
      </w:r>
      <w:bookmarkStart w:id="0" w:name="__DdeLink__214_2315103027"/>
      <w:r w:rsidR="00252394" w:rsidRPr="003C4FE5">
        <w:rPr>
          <w:b/>
          <w:bCs/>
          <w:color w:val="000000"/>
          <w:lang w:val="uk-UA"/>
        </w:rPr>
        <w:t>–</w:t>
      </w:r>
      <w:bookmarkEnd w:id="0"/>
      <w:r w:rsidR="00FF1256" w:rsidRPr="003C4FE5">
        <w:rPr>
          <w:b/>
          <w:bCs/>
          <w:color w:val="000000"/>
          <w:lang w:val="uk-UA"/>
        </w:rPr>
        <w:t xml:space="preserve"> </w:t>
      </w:r>
      <w:r w:rsidR="00C972DD">
        <w:rPr>
          <w:b/>
          <w:bCs/>
          <w:color w:val="000000"/>
          <w:lang w:val="uk-UA"/>
        </w:rPr>
        <w:t>провідного</w:t>
      </w:r>
      <w:r w:rsidR="00FF1256" w:rsidRPr="003C4FE5">
        <w:rPr>
          <w:b/>
          <w:bCs/>
          <w:color w:val="000000"/>
          <w:lang w:val="uk-UA"/>
        </w:rPr>
        <w:t xml:space="preserve"> спеціаліста відділу </w:t>
      </w:r>
      <w:r w:rsidR="00C972DD">
        <w:rPr>
          <w:b/>
          <w:bCs/>
          <w:color w:val="000000"/>
          <w:lang w:val="uk-UA"/>
        </w:rPr>
        <w:t>з питань виплати пенсій військовослужбовців та деяких інших категорій громадян</w:t>
      </w:r>
      <w:r w:rsidR="00D01B7B">
        <w:rPr>
          <w:b/>
          <w:bCs/>
          <w:color w:val="000000"/>
          <w:lang w:val="uk-UA"/>
        </w:rPr>
        <w:t xml:space="preserve"> управління з питань виплат головного</w:t>
      </w:r>
      <w:r w:rsidR="005B28E4" w:rsidRPr="003C4FE5">
        <w:rPr>
          <w:b/>
          <w:bCs/>
          <w:color w:val="000000"/>
          <w:lang w:val="uk-UA"/>
        </w:rPr>
        <w:t xml:space="preserve"> управління Пенсійного фонду України в Хмельницькій області </w:t>
      </w:r>
    </w:p>
    <w:p w:rsidR="00252394" w:rsidRPr="003C4FE5" w:rsidRDefault="00B3463C" w:rsidP="00252394">
      <w:pPr>
        <w:pStyle w:val="22"/>
        <w:spacing w:after="0" w:line="240" w:lineRule="auto"/>
        <w:ind w:left="0"/>
        <w:jc w:val="center"/>
        <w:rPr>
          <w:b/>
          <w:lang w:val="uk-UA"/>
        </w:rPr>
      </w:pPr>
      <w:r w:rsidRPr="003C4FE5">
        <w:rPr>
          <w:b/>
          <w:bCs/>
          <w:color w:val="000000"/>
          <w:lang w:val="uk-UA"/>
        </w:rPr>
        <w:t xml:space="preserve"> </w:t>
      </w:r>
      <w:r w:rsidR="005B28E4" w:rsidRPr="003C4FE5">
        <w:rPr>
          <w:b/>
          <w:bCs/>
          <w:color w:val="000000"/>
          <w:lang w:val="uk-UA"/>
        </w:rPr>
        <w:t xml:space="preserve">(робоче місце – м. </w:t>
      </w:r>
      <w:r w:rsidR="00F334D8">
        <w:rPr>
          <w:b/>
          <w:bCs/>
          <w:color w:val="000000"/>
          <w:lang w:val="uk-UA"/>
        </w:rPr>
        <w:t>Хмельницький</w:t>
      </w:r>
      <w:r w:rsidR="00252394" w:rsidRPr="003C4FE5">
        <w:rPr>
          <w:b/>
          <w:bCs/>
          <w:color w:val="000000"/>
          <w:lang w:val="uk-UA"/>
        </w:rPr>
        <w:t xml:space="preserve">)  </w:t>
      </w:r>
    </w:p>
    <w:p w:rsidR="00004C0D" w:rsidRPr="003C4FE5" w:rsidRDefault="00004C0D">
      <w:pPr>
        <w:spacing w:after="0" w:line="240" w:lineRule="auto"/>
        <w:jc w:val="center"/>
        <w:rPr>
          <w:rFonts w:ascii="Times New Roman" w:eastAsia="Times New Roman" w:hAnsi="Times New Roman" w:cs="Times New Roman"/>
          <w:b/>
          <w:sz w:val="24"/>
          <w:szCs w:val="24"/>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5"/>
        <w:gridCol w:w="2798"/>
        <w:gridCol w:w="6227"/>
      </w:tblGrid>
      <w:tr w:rsidR="00004C0D" w:rsidRPr="003C4FE5">
        <w:trPr>
          <w:trHeight w:val="252"/>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Pr="003C4FE5" w:rsidRDefault="001A422F">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Загальні умови</w:t>
            </w:r>
          </w:p>
        </w:tc>
      </w:tr>
      <w:tr w:rsidR="00252394" w:rsidRPr="003C4FE5" w:rsidTr="00355B9B">
        <w:trPr>
          <w:trHeight w:val="296"/>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52394" w:rsidRPr="003C4FE5" w:rsidRDefault="00DB3073">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Посадові обов’язки</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972DD" w:rsidRPr="004522DA" w:rsidRDefault="00C972DD" w:rsidP="00C972DD">
            <w:pPr>
              <w:tabs>
                <w:tab w:val="left" w:pos="470"/>
              </w:tabs>
              <w:spacing w:after="60" w:line="240" w:lineRule="auto"/>
              <w:ind w:left="133" w:right="125" w:firstLine="284"/>
              <w:jc w:val="both"/>
              <w:rPr>
                <w:rFonts w:ascii="Times New Roman" w:eastAsia="Times New Roman" w:hAnsi="Times New Roman" w:cs="Times New Roman"/>
                <w:sz w:val="24"/>
                <w:szCs w:val="24"/>
              </w:rPr>
            </w:pPr>
            <w:r w:rsidRPr="004522DA">
              <w:rPr>
                <w:rFonts w:ascii="Times New Roman" w:eastAsia="Times New Roman" w:hAnsi="Times New Roman" w:cs="Times New Roman"/>
                <w:sz w:val="24"/>
                <w:szCs w:val="24"/>
              </w:rPr>
              <w:t>контроль правильності опрацювання  в установлені терміни заяв з питань виплати</w:t>
            </w:r>
            <w:r>
              <w:rPr>
                <w:rFonts w:ascii="Times New Roman" w:eastAsia="Times New Roman" w:hAnsi="Times New Roman" w:cs="Times New Roman"/>
                <w:sz w:val="24"/>
                <w:szCs w:val="24"/>
              </w:rPr>
              <w:t xml:space="preserve"> с</w:t>
            </w:r>
            <w:r w:rsidRPr="005D70FB">
              <w:rPr>
                <w:rFonts w:ascii="Times New Roman" w:eastAsia="Times New Roman" w:hAnsi="Times New Roman" w:cs="Times New Roman"/>
                <w:sz w:val="24"/>
                <w:szCs w:val="24"/>
              </w:rPr>
              <w:t>трахових виплат, соціальних послуг, житлових субсидій та пільг та інших соціальних виплат</w:t>
            </w:r>
            <w:r w:rsidRPr="004522DA">
              <w:rPr>
                <w:rFonts w:ascii="Times New Roman" w:eastAsia="Times New Roman" w:hAnsi="Times New Roman" w:cs="Times New Roman"/>
                <w:sz w:val="24"/>
                <w:szCs w:val="24"/>
              </w:rPr>
              <w:t xml:space="preserve">, електронних справ (крім справ осіб, які перебувають на повному державному забезпеченні,   інших документів </w:t>
            </w:r>
            <w:r w:rsidR="00E818FE">
              <w:rPr>
                <w:rFonts w:ascii="Times New Roman" w:eastAsia="Times New Roman" w:hAnsi="Times New Roman" w:cs="Times New Roman"/>
                <w:sz w:val="24"/>
                <w:szCs w:val="24"/>
              </w:rPr>
              <w:t>для проведення нарахування;</w:t>
            </w:r>
          </w:p>
          <w:p w:rsidR="00C972DD" w:rsidRPr="004522DA" w:rsidRDefault="00C972DD" w:rsidP="00C972DD">
            <w:pPr>
              <w:tabs>
                <w:tab w:val="left" w:pos="470"/>
              </w:tabs>
              <w:spacing w:after="60" w:line="240" w:lineRule="auto"/>
              <w:ind w:left="133" w:right="125" w:firstLine="284"/>
              <w:jc w:val="both"/>
              <w:rPr>
                <w:rFonts w:ascii="Times New Roman" w:eastAsia="Times New Roman" w:hAnsi="Times New Roman" w:cs="Times New Roman"/>
                <w:sz w:val="24"/>
                <w:szCs w:val="24"/>
              </w:rPr>
            </w:pPr>
            <w:r w:rsidRPr="004522DA">
              <w:t xml:space="preserve"> </w:t>
            </w:r>
            <w:r w:rsidRPr="004522DA">
              <w:rPr>
                <w:rFonts w:ascii="Times New Roman" w:eastAsia="Times New Roman" w:hAnsi="Times New Roman" w:cs="Times New Roman"/>
                <w:sz w:val="24"/>
                <w:szCs w:val="24"/>
              </w:rPr>
              <w:t>контроль своєчасності та повноти опрацювання інформації про встановлення факту смерті громадян, повернення коштів виплатними об’єктами після місяця смерті, припинення виплати пенсій в</w:t>
            </w:r>
            <w:r w:rsidR="00E818FE">
              <w:rPr>
                <w:rFonts w:ascii="Times New Roman" w:eastAsia="Times New Roman" w:hAnsi="Times New Roman" w:cs="Times New Roman"/>
                <w:sz w:val="24"/>
                <w:szCs w:val="24"/>
              </w:rPr>
              <w:t>ідповідно до норм законодавства;</w:t>
            </w:r>
          </w:p>
          <w:p w:rsidR="00C972DD" w:rsidRPr="004522DA" w:rsidRDefault="00C972DD" w:rsidP="00C972DD">
            <w:pPr>
              <w:tabs>
                <w:tab w:val="left" w:pos="470"/>
              </w:tabs>
              <w:spacing w:after="60" w:line="240" w:lineRule="auto"/>
              <w:ind w:left="133" w:right="125" w:firstLine="284"/>
              <w:jc w:val="both"/>
            </w:pPr>
            <w:r w:rsidRPr="004522DA">
              <w:rPr>
                <w:rFonts w:ascii="Times New Roman" w:eastAsia="Times New Roman" w:hAnsi="Times New Roman" w:cs="Times New Roman"/>
                <w:sz w:val="24"/>
                <w:szCs w:val="24"/>
              </w:rPr>
              <w:t>перевірка підстав та розміру виплати допомоги на поховання, проведення її фіксації, підготовка звітних даних щод</w:t>
            </w:r>
            <w:r w:rsidR="00E818FE">
              <w:rPr>
                <w:rFonts w:ascii="Times New Roman" w:eastAsia="Times New Roman" w:hAnsi="Times New Roman" w:cs="Times New Roman"/>
                <w:sz w:val="24"/>
                <w:szCs w:val="24"/>
              </w:rPr>
              <w:t>о виплати допомоги на поховання;</w:t>
            </w:r>
          </w:p>
          <w:p w:rsidR="00C972DD" w:rsidRPr="004522DA" w:rsidRDefault="00C972DD" w:rsidP="00C972DD">
            <w:pPr>
              <w:tabs>
                <w:tab w:val="left" w:pos="470"/>
              </w:tabs>
              <w:spacing w:after="60" w:line="240" w:lineRule="auto"/>
              <w:ind w:left="133" w:right="125" w:firstLine="284"/>
              <w:jc w:val="both"/>
            </w:pPr>
            <w:r w:rsidRPr="004522DA">
              <w:rPr>
                <w:rFonts w:ascii="Times New Roman" w:eastAsia="Times New Roman" w:hAnsi="Times New Roman" w:cs="Times New Roman"/>
                <w:sz w:val="24"/>
                <w:szCs w:val="24"/>
              </w:rPr>
              <w:t>перевірка правильності розрахунку сум надміру виплачених пенсій, житлових субсидій та пільг, контролювати своєчасність та повнота направлення інформації про виявлені переплати управлінню пенсійного забезпечення, надання страхових виплат, соціальних послуг, житлових субсидій та пільг</w:t>
            </w:r>
            <w:r>
              <w:t xml:space="preserve"> </w:t>
            </w:r>
            <w:r w:rsidRPr="005D70FB">
              <w:rPr>
                <w:rFonts w:ascii="Times New Roman" w:eastAsia="Times New Roman" w:hAnsi="Times New Roman" w:cs="Times New Roman"/>
                <w:sz w:val="24"/>
                <w:szCs w:val="24"/>
              </w:rPr>
              <w:t>та інших соціальних виплат</w:t>
            </w:r>
            <w:r w:rsidRPr="004522DA">
              <w:rPr>
                <w:rFonts w:ascii="Times New Roman" w:eastAsia="Times New Roman" w:hAnsi="Times New Roman" w:cs="Times New Roman"/>
                <w:sz w:val="24"/>
                <w:szCs w:val="24"/>
              </w:rPr>
              <w:t xml:space="preserve"> відділу з питань відраху</w:t>
            </w:r>
            <w:r w:rsidR="00E818FE">
              <w:rPr>
                <w:rFonts w:ascii="Times New Roman" w:eastAsia="Times New Roman" w:hAnsi="Times New Roman" w:cs="Times New Roman"/>
                <w:sz w:val="24"/>
                <w:szCs w:val="24"/>
              </w:rPr>
              <w:t>вань управління з питань виплат;</w:t>
            </w:r>
            <w:r w:rsidRPr="004522DA">
              <w:t xml:space="preserve"> </w:t>
            </w:r>
          </w:p>
          <w:p w:rsidR="00C972DD" w:rsidRPr="004522DA" w:rsidRDefault="00C972DD" w:rsidP="00C972DD">
            <w:pPr>
              <w:tabs>
                <w:tab w:val="left" w:pos="470"/>
              </w:tabs>
              <w:spacing w:after="60" w:line="240" w:lineRule="auto"/>
              <w:ind w:left="133" w:right="125" w:firstLine="284"/>
              <w:jc w:val="both"/>
              <w:rPr>
                <w:rFonts w:ascii="Times New Roman" w:eastAsia="Times New Roman" w:hAnsi="Times New Roman" w:cs="Times New Roman"/>
                <w:sz w:val="24"/>
                <w:szCs w:val="24"/>
              </w:rPr>
            </w:pPr>
            <w:r w:rsidRPr="004522DA">
              <w:rPr>
                <w:rFonts w:ascii="Times New Roman" w:eastAsia="Times New Roman" w:hAnsi="Times New Roman" w:cs="Times New Roman"/>
                <w:sz w:val="24"/>
                <w:szCs w:val="24"/>
              </w:rPr>
              <w:t>контроль нарахування, житлових субсидій, пільг та інших виплат згідно з законодавством;</w:t>
            </w:r>
          </w:p>
          <w:p w:rsidR="00C972DD" w:rsidRPr="004522DA" w:rsidRDefault="00C972DD" w:rsidP="00C972DD">
            <w:pPr>
              <w:tabs>
                <w:tab w:val="left" w:pos="470"/>
              </w:tabs>
              <w:spacing w:after="60" w:line="240" w:lineRule="auto"/>
              <w:ind w:left="133" w:right="125" w:firstLine="284"/>
              <w:jc w:val="both"/>
              <w:rPr>
                <w:rFonts w:ascii="Times New Roman" w:eastAsia="Times New Roman" w:hAnsi="Times New Roman" w:cs="Times New Roman"/>
                <w:sz w:val="24"/>
                <w:szCs w:val="24"/>
              </w:rPr>
            </w:pPr>
            <w:r w:rsidRPr="004522DA">
              <w:rPr>
                <w:rFonts w:ascii="Times New Roman" w:eastAsia="Times New Roman" w:hAnsi="Times New Roman" w:cs="Times New Roman"/>
                <w:sz w:val="24"/>
                <w:szCs w:val="24"/>
              </w:rPr>
              <w:t>перевірка повноти внесення в електронну справу невиплачених житлових субсидій та пільг</w:t>
            </w:r>
            <w:r>
              <w:rPr>
                <w:rFonts w:ascii="Times New Roman" w:eastAsia="Times New Roman" w:hAnsi="Times New Roman" w:cs="Times New Roman"/>
                <w:sz w:val="24"/>
                <w:szCs w:val="24"/>
              </w:rPr>
              <w:t xml:space="preserve"> </w:t>
            </w:r>
            <w:r w:rsidRPr="005D70FB">
              <w:rPr>
                <w:rFonts w:ascii="Times New Roman" w:eastAsia="Times New Roman" w:hAnsi="Times New Roman" w:cs="Times New Roman"/>
                <w:sz w:val="24"/>
                <w:szCs w:val="24"/>
              </w:rPr>
              <w:t>та інших соціальних виплат</w:t>
            </w:r>
            <w:r w:rsidRPr="004522DA">
              <w:rPr>
                <w:rFonts w:ascii="Times New Roman" w:eastAsia="Times New Roman" w:hAnsi="Times New Roman" w:cs="Times New Roman"/>
                <w:sz w:val="24"/>
                <w:szCs w:val="24"/>
              </w:rPr>
              <w:t>, звітні  дані щодо невиплати, житлових субсидій та пільг</w:t>
            </w:r>
            <w:r>
              <w:rPr>
                <w:rFonts w:ascii="Times New Roman" w:eastAsia="Times New Roman" w:hAnsi="Times New Roman" w:cs="Times New Roman"/>
                <w:sz w:val="24"/>
                <w:szCs w:val="24"/>
              </w:rPr>
              <w:t xml:space="preserve"> та інших соціальних виплат</w:t>
            </w:r>
            <w:r w:rsidRPr="004522DA">
              <w:rPr>
                <w:rFonts w:ascii="Times New Roman" w:eastAsia="Times New Roman" w:hAnsi="Times New Roman" w:cs="Times New Roman"/>
                <w:sz w:val="24"/>
                <w:szCs w:val="24"/>
              </w:rPr>
              <w:t>;</w:t>
            </w:r>
          </w:p>
          <w:p w:rsidR="00C972DD" w:rsidRPr="004522DA" w:rsidRDefault="00C972DD" w:rsidP="00C972DD">
            <w:pPr>
              <w:tabs>
                <w:tab w:val="left" w:pos="470"/>
              </w:tabs>
              <w:spacing w:after="60" w:line="240" w:lineRule="auto"/>
              <w:ind w:left="133" w:right="125" w:firstLine="284"/>
              <w:jc w:val="both"/>
            </w:pPr>
            <w:r w:rsidRPr="004522DA">
              <w:rPr>
                <w:rFonts w:ascii="Times New Roman" w:eastAsia="Times New Roman" w:hAnsi="Times New Roman" w:cs="Times New Roman"/>
                <w:sz w:val="24"/>
                <w:szCs w:val="24"/>
              </w:rPr>
              <w:t>перевірка відомостей на виплату пенсій, житлових субсидій, пільг та інших виплат згідно з законодавством для подальшої</w:t>
            </w:r>
            <w:r w:rsidR="00ED287D">
              <w:rPr>
                <w:rFonts w:ascii="Times New Roman" w:eastAsia="Times New Roman" w:hAnsi="Times New Roman" w:cs="Times New Roman"/>
                <w:sz w:val="24"/>
                <w:szCs w:val="24"/>
              </w:rPr>
              <w:t xml:space="preserve"> передачі їх виплатним об’єктам;</w:t>
            </w:r>
          </w:p>
          <w:p w:rsidR="00C972DD" w:rsidRPr="004522DA" w:rsidRDefault="00C972DD" w:rsidP="00C972DD">
            <w:pPr>
              <w:tabs>
                <w:tab w:val="left" w:pos="470"/>
              </w:tabs>
              <w:spacing w:after="60" w:line="240" w:lineRule="auto"/>
              <w:ind w:left="133" w:right="125" w:firstLine="284"/>
              <w:jc w:val="both"/>
            </w:pPr>
            <w:r w:rsidRPr="004522DA">
              <w:rPr>
                <w:rFonts w:ascii="Times New Roman" w:eastAsia="Times New Roman" w:hAnsi="Times New Roman" w:cs="Times New Roman"/>
                <w:sz w:val="24"/>
                <w:szCs w:val="24"/>
              </w:rPr>
              <w:t xml:space="preserve">підготовка </w:t>
            </w:r>
            <w:proofErr w:type="spellStart"/>
            <w:r w:rsidRPr="004522DA">
              <w:rPr>
                <w:rFonts w:ascii="Times New Roman" w:eastAsia="Times New Roman" w:hAnsi="Times New Roman" w:cs="Times New Roman"/>
                <w:sz w:val="24"/>
                <w:szCs w:val="24"/>
              </w:rPr>
              <w:t>проєктів</w:t>
            </w:r>
            <w:proofErr w:type="spellEnd"/>
            <w:r w:rsidRPr="004522DA">
              <w:rPr>
                <w:rFonts w:ascii="Times New Roman" w:eastAsia="Times New Roman" w:hAnsi="Times New Roman" w:cs="Times New Roman"/>
                <w:sz w:val="24"/>
                <w:szCs w:val="24"/>
              </w:rPr>
              <w:t xml:space="preserve"> рішень щодо зміни стану виплати житлових субсидій і пільг</w:t>
            </w:r>
            <w:r>
              <w:rPr>
                <w:rFonts w:ascii="Times New Roman" w:eastAsia="Times New Roman" w:hAnsi="Times New Roman" w:cs="Times New Roman"/>
                <w:sz w:val="24"/>
                <w:szCs w:val="24"/>
              </w:rPr>
              <w:t xml:space="preserve"> та інших соціальних виплат</w:t>
            </w:r>
            <w:r w:rsidRPr="004522DA">
              <w:rPr>
                <w:rFonts w:ascii="Times New Roman" w:eastAsia="Times New Roman" w:hAnsi="Times New Roman" w:cs="Times New Roman"/>
                <w:sz w:val="24"/>
                <w:szCs w:val="24"/>
              </w:rPr>
              <w:t xml:space="preserve"> та інформ</w:t>
            </w:r>
            <w:r w:rsidR="0095437B">
              <w:rPr>
                <w:rFonts w:ascii="Times New Roman" w:eastAsia="Times New Roman" w:hAnsi="Times New Roman" w:cs="Times New Roman"/>
                <w:sz w:val="24"/>
                <w:szCs w:val="24"/>
              </w:rPr>
              <w:t>ування осіб про зазначені зміни;</w:t>
            </w:r>
          </w:p>
          <w:p w:rsidR="00C972DD" w:rsidRPr="004522DA" w:rsidRDefault="00C972DD" w:rsidP="00C972DD">
            <w:pPr>
              <w:tabs>
                <w:tab w:val="left" w:pos="470"/>
              </w:tabs>
              <w:spacing w:after="60" w:line="240" w:lineRule="auto"/>
              <w:ind w:left="133" w:right="125" w:firstLine="284"/>
              <w:jc w:val="both"/>
            </w:pPr>
            <w:r w:rsidRPr="004522DA">
              <w:rPr>
                <w:rFonts w:ascii="Times New Roman" w:eastAsia="Times New Roman" w:hAnsi="Times New Roman" w:cs="Times New Roman"/>
                <w:sz w:val="24"/>
                <w:szCs w:val="24"/>
              </w:rPr>
              <w:t xml:space="preserve">перевірка результатів опрацювання верифікації, житлових субсидій та пільг, перевірок органами </w:t>
            </w:r>
            <w:proofErr w:type="spellStart"/>
            <w:r w:rsidRPr="004522DA">
              <w:rPr>
                <w:rFonts w:ascii="Times New Roman" w:eastAsia="Times New Roman" w:hAnsi="Times New Roman" w:cs="Times New Roman"/>
                <w:sz w:val="24"/>
                <w:szCs w:val="24"/>
              </w:rPr>
              <w:t>Нацсоцслужби</w:t>
            </w:r>
            <w:proofErr w:type="spellEnd"/>
            <w:r w:rsidRPr="004522DA">
              <w:rPr>
                <w:rFonts w:ascii="Times New Roman" w:eastAsia="Times New Roman" w:hAnsi="Times New Roman" w:cs="Times New Roman"/>
                <w:sz w:val="24"/>
                <w:szCs w:val="24"/>
              </w:rPr>
              <w:t xml:space="preserve"> дотримання вимог законодавства під час надання житлових субсидій та пільг в частині </w:t>
            </w:r>
            <w:r w:rsidRPr="004522DA">
              <w:rPr>
                <w:rFonts w:ascii="Times New Roman" w:eastAsia="Times New Roman" w:hAnsi="Times New Roman" w:cs="Times New Roman"/>
                <w:sz w:val="24"/>
                <w:szCs w:val="24"/>
              </w:rPr>
              <w:lastRenderedPageBreak/>
              <w:t>своєчасності припинення зазначених виплат, за результатами опрацювання контролювати своєчасність вжиття дій щодо</w:t>
            </w:r>
            <w:r w:rsidR="00666C81">
              <w:rPr>
                <w:rFonts w:ascii="Times New Roman" w:eastAsia="Times New Roman" w:hAnsi="Times New Roman" w:cs="Times New Roman"/>
                <w:sz w:val="24"/>
                <w:szCs w:val="24"/>
              </w:rPr>
              <w:t xml:space="preserve"> з’ясування підстав для виплати;</w:t>
            </w:r>
            <w:r w:rsidRPr="004522DA">
              <w:t xml:space="preserve"> </w:t>
            </w:r>
          </w:p>
          <w:p w:rsidR="00C972DD" w:rsidRPr="004522DA" w:rsidRDefault="00C972DD" w:rsidP="00C972DD">
            <w:pPr>
              <w:tabs>
                <w:tab w:val="left" w:pos="470"/>
              </w:tabs>
              <w:spacing w:after="60" w:line="240" w:lineRule="auto"/>
              <w:ind w:left="133" w:right="125" w:firstLine="284"/>
              <w:jc w:val="both"/>
              <w:rPr>
                <w:rFonts w:ascii="Times New Roman" w:eastAsia="Times New Roman" w:hAnsi="Times New Roman" w:cs="Times New Roman"/>
                <w:sz w:val="24"/>
                <w:szCs w:val="24"/>
              </w:rPr>
            </w:pPr>
            <w:r w:rsidRPr="004522DA">
              <w:rPr>
                <w:rFonts w:ascii="Times New Roman" w:eastAsia="Times New Roman" w:hAnsi="Times New Roman" w:cs="Times New Roman"/>
                <w:sz w:val="24"/>
                <w:szCs w:val="24"/>
              </w:rPr>
              <w:t>узагальнення, аналіз та підготовка керівнику відділу інформаційних та аналітичних матеріалів з питань, ві</w:t>
            </w:r>
            <w:r w:rsidR="00261D5F">
              <w:rPr>
                <w:rFonts w:ascii="Times New Roman" w:eastAsia="Times New Roman" w:hAnsi="Times New Roman" w:cs="Times New Roman"/>
                <w:sz w:val="24"/>
                <w:szCs w:val="24"/>
              </w:rPr>
              <w:t>днесених до компетенції відділу;</w:t>
            </w:r>
          </w:p>
          <w:p w:rsidR="00C972DD" w:rsidRPr="004522DA" w:rsidRDefault="00C972DD" w:rsidP="00C972DD">
            <w:pPr>
              <w:tabs>
                <w:tab w:val="left" w:pos="470"/>
              </w:tabs>
              <w:spacing w:after="60" w:line="240" w:lineRule="auto"/>
              <w:ind w:left="133" w:right="125" w:firstLine="284"/>
              <w:jc w:val="both"/>
            </w:pPr>
            <w:r w:rsidRPr="004522DA">
              <w:rPr>
                <w:rFonts w:ascii="Times New Roman" w:eastAsia="Times New Roman" w:hAnsi="Times New Roman" w:cs="Times New Roman"/>
                <w:sz w:val="24"/>
                <w:szCs w:val="24"/>
              </w:rPr>
              <w:t xml:space="preserve">тестування програмного забезпечення з питань нарахування житлових субсидій і пільг </w:t>
            </w:r>
            <w:r>
              <w:rPr>
                <w:rFonts w:ascii="Times New Roman" w:eastAsia="Times New Roman" w:hAnsi="Times New Roman" w:cs="Times New Roman"/>
                <w:sz w:val="24"/>
                <w:szCs w:val="24"/>
              </w:rPr>
              <w:t>та інших соціальних виплат</w:t>
            </w:r>
            <w:r w:rsidRPr="004522DA">
              <w:rPr>
                <w:rFonts w:ascii="Times New Roman" w:eastAsia="Times New Roman" w:hAnsi="Times New Roman" w:cs="Times New Roman"/>
                <w:sz w:val="24"/>
                <w:szCs w:val="24"/>
              </w:rPr>
              <w:t>(ІКІС ПФУ ППВ ДСВ</w:t>
            </w:r>
            <w:r>
              <w:rPr>
                <w:rFonts w:ascii="Times New Roman" w:eastAsia="Times New Roman" w:hAnsi="Times New Roman" w:cs="Times New Roman"/>
                <w:sz w:val="24"/>
                <w:szCs w:val="24"/>
              </w:rPr>
              <w:t xml:space="preserve"> ЄІССС</w:t>
            </w:r>
            <w:r w:rsidR="00261D5F">
              <w:rPr>
                <w:rFonts w:ascii="Times New Roman" w:eastAsia="Times New Roman" w:hAnsi="Times New Roman" w:cs="Times New Roman"/>
                <w:sz w:val="24"/>
                <w:szCs w:val="24"/>
              </w:rPr>
              <w:t>)</w:t>
            </w:r>
            <w:r w:rsidR="00261D5F">
              <w:t>;</w:t>
            </w:r>
          </w:p>
          <w:p w:rsidR="00CD3C33" w:rsidRPr="003C4FE5" w:rsidRDefault="00C972DD" w:rsidP="00C972DD">
            <w:pPr>
              <w:spacing w:after="0"/>
              <w:ind w:left="143"/>
              <w:jc w:val="both"/>
              <w:rPr>
                <w:rFonts w:ascii="Times New Roman" w:hAnsi="Times New Roman" w:cs="Times New Roman"/>
                <w:sz w:val="24"/>
                <w:szCs w:val="24"/>
              </w:rPr>
            </w:pPr>
            <w:r w:rsidRPr="004522DA">
              <w:rPr>
                <w:rFonts w:ascii="Times New Roman" w:eastAsia="Times New Roman" w:hAnsi="Times New Roman" w:cs="Times New Roman"/>
                <w:sz w:val="24"/>
                <w:szCs w:val="24"/>
              </w:rPr>
              <w:t>в межах своїх повноважень розгляд звернень, заяв та скарг, запитів на інформацію, що надходять до головного управління.</w:t>
            </w:r>
          </w:p>
        </w:tc>
      </w:tr>
      <w:tr w:rsidR="00355B9B" w:rsidRPr="003C4FE5" w:rsidTr="00765AA5">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both"/>
              <w:rPr>
                <w:rFonts w:ascii="Times New Roman" w:hAnsi="Times New Roman" w:cs="Times New Roman"/>
                <w:sz w:val="24"/>
                <w:szCs w:val="24"/>
              </w:rPr>
            </w:pPr>
            <w:r w:rsidRPr="003C4FE5">
              <w:rPr>
                <w:rFonts w:ascii="Times New Roman" w:hAnsi="Times New Roman" w:cs="Times New Roman"/>
                <w:b/>
                <w:sz w:val="24"/>
                <w:szCs w:val="24"/>
              </w:rPr>
              <w:lastRenderedPageBreak/>
              <w:t>Обов’язковою вимогою до осіб, які претендують на посаду, є наявність громадянства України та відсутність громадянства інших держав.</w:t>
            </w:r>
          </w:p>
        </w:tc>
      </w:tr>
      <w:tr w:rsidR="00355B9B" w:rsidRPr="003C4FE5" w:rsidTr="00361EA2">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center"/>
              <w:rPr>
                <w:rFonts w:ascii="Times New Roman" w:hAnsi="Times New Roman" w:cs="Times New Roman"/>
                <w:b/>
                <w:sz w:val="24"/>
                <w:szCs w:val="24"/>
              </w:rPr>
            </w:pPr>
            <w:r w:rsidRPr="003C4FE5">
              <w:rPr>
                <w:rFonts w:ascii="Times New Roman" w:eastAsia="Times New Roman" w:hAnsi="Times New Roman" w:cs="Times New Roman"/>
                <w:b/>
                <w:sz w:val="24"/>
                <w:szCs w:val="24"/>
              </w:rPr>
              <w:t>Кваліфікаційні вимоги</w:t>
            </w:r>
          </w:p>
        </w:tc>
      </w:tr>
      <w:tr w:rsidR="00216A23" w:rsidRPr="003C4FE5" w:rsidTr="00D82ED8">
        <w:trPr>
          <w:trHeight w:val="50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Освіта</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DA0632">
            <w:pPr>
              <w:pStyle w:val="ae"/>
              <w:snapToGrid w:val="0"/>
              <w:spacing w:before="0"/>
              <w:rPr>
                <w:lang w:val="uk-UA"/>
              </w:rPr>
            </w:pPr>
            <w:r w:rsidRPr="003C4FE5">
              <w:rPr>
                <w:lang w:val="uk-UA"/>
              </w:rPr>
              <w:t xml:space="preserve">вища освіта за освітнім ступенем не нижче молодшого бакалавра або бакалавра </w:t>
            </w:r>
          </w:p>
        </w:tc>
      </w:tr>
      <w:tr w:rsidR="00216A23" w:rsidRPr="003C4FE5" w:rsidTr="00355B9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2.</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ight="26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Досвід роботи</w:t>
            </w:r>
          </w:p>
        </w:tc>
        <w:tc>
          <w:tcPr>
            <w:tcW w:w="6227" w:type="dxa"/>
            <w:tcBorders>
              <w:top w:val="single" w:sz="4" w:space="0" w:color="000000"/>
              <w:left w:val="single" w:sz="4" w:space="0" w:color="auto"/>
              <w:bottom w:val="single" w:sz="4" w:space="0" w:color="000000"/>
              <w:right w:val="single" w:sz="4" w:space="0" w:color="000000"/>
            </w:tcBorders>
          </w:tcPr>
          <w:p w:rsidR="00216A23" w:rsidRPr="003C4FE5" w:rsidRDefault="00216A23" w:rsidP="005A738F">
            <w:pPr>
              <w:rPr>
                <w:rFonts w:ascii="Times New Roman" w:hAnsi="Times New Roman" w:cs="Times New Roman"/>
                <w:sz w:val="24"/>
                <w:szCs w:val="24"/>
              </w:rPr>
            </w:pPr>
            <w:r w:rsidRPr="003C4FE5">
              <w:rPr>
                <w:rFonts w:ascii="Times New Roman" w:hAnsi="Times New Roman" w:cs="Times New Roman"/>
                <w:sz w:val="24"/>
                <w:szCs w:val="24"/>
              </w:rPr>
              <w:t>не потребує</w:t>
            </w:r>
          </w:p>
        </w:tc>
      </w:tr>
      <w:tr w:rsidR="00216A23" w:rsidRPr="003C4FE5" w:rsidTr="0020487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Володіння державною мовою</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5A738F">
            <w:pPr>
              <w:pStyle w:val="ae"/>
              <w:snapToGrid w:val="0"/>
              <w:spacing w:before="0" w:after="0"/>
              <w:rPr>
                <w:lang w:val="uk-UA"/>
              </w:rPr>
            </w:pPr>
            <w:r w:rsidRPr="003C4FE5">
              <w:rPr>
                <w:lang w:val="uk-UA"/>
              </w:rPr>
              <w:t>вільне володіння державною мовою</w:t>
            </w:r>
          </w:p>
        </w:tc>
      </w:tr>
      <w:tr w:rsidR="00216A23" w:rsidRPr="003C4FE5">
        <w:trPr>
          <w:trHeight w:val="25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7B6DCF" w:rsidP="00D82ED8">
            <w:pPr>
              <w:spacing w:after="0" w:line="240" w:lineRule="auto"/>
              <w:ind w:right="270"/>
              <w:jc w:val="center"/>
              <w:rPr>
                <w:rFonts w:ascii="Times New Roman" w:eastAsia="Times New Roman" w:hAnsi="Times New Roman" w:cs="Times New Roman"/>
                <w:b/>
                <w:sz w:val="24"/>
                <w:szCs w:val="24"/>
              </w:rPr>
            </w:pPr>
            <w:hyperlink r:id="rId9">
              <w:r w:rsidR="00216A23" w:rsidRPr="003C4FE5">
                <w:rPr>
                  <w:rFonts w:ascii="Times New Roman" w:eastAsia="Times New Roman" w:hAnsi="Times New Roman" w:cs="Times New Roman"/>
                  <w:b/>
                  <w:sz w:val="24"/>
                  <w:szCs w:val="24"/>
                </w:rPr>
                <w:t>Вимоги до компетентності</w:t>
              </w:r>
            </w:hyperlink>
          </w:p>
        </w:tc>
      </w:tr>
      <w:tr w:rsidR="00216A2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rsidP="000353B1">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355B9B">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D01B7B"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sidRPr="004522DA">
              <w:rPr>
                <w:rFonts w:ascii="Times New Roman" w:eastAsia="Times New Roman" w:hAnsi="Times New Roman" w:cs="Times New Roman"/>
                <w:sz w:val="24"/>
                <w:szCs w:val="24"/>
              </w:rPr>
              <w:t>Досягнення результатів</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972DD" w:rsidRPr="004522DA" w:rsidRDefault="0090471B" w:rsidP="00C972DD">
            <w:pPr>
              <w:tabs>
                <w:tab w:val="left" w:pos="414"/>
              </w:tabs>
              <w:spacing w:after="0" w:line="240" w:lineRule="auto"/>
              <w:ind w:right="125"/>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972DD">
              <w:rPr>
                <w:rFonts w:ascii="Times New Roman" w:eastAsia="Times New Roman" w:hAnsi="Times New Roman" w:cs="Times New Roman"/>
                <w:sz w:val="24"/>
                <w:szCs w:val="24"/>
              </w:rPr>
              <w:t xml:space="preserve"> </w:t>
            </w:r>
            <w:r w:rsidRPr="0090471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C972DD" w:rsidRPr="004522DA">
              <w:rPr>
                <w:rFonts w:ascii="Times New Roman" w:eastAsia="Times New Roman" w:hAnsi="Times New Roman" w:cs="Times New Roman"/>
                <w:sz w:val="24"/>
                <w:szCs w:val="24"/>
              </w:rPr>
              <w:t>здатність до чіткого бачення результату діяльності;</w:t>
            </w:r>
          </w:p>
          <w:p w:rsidR="00CD3C33" w:rsidRPr="0090471B" w:rsidRDefault="00C972DD" w:rsidP="00C972DD">
            <w:pPr>
              <w:widowControl w:val="0"/>
              <w:pBdr>
                <w:top w:val="nil"/>
                <w:left w:val="nil"/>
                <w:bottom w:val="nil"/>
                <w:right w:val="nil"/>
                <w:between w:val="nil"/>
              </w:pBdr>
              <w:tabs>
                <w:tab w:val="left" w:pos="420"/>
              </w:tabs>
              <w:spacing w:after="0" w:line="240" w:lineRule="auto"/>
              <w:ind w:right="272"/>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  -  </w:t>
            </w:r>
            <w:r w:rsidRPr="004522DA">
              <w:rPr>
                <w:rFonts w:ascii="Times New Roman" w:eastAsia="Times New Roman" w:hAnsi="Times New Roman" w:cs="Times New Roman"/>
                <w:sz w:val="24"/>
                <w:szCs w:val="24"/>
              </w:rPr>
              <w:t>вміння фокусувати зусилля для досягнення результату діяльності</w:t>
            </w:r>
            <w:r w:rsidR="007B6DCF">
              <w:rPr>
                <w:rFonts w:ascii="Times New Roman" w:eastAsia="Times New Roman" w:hAnsi="Times New Roman" w:cs="Times New Roman"/>
                <w:sz w:val="24"/>
                <w:szCs w:val="24"/>
              </w:rPr>
              <w:t>.</w:t>
            </w:r>
          </w:p>
        </w:tc>
      </w:tr>
      <w:tr w:rsidR="00CD3C33" w:rsidRPr="003C4FE5" w:rsidTr="00355B9B">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2.</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283F66" w:rsidP="00041F62">
            <w:pPr>
              <w:pBdr>
                <w:top w:val="nil"/>
                <w:left w:val="nil"/>
                <w:bottom w:val="nil"/>
                <w:right w:val="nil"/>
                <w:between w:val="nil"/>
              </w:pBdr>
              <w:ind w:left="176" w:right="106"/>
              <w:jc w:val="both"/>
              <w:rPr>
                <w:rFonts w:ascii="Times New Roman" w:eastAsia="Times New Roman" w:hAnsi="Times New Roman" w:cs="Times New Roman"/>
                <w:color w:val="000000"/>
                <w:sz w:val="24"/>
                <w:szCs w:val="24"/>
              </w:rPr>
            </w:pPr>
            <w:r w:rsidRPr="007E6C04">
              <w:rPr>
                <w:rFonts w:ascii="Times New Roman" w:eastAsia="Times New Roman" w:hAnsi="Times New Roman" w:cs="Times New Roman"/>
                <w:sz w:val="24"/>
                <w:szCs w:val="24"/>
                <w:highlight w:val="white"/>
              </w:rPr>
              <w:t>Відповідальність</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83F66" w:rsidRPr="007E6C04" w:rsidRDefault="00283F66" w:rsidP="00283F66">
            <w:pPr>
              <w:tabs>
                <w:tab w:val="left" w:pos="612"/>
              </w:tabs>
              <w:spacing w:after="0" w:line="240" w:lineRule="auto"/>
              <w:ind w:left="133" w:right="125"/>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r w:rsidRPr="007E6C04">
              <w:rPr>
                <w:rFonts w:ascii="Times New Roman" w:eastAsia="Times New Roman" w:hAnsi="Times New Roman" w:cs="Times New Roman"/>
                <w:sz w:val="24"/>
                <w:szCs w:val="24"/>
                <w:highlight w:val="white"/>
              </w:rPr>
              <w:t>усвідомлення важливості якісного виконання своїх посадових обов'язків з дотриманням строків та встановлених процедур;</w:t>
            </w:r>
          </w:p>
          <w:p w:rsidR="00CD3C33" w:rsidRDefault="00283F66" w:rsidP="00283F66">
            <w:pPr>
              <w:widowControl w:val="0"/>
              <w:numPr>
                <w:ilvl w:val="0"/>
                <w:numId w:val="3"/>
              </w:numPr>
              <w:pBdr>
                <w:top w:val="nil"/>
                <w:left w:val="nil"/>
                <w:bottom w:val="nil"/>
                <w:right w:val="nil"/>
                <w:between w:val="nil"/>
              </w:pBdr>
              <w:tabs>
                <w:tab w:val="left" w:pos="420"/>
                <w:tab w:val="left" w:pos="1593"/>
                <w:tab w:val="left" w:pos="3212"/>
                <w:tab w:val="left" w:pos="4664"/>
                <w:tab w:val="left" w:pos="5939"/>
              </w:tabs>
              <w:spacing w:after="0" w:line="240" w:lineRule="auto"/>
              <w:ind w:left="178" w:right="272" w:firstLine="1"/>
              <w:jc w:val="both"/>
              <w:rPr>
                <w:rFonts w:ascii="Times New Roman" w:eastAsia="Times New Roman" w:hAnsi="Times New Roman" w:cs="Times New Roman"/>
                <w:color w:val="000000"/>
                <w:sz w:val="24"/>
                <w:szCs w:val="24"/>
              </w:rPr>
            </w:pPr>
            <w:r w:rsidRPr="007E6C04">
              <w:rPr>
                <w:rFonts w:ascii="Times New Roman" w:eastAsia="Times New Roman" w:hAnsi="Times New Roman" w:cs="Times New Roman"/>
                <w:sz w:val="24"/>
                <w:szCs w:val="24"/>
                <w:highlight w:val="white"/>
              </w:rPr>
              <w:t>здатність брати на себе зобов’язання, чітко їх дотримуватись і виконувати</w:t>
            </w:r>
            <w:r>
              <w:rPr>
                <w:rFonts w:ascii="Times New Roman" w:eastAsia="Times New Roman" w:hAnsi="Times New Roman" w:cs="Times New Roman"/>
                <w:sz w:val="24"/>
                <w:szCs w:val="24"/>
              </w:rPr>
              <w:t>.</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283F66"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Самоорганізація та самостійність в роботі</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283F66" w:rsidRDefault="00283F66" w:rsidP="00283F66">
            <w:pPr>
              <w:widowControl w:val="0"/>
              <w:pBdr>
                <w:top w:val="nil"/>
                <w:left w:val="nil"/>
                <w:bottom w:val="nil"/>
                <w:right w:val="nil"/>
                <w:between w:val="nil"/>
              </w:pBdr>
              <w:tabs>
                <w:tab w:val="left" w:pos="420"/>
              </w:tabs>
              <w:spacing w:after="0" w:line="240" w:lineRule="auto"/>
              <w:ind w:left="179" w:right="27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уміння самостійно організовувати свою діяльність та час, визначати пріоритетність виконання завдань, встановлювати черговість їх виконання;</w:t>
            </w:r>
          </w:p>
          <w:p w:rsidR="00CD3C33" w:rsidRDefault="00283F66" w:rsidP="00283F66">
            <w:pPr>
              <w:widowControl w:val="0"/>
              <w:numPr>
                <w:ilvl w:val="0"/>
                <w:numId w:val="3"/>
              </w:numPr>
              <w:pBdr>
                <w:top w:val="nil"/>
                <w:left w:val="nil"/>
                <w:bottom w:val="nil"/>
                <w:right w:val="nil"/>
                <w:between w:val="nil"/>
              </w:pBdr>
              <w:tabs>
                <w:tab w:val="left" w:pos="483"/>
                <w:tab w:val="left" w:pos="485"/>
                <w:tab w:val="left" w:pos="1583"/>
                <w:tab w:val="left" w:pos="3123"/>
                <w:tab w:val="left" w:pos="3654"/>
                <w:tab w:val="left" w:pos="51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самостійно приймати рішення і виконувати завдання у процесі професійної діяльності.</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90471B"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CD3C33">
              <w:rPr>
                <w:rFonts w:ascii="Times New Roman" w:eastAsia="Times New Roman" w:hAnsi="Times New Roman" w:cs="Times New Roman"/>
                <w:sz w:val="24"/>
                <w:szCs w:val="24"/>
              </w:rPr>
              <w:t>.</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Цифрова грамотність</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C972DD" w:rsidRPr="00C972DD" w:rsidRDefault="00C972DD" w:rsidP="00C972DD">
            <w:pPr>
              <w:tabs>
                <w:tab w:val="left" w:pos="754"/>
                <w:tab w:val="left" w:pos="1037"/>
              </w:tabs>
              <w:spacing w:after="0" w:line="240" w:lineRule="auto"/>
              <w:ind w:left="133" w:right="125"/>
              <w:jc w:val="both"/>
              <w:rPr>
                <w:rFonts w:ascii="Times New Roman" w:eastAsia="Times New Roman" w:hAnsi="Times New Roman" w:cs="Times New Roman"/>
                <w:sz w:val="24"/>
                <w:szCs w:val="24"/>
              </w:rPr>
            </w:pPr>
            <w:r w:rsidRPr="00C972D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C972DD">
              <w:rPr>
                <w:rFonts w:ascii="Times New Roman" w:eastAsia="Times New Roman" w:hAnsi="Times New Roman" w:cs="Times New Roman"/>
                <w:sz w:val="24"/>
                <w:szCs w:val="24"/>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C972DD" w:rsidRPr="004522DA" w:rsidRDefault="00C972DD" w:rsidP="00C972DD">
            <w:pPr>
              <w:tabs>
                <w:tab w:val="left" w:pos="754"/>
                <w:tab w:val="left" w:pos="1037"/>
              </w:tabs>
              <w:spacing w:after="0" w:line="240" w:lineRule="auto"/>
              <w:ind w:left="133" w:right="1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4522DA">
              <w:rPr>
                <w:rFonts w:ascii="Times New Roman" w:eastAsia="Times New Roman" w:hAnsi="Times New Roman" w:cs="Times New Roman"/>
                <w:sz w:val="24"/>
                <w:szCs w:val="24"/>
              </w:rPr>
              <w:t>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онлайн календарі, сервіси для підготовки та спільного редагування документів, вміти користуватись кваліфікованим електронним підписом (КЕП);</w:t>
            </w:r>
          </w:p>
          <w:p w:rsidR="00CD3C33" w:rsidRDefault="00C972DD" w:rsidP="00C972DD">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sidRPr="004522DA">
              <w:rPr>
                <w:rFonts w:ascii="Times New Roman" w:eastAsia="Times New Roman" w:hAnsi="Times New Roman" w:cs="Times New Roman"/>
                <w:sz w:val="24"/>
                <w:szCs w:val="24"/>
              </w:rPr>
              <w:lastRenderedPageBreak/>
              <w:t>здатність використовувати відкриті цифрові ресурси для власного професійного розвитку</w:t>
            </w:r>
            <w:r w:rsidR="007B6DCF">
              <w:rPr>
                <w:rFonts w:ascii="Times New Roman" w:eastAsia="Times New Roman" w:hAnsi="Times New Roman" w:cs="Times New Roman"/>
                <w:sz w:val="24"/>
                <w:szCs w:val="24"/>
              </w:rPr>
              <w:t>.</w:t>
            </w:r>
          </w:p>
        </w:tc>
      </w:tr>
      <w:tr w:rsidR="00CD3C33" w:rsidRPr="003C4FE5">
        <w:trPr>
          <w:trHeight w:val="18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lastRenderedPageBreak/>
              <w:t>Професійні знання</w:t>
            </w:r>
          </w:p>
        </w:tc>
      </w:tr>
      <w:tr w:rsidR="00CD3C3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B209C9">
        <w:trPr>
          <w:trHeight w:val="87"/>
        </w:trPr>
        <w:tc>
          <w:tcPr>
            <w:tcW w:w="3259" w:type="dxa"/>
            <w:gridSpan w:val="3"/>
            <w:tcBorders>
              <w:top w:val="single" w:sz="4" w:space="0" w:color="000000"/>
              <w:left w:val="single" w:sz="4" w:space="0" w:color="000000"/>
              <w:bottom w:val="single" w:sz="4" w:space="0" w:color="000000"/>
              <w:right w:val="single" w:sz="8" w:space="0" w:color="000000"/>
            </w:tcBorders>
            <w:tcMar>
              <w:top w:w="15" w:type="dxa"/>
              <w:left w:w="15" w:type="dxa"/>
              <w:bottom w:w="15" w:type="dxa"/>
              <w:right w:w="15" w:type="dxa"/>
            </w:tcMar>
          </w:tcPr>
          <w:p w:rsidR="00CD3C33" w:rsidRPr="00635C46" w:rsidRDefault="00CD3C33" w:rsidP="00041F62">
            <w:pPr>
              <w:spacing w:after="20" w:line="240" w:lineRule="auto"/>
              <w:ind w:left="120"/>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w:t>
            </w:r>
          </w:p>
        </w:tc>
        <w:tc>
          <w:tcPr>
            <w:tcW w:w="6227"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C972DD" w:rsidRPr="004522DA" w:rsidRDefault="00C972DD" w:rsidP="00C972DD">
            <w:pPr>
              <w:tabs>
                <w:tab w:val="left" w:pos="129"/>
              </w:tabs>
              <w:spacing w:after="20" w:line="240" w:lineRule="auto"/>
              <w:ind w:left="135" w:right="120" w:firstLine="285"/>
              <w:jc w:val="both"/>
              <w:rPr>
                <w:rFonts w:ascii="Times New Roman" w:eastAsia="Times New Roman" w:hAnsi="Times New Roman" w:cs="Times New Roman"/>
                <w:sz w:val="24"/>
                <w:szCs w:val="24"/>
              </w:rPr>
            </w:pPr>
            <w:r w:rsidRPr="004522DA">
              <w:rPr>
                <w:rFonts w:ascii="Times New Roman" w:eastAsia="Times New Roman" w:hAnsi="Times New Roman" w:cs="Times New Roman"/>
                <w:sz w:val="24"/>
                <w:szCs w:val="24"/>
              </w:rPr>
              <w:t>Знання:</w:t>
            </w:r>
          </w:p>
          <w:p w:rsidR="00C972DD" w:rsidRPr="004522DA" w:rsidRDefault="00C972DD" w:rsidP="00C972DD">
            <w:pPr>
              <w:tabs>
                <w:tab w:val="left" w:pos="129"/>
              </w:tabs>
              <w:spacing w:after="20" w:line="240" w:lineRule="auto"/>
              <w:ind w:left="135" w:right="120" w:firstLine="285"/>
              <w:jc w:val="both"/>
              <w:rPr>
                <w:rFonts w:ascii="Times New Roman" w:eastAsia="Times New Roman" w:hAnsi="Times New Roman" w:cs="Times New Roman"/>
                <w:sz w:val="24"/>
                <w:szCs w:val="24"/>
              </w:rPr>
            </w:pPr>
            <w:r w:rsidRPr="004522DA">
              <w:rPr>
                <w:rFonts w:ascii="Times New Roman" w:eastAsia="Times New Roman" w:hAnsi="Times New Roman" w:cs="Times New Roman"/>
                <w:sz w:val="24"/>
                <w:szCs w:val="24"/>
              </w:rPr>
              <w:t>Конституції України;</w:t>
            </w:r>
          </w:p>
          <w:p w:rsidR="00C972DD" w:rsidRPr="004522DA" w:rsidRDefault="00C972DD" w:rsidP="00C972DD">
            <w:pPr>
              <w:tabs>
                <w:tab w:val="left" w:pos="129"/>
              </w:tabs>
              <w:spacing w:after="20" w:line="240" w:lineRule="auto"/>
              <w:ind w:left="135" w:right="120" w:firstLine="285"/>
              <w:jc w:val="both"/>
              <w:rPr>
                <w:rFonts w:ascii="Times New Roman" w:eastAsia="Times New Roman" w:hAnsi="Times New Roman" w:cs="Times New Roman"/>
                <w:sz w:val="24"/>
                <w:szCs w:val="24"/>
              </w:rPr>
            </w:pPr>
            <w:r w:rsidRPr="004522DA">
              <w:rPr>
                <w:rFonts w:ascii="Times New Roman" w:eastAsia="Times New Roman" w:hAnsi="Times New Roman" w:cs="Times New Roman"/>
                <w:sz w:val="24"/>
                <w:szCs w:val="24"/>
              </w:rPr>
              <w:t>Закону України «Про державну службу»;</w:t>
            </w:r>
          </w:p>
          <w:p w:rsidR="00C972DD" w:rsidRPr="004522DA" w:rsidRDefault="00C972DD" w:rsidP="00C972DD">
            <w:pPr>
              <w:tabs>
                <w:tab w:val="left" w:pos="129"/>
              </w:tabs>
              <w:spacing w:after="20" w:line="240" w:lineRule="auto"/>
              <w:ind w:left="135" w:right="120" w:firstLine="285"/>
              <w:jc w:val="both"/>
              <w:rPr>
                <w:rFonts w:ascii="Times New Roman" w:eastAsia="Times New Roman" w:hAnsi="Times New Roman" w:cs="Times New Roman"/>
                <w:sz w:val="24"/>
                <w:szCs w:val="24"/>
              </w:rPr>
            </w:pPr>
            <w:r w:rsidRPr="004522DA">
              <w:rPr>
                <w:rFonts w:ascii="Times New Roman" w:eastAsia="Times New Roman" w:hAnsi="Times New Roman" w:cs="Times New Roman"/>
                <w:sz w:val="24"/>
                <w:szCs w:val="24"/>
              </w:rPr>
              <w:t>Закону України «Про запобігання корупції»</w:t>
            </w:r>
          </w:p>
          <w:p w:rsidR="00CD3C33" w:rsidRPr="00635C46" w:rsidRDefault="00C972DD" w:rsidP="00C972DD">
            <w:pPr>
              <w:pStyle w:val="af1"/>
              <w:ind w:firstLine="148"/>
              <w:rPr>
                <w:rFonts w:ascii="Times New Roman" w:hAnsi="Times New Roman" w:cs="Times New Roman"/>
                <w:sz w:val="24"/>
                <w:szCs w:val="24"/>
              </w:rPr>
            </w:pPr>
            <w:r w:rsidRPr="004522DA">
              <w:rPr>
                <w:rFonts w:ascii="Times New Roman" w:eastAsia="Times New Roman" w:hAnsi="Times New Roman" w:cs="Times New Roman"/>
                <w:sz w:val="24"/>
                <w:szCs w:val="24"/>
              </w:rPr>
              <w:t>та іншого законодавства</w:t>
            </w:r>
            <w:r w:rsidR="007B6DCF">
              <w:rPr>
                <w:rFonts w:ascii="Times New Roman" w:eastAsia="Times New Roman" w:hAnsi="Times New Roman" w:cs="Times New Roman"/>
                <w:sz w:val="24"/>
                <w:szCs w:val="24"/>
              </w:rPr>
              <w:t>.</w:t>
            </w:r>
          </w:p>
        </w:tc>
      </w:tr>
      <w:tr w:rsidR="00CD3C33" w:rsidRPr="003C4FE5" w:rsidTr="00542BD6">
        <w:trPr>
          <w:trHeight w:val="96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635C46" w:rsidRDefault="00C1071F" w:rsidP="00041F62">
            <w:pPr>
              <w:spacing w:after="20" w:line="240" w:lineRule="auto"/>
              <w:ind w:left="118"/>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t>Знання законодавства у сфері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972DD" w:rsidRPr="00673EB4" w:rsidRDefault="00C972DD" w:rsidP="00C972DD">
            <w:pPr>
              <w:tabs>
                <w:tab w:val="left" w:pos="522"/>
              </w:tabs>
              <w:spacing w:after="20" w:line="240" w:lineRule="auto"/>
              <w:ind w:left="135" w:right="125" w:firstLine="285"/>
              <w:jc w:val="both"/>
              <w:rPr>
                <w:rFonts w:ascii="Times New Roman" w:eastAsia="Times New Roman" w:hAnsi="Times New Roman" w:cs="Times New Roman"/>
                <w:sz w:val="24"/>
                <w:szCs w:val="24"/>
              </w:rPr>
            </w:pPr>
            <w:r w:rsidRPr="00673EB4">
              <w:rPr>
                <w:rFonts w:ascii="Times New Roman" w:eastAsia="Times New Roman" w:hAnsi="Times New Roman" w:cs="Times New Roman"/>
                <w:sz w:val="24"/>
                <w:szCs w:val="24"/>
              </w:rPr>
              <w:t>Знання:</w:t>
            </w:r>
          </w:p>
          <w:p w:rsidR="00C972DD" w:rsidRPr="00673EB4" w:rsidRDefault="00C972DD" w:rsidP="00C972DD">
            <w:pPr>
              <w:tabs>
                <w:tab w:val="left" w:pos="522"/>
              </w:tabs>
              <w:spacing w:after="20" w:line="240" w:lineRule="auto"/>
              <w:ind w:left="135" w:right="125" w:firstLine="285"/>
              <w:jc w:val="both"/>
              <w:rPr>
                <w:rFonts w:ascii="Times New Roman" w:eastAsia="Times New Roman" w:hAnsi="Times New Roman" w:cs="Times New Roman"/>
                <w:sz w:val="24"/>
                <w:szCs w:val="24"/>
              </w:rPr>
            </w:pPr>
            <w:r w:rsidRPr="00673EB4">
              <w:rPr>
                <w:rFonts w:ascii="Times New Roman" w:eastAsia="Times New Roman" w:hAnsi="Times New Roman" w:cs="Times New Roman"/>
                <w:sz w:val="24"/>
                <w:szCs w:val="24"/>
              </w:rPr>
              <w:t>Закону України «Про пенсійне забезпечення осіб, звільнених з військової служби, та деяких інших осіб»;</w:t>
            </w:r>
          </w:p>
          <w:p w:rsidR="00C972DD" w:rsidRPr="00673EB4" w:rsidRDefault="00C972DD" w:rsidP="00C972DD">
            <w:pPr>
              <w:tabs>
                <w:tab w:val="left" w:pos="522"/>
              </w:tabs>
              <w:spacing w:after="20" w:line="240" w:lineRule="auto"/>
              <w:ind w:left="135" w:right="125" w:firstLine="285"/>
              <w:jc w:val="both"/>
              <w:rPr>
                <w:rFonts w:ascii="Times New Roman" w:eastAsia="Times New Roman" w:hAnsi="Times New Roman" w:cs="Times New Roman"/>
                <w:sz w:val="24"/>
                <w:szCs w:val="24"/>
              </w:rPr>
            </w:pPr>
            <w:r w:rsidRPr="00673EB4">
              <w:rPr>
                <w:rFonts w:ascii="Times New Roman" w:eastAsia="Times New Roman" w:hAnsi="Times New Roman" w:cs="Times New Roman"/>
                <w:sz w:val="24"/>
                <w:szCs w:val="24"/>
              </w:rPr>
              <w:t>Закону України «Про загальнообов’язкове  державне соціальне страхування»;</w:t>
            </w:r>
          </w:p>
          <w:p w:rsidR="00C972DD" w:rsidRPr="00673EB4" w:rsidRDefault="00C972DD" w:rsidP="00C972DD">
            <w:pPr>
              <w:tabs>
                <w:tab w:val="left" w:pos="522"/>
              </w:tabs>
              <w:spacing w:after="20" w:line="240" w:lineRule="auto"/>
              <w:ind w:left="135" w:right="125" w:firstLine="285"/>
              <w:jc w:val="both"/>
              <w:rPr>
                <w:rFonts w:ascii="Times New Roman" w:eastAsia="Times New Roman" w:hAnsi="Times New Roman" w:cs="Times New Roman"/>
                <w:sz w:val="24"/>
                <w:szCs w:val="24"/>
              </w:rPr>
            </w:pPr>
            <w:r w:rsidRPr="00673EB4">
              <w:rPr>
                <w:rFonts w:ascii="Times New Roman" w:eastAsia="Times New Roman" w:hAnsi="Times New Roman" w:cs="Times New Roman"/>
                <w:sz w:val="24"/>
                <w:szCs w:val="24"/>
              </w:rPr>
              <w:t xml:space="preserve">Закону України «Про інформацію»; </w:t>
            </w:r>
          </w:p>
          <w:p w:rsidR="00C972DD" w:rsidRPr="00673EB4" w:rsidRDefault="00C972DD" w:rsidP="00C972DD">
            <w:pPr>
              <w:tabs>
                <w:tab w:val="left" w:pos="522"/>
              </w:tabs>
              <w:spacing w:after="20" w:line="240" w:lineRule="auto"/>
              <w:ind w:left="135" w:right="125" w:firstLine="285"/>
              <w:jc w:val="both"/>
              <w:rPr>
                <w:rFonts w:ascii="Times New Roman" w:eastAsia="Times New Roman" w:hAnsi="Times New Roman" w:cs="Times New Roman"/>
                <w:sz w:val="24"/>
                <w:szCs w:val="24"/>
              </w:rPr>
            </w:pPr>
            <w:r w:rsidRPr="00673EB4">
              <w:rPr>
                <w:rFonts w:ascii="Times New Roman" w:eastAsia="Times New Roman" w:hAnsi="Times New Roman" w:cs="Times New Roman"/>
                <w:sz w:val="24"/>
                <w:szCs w:val="24"/>
              </w:rPr>
              <w:t>Постанови Кабінету Міністрів України від 16 грудня 2020 року № 1279  «Деякі питання організації виплати пенсій та грошової допомоги» (зі змінами);</w:t>
            </w:r>
          </w:p>
          <w:p w:rsidR="00C972DD" w:rsidRPr="00673EB4" w:rsidRDefault="00C972DD" w:rsidP="00C972DD">
            <w:pPr>
              <w:tabs>
                <w:tab w:val="left" w:pos="522"/>
              </w:tabs>
              <w:spacing w:after="20" w:line="240" w:lineRule="auto"/>
              <w:ind w:left="135" w:right="125" w:firstLine="285"/>
              <w:jc w:val="both"/>
              <w:rPr>
                <w:rFonts w:ascii="Times New Roman" w:eastAsia="Times New Roman" w:hAnsi="Times New Roman" w:cs="Times New Roman"/>
                <w:sz w:val="24"/>
                <w:szCs w:val="24"/>
              </w:rPr>
            </w:pPr>
            <w:r w:rsidRPr="00673EB4">
              <w:rPr>
                <w:rFonts w:ascii="Times New Roman" w:eastAsia="Times New Roman" w:hAnsi="Times New Roman" w:cs="Times New Roman"/>
                <w:sz w:val="24"/>
                <w:szCs w:val="24"/>
              </w:rPr>
              <w:t>Постанови Кабінету Міністрів України від 30 серпня 1999 року № 1596  «Про затвердження Порядку виплати пенсій та грошової допомоги через поточні рахунки в банках» (зі змінами);</w:t>
            </w:r>
          </w:p>
          <w:p w:rsidR="00C972DD" w:rsidRPr="00673EB4" w:rsidRDefault="00C972DD" w:rsidP="00C972DD">
            <w:pPr>
              <w:tabs>
                <w:tab w:val="left" w:pos="522"/>
              </w:tabs>
              <w:spacing w:after="20" w:line="240" w:lineRule="auto"/>
              <w:ind w:left="135" w:right="125" w:firstLine="285"/>
              <w:jc w:val="both"/>
              <w:rPr>
                <w:rFonts w:ascii="Times New Roman" w:eastAsia="Times New Roman" w:hAnsi="Times New Roman" w:cs="Times New Roman"/>
                <w:sz w:val="24"/>
                <w:szCs w:val="24"/>
              </w:rPr>
            </w:pPr>
            <w:r w:rsidRPr="00673EB4">
              <w:rPr>
                <w:rFonts w:ascii="Times New Roman" w:eastAsia="Times New Roman" w:hAnsi="Times New Roman" w:cs="Times New Roman"/>
                <w:sz w:val="24"/>
                <w:szCs w:val="24"/>
              </w:rPr>
              <w:t>Постанови правління Пенсійного фонду України від 25 листопада 2005 року № 22-1 «Про затвердження Порядку подання та оформлення документів для призначення (перерахунку) пенсій відповідно до Закону України "Про загальнообов'язкове державне пе</w:t>
            </w:r>
            <w:r w:rsidR="00DF7CDC">
              <w:rPr>
                <w:rFonts w:ascii="Times New Roman" w:eastAsia="Times New Roman" w:hAnsi="Times New Roman" w:cs="Times New Roman"/>
                <w:sz w:val="24"/>
                <w:szCs w:val="24"/>
              </w:rPr>
              <w:t>нсійне страхування"(зі змінами);</w:t>
            </w:r>
          </w:p>
          <w:p w:rsidR="00C972DD" w:rsidRPr="00673EB4" w:rsidRDefault="00C972DD" w:rsidP="00C972DD">
            <w:pPr>
              <w:tabs>
                <w:tab w:val="left" w:pos="522"/>
              </w:tabs>
              <w:spacing w:after="20" w:line="240" w:lineRule="auto"/>
              <w:ind w:left="135" w:right="125" w:firstLine="285"/>
              <w:jc w:val="both"/>
              <w:rPr>
                <w:rFonts w:ascii="Times New Roman" w:eastAsia="Times New Roman" w:hAnsi="Times New Roman" w:cs="Times New Roman"/>
                <w:sz w:val="24"/>
                <w:szCs w:val="24"/>
              </w:rPr>
            </w:pPr>
            <w:r w:rsidRPr="00673EB4">
              <w:rPr>
                <w:rFonts w:ascii="Times New Roman" w:eastAsia="Times New Roman" w:hAnsi="Times New Roman" w:cs="Times New Roman"/>
                <w:sz w:val="24"/>
                <w:szCs w:val="24"/>
              </w:rPr>
              <w:t>Постанови Кабінету Міністрів України від 21 жовтня 1995 року № 848  «Про спрощення порядку надання населенню субсидій для відшкодування витрат на оплату житлово-комунальних послуг, придбання скрапленого газу, твердого та рідкого пічного побутового палива»;</w:t>
            </w:r>
          </w:p>
          <w:p w:rsidR="00C972DD" w:rsidRPr="00673EB4" w:rsidRDefault="00C972DD" w:rsidP="00C972DD">
            <w:pPr>
              <w:tabs>
                <w:tab w:val="left" w:pos="522"/>
              </w:tabs>
              <w:spacing w:after="20" w:line="240" w:lineRule="auto"/>
              <w:ind w:left="135" w:right="125" w:firstLine="285"/>
              <w:jc w:val="both"/>
              <w:rPr>
                <w:rFonts w:ascii="Times New Roman" w:eastAsia="Times New Roman" w:hAnsi="Times New Roman" w:cs="Times New Roman"/>
                <w:sz w:val="24"/>
                <w:szCs w:val="24"/>
              </w:rPr>
            </w:pPr>
            <w:r w:rsidRPr="00673EB4">
              <w:rPr>
                <w:rFonts w:ascii="Times New Roman" w:eastAsia="Times New Roman" w:hAnsi="Times New Roman" w:cs="Times New Roman"/>
                <w:sz w:val="24"/>
                <w:szCs w:val="24"/>
              </w:rPr>
              <w:t>Постанови Кабінету Міністрів України від 17 квітня 2019 року № 373  «Деякі питання надання житлових субсидій та пільг на оплату житлово-комунальних послуг, придбання твердого палива і скрапленого газу у грошовій формі»;</w:t>
            </w:r>
          </w:p>
          <w:p w:rsidR="00C972DD" w:rsidRDefault="00C972DD" w:rsidP="00C972DD">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673EB4">
              <w:rPr>
                <w:rFonts w:ascii="Times New Roman" w:eastAsia="Times New Roman" w:hAnsi="Times New Roman" w:cs="Times New Roman"/>
                <w:sz w:val="24"/>
                <w:szCs w:val="24"/>
              </w:rPr>
              <w:t>Постанови Кабінету Міністрів України від 16 вересня 2022 року № 1041 «Деякі питання надання житлових субсидій та пільг на оплату житлово-комунальних послуг, придбання твердого та рідкого пічного побутового палива і скрапленого</w:t>
            </w:r>
            <w:r w:rsidR="00767D69">
              <w:rPr>
                <w:rFonts w:ascii="Times New Roman" w:eastAsia="Times New Roman" w:hAnsi="Times New Roman" w:cs="Times New Roman"/>
                <w:sz w:val="24"/>
                <w:szCs w:val="24"/>
              </w:rPr>
              <w:t xml:space="preserve"> газу Пенсійним фондом України»;</w:t>
            </w:r>
          </w:p>
          <w:p w:rsidR="00C972DD" w:rsidRDefault="00C972DD" w:rsidP="00C972DD">
            <w:pPr>
              <w:tabs>
                <w:tab w:val="left" w:pos="412"/>
              </w:tabs>
              <w:spacing w:after="20" w:line="240" w:lineRule="auto"/>
              <w:ind w:left="135" w:right="125" w:firstLine="28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Постанови Кабінету Міністрів </w:t>
            </w:r>
            <w:r w:rsidRPr="005D70FB">
              <w:rPr>
                <w:rFonts w:ascii="Times New Roman" w:eastAsia="Times New Roman" w:hAnsi="Times New Roman" w:cs="Times New Roman"/>
                <w:sz w:val="24"/>
                <w:szCs w:val="24"/>
              </w:rPr>
              <w:t>від 3 лютого 2021 р. № 79</w:t>
            </w:r>
            <w:r>
              <w:rPr>
                <w:rFonts w:ascii="Times New Roman" w:eastAsia="Times New Roman" w:hAnsi="Times New Roman" w:cs="Times New Roman"/>
                <w:sz w:val="24"/>
                <w:szCs w:val="24"/>
              </w:rPr>
              <w:t xml:space="preserve"> «</w:t>
            </w:r>
            <w:r w:rsidRPr="005D70FB">
              <w:rPr>
                <w:rFonts w:ascii="Times New Roman" w:eastAsia="Times New Roman" w:hAnsi="Times New Roman" w:cs="Times New Roman"/>
                <w:sz w:val="24"/>
                <w:szCs w:val="24"/>
              </w:rPr>
              <w:t>Деякі питання призначення і виплати державної соціальної допомоги особам з інвалідністю з дитинства та дітям з інвалідністю</w:t>
            </w:r>
            <w:r>
              <w:rPr>
                <w:rFonts w:ascii="Times New Roman" w:eastAsia="Times New Roman" w:hAnsi="Times New Roman" w:cs="Times New Roman"/>
                <w:sz w:val="24"/>
                <w:szCs w:val="24"/>
              </w:rPr>
              <w:t>»</w:t>
            </w:r>
            <w:r w:rsidR="00767D69">
              <w:rPr>
                <w:rFonts w:ascii="Times New Roman" w:eastAsia="Times New Roman" w:hAnsi="Times New Roman" w:cs="Times New Roman"/>
                <w:sz w:val="24"/>
                <w:szCs w:val="24"/>
              </w:rPr>
              <w:t>;</w:t>
            </w:r>
          </w:p>
          <w:p w:rsidR="00C972DD" w:rsidRDefault="00C972DD" w:rsidP="00C972DD">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5D70FB">
              <w:rPr>
                <w:rFonts w:ascii="Times New Roman" w:eastAsia="Times New Roman" w:hAnsi="Times New Roman" w:cs="Times New Roman"/>
                <w:sz w:val="24"/>
                <w:szCs w:val="24"/>
              </w:rPr>
              <w:lastRenderedPageBreak/>
              <w:t>Постанови Кабінету Міністрів від 2 серпня 2000 р. № 1192</w:t>
            </w:r>
            <w:r>
              <w:rPr>
                <w:rFonts w:ascii="Times New Roman" w:eastAsia="Times New Roman" w:hAnsi="Times New Roman" w:cs="Times New Roman"/>
                <w:sz w:val="24"/>
                <w:szCs w:val="24"/>
              </w:rPr>
              <w:t xml:space="preserve"> «</w:t>
            </w:r>
            <w:r w:rsidRPr="005D70FB">
              <w:rPr>
                <w:rFonts w:ascii="Times New Roman" w:eastAsia="Times New Roman" w:hAnsi="Times New Roman" w:cs="Times New Roman"/>
                <w:sz w:val="24"/>
                <w:szCs w:val="24"/>
              </w:rPr>
              <w:t>Про надання щомісячної грошової допомоги особі, яка проживає разом з особою з інвалідністю I чи II групи внаслідок психічного розладу, яка за висновком лікарської комісії закладу охорони здоров’я потребує постійного стороннього догляду, на догляд за нею</w:t>
            </w:r>
            <w:r>
              <w:rPr>
                <w:rFonts w:ascii="Times New Roman" w:eastAsia="Times New Roman" w:hAnsi="Times New Roman" w:cs="Times New Roman"/>
                <w:sz w:val="24"/>
                <w:szCs w:val="24"/>
              </w:rPr>
              <w:t>»</w:t>
            </w:r>
            <w:r w:rsidR="00150CF6">
              <w:rPr>
                <w:rFonts w:ascii="Times New Roman" w:eastAsia="Times New Roman" w:hAnsi="Times New Roman" w:cs="Times New Roman"/>
                <w:sz w:val="24"/>
                <w:szCs w:val="24"/>
              </w:rPr>
              <w:t>;</w:t>
            </w:r>
          </w:p>
          <w:p w:rsidR="00C972DD" w:rsidRDefault="00C972DD" w:rsidP="00C972DD">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5D70FB">
              <w:rPr>
                <w:rFonts w:ascii="Times New Roman" w:eastAsia="Times New Roman" w:hAnsi="Times New Roman" w:cs="Times New Roman"/>
                <w:sz w:val="24"/>
                <w:szCs w:val="24"/>
              </w:rPr>
              <w:t>Постанови Кабінету Міністрів</w:t>
            </w:r>
            <w:r>
              <w:rPr>
                <w:rFonts w:ascii="Times New Roman" w:eastAsia="Times New Roman" w:hAnsi="Times New Roman" w:cs="Times New Roman"/>
                <w:sz w:val="24"/>
                <w:szCs w:val="24"/>
              </w:rPr>
              <w:t xml:space="preserve"> </w:t>
            </w:r>
            <w:r w:rsidRPr="005D70FB">
              <w:rPr>
                <w:rFonts w:ascii="Times New Roman" w:eastAsia="Times New Roman" w:hAnsi="Times New Roman" w:cs="Times New Roman"/>
                <w:sz w:val="24"/>
                <w:szCs w:val="24"/>
              </w:rPr>
              <w:t>від 2 серпня 2000 р. № 1192</w:t>
            </w:r>
            <w:r>
              <w:rPr>
                <w:rFonts w:ascii="Times New Roman" w:eastAsia="Times New Roman" w:hAnsi="Times New Roman" w:cs="Times New Roman"/>
                <w:sz w:val="24"/>
                <w:szCs w:val="24"/>
              </w:rPr>
              <w:t xml:space="preserve"> «</w:t>
            </w:r>
            <w:r w:rsidRPr="005D70FB">
              <w:rPr>
                <w:rFonts w:ascii="Times New Roman" w:eastAsia="Times New Roman" w:hAnsi="Times New Roman" w:cs="Times New Roman"/>
                <w:sz w:val="24"/>
                <w:szCs w:val="24"/>
              </w:rPr>
              <w:t>Про надання щомісячної грошової допомоги особі, яка проживає разом з особою з інвалідністю I чи II групи внаслідок психічного розладу, яка за висновком лікарської комісії закладу охорони здоров’я потребує постійного стороннього догляду, на догляд за нею</w:t>
            </w:r>
            <w:r>
              <w:rPr>
                <w:rFonts w:ascii="Times New Roman" w:eastAsia="Times New Roman" w:hAnsi="Times New Roman" w:cs="Times New Roman"/>
                <w:sz w:val="24"/>
                <w:szCs w:val="24"/>
              </w:rPr>
              <w:t>»</w:t>
            </w:r>
            <w:r w:rsidR="00150CF6">
              <w:rPr>
                <w:rFonts w:ascii="Times New Roman" w:eastAsia="Times New Roman" w:hAnsi="Times New Roman" w:cs="Times New Roman"/>
                <w:sz w:val="24"/>
                <w:szCs w:val="24"/>
              </w:rPr>
              <w:t>;</w:t>
            </w:r>
          </w:p>
          <w:p w:rsidR="00C972DD" w:rsidRDefault="00C972DD" w:rsidP="00C972DD">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4C6B7C">
              <w:rPr>
                <w:rFonts w:ascii="Times New Roman" w:eastAsia="Times New Roman" w:hAnsi="Times New Roman" w:cs="Times New Roman"/>
                <w:sz w:val="24"/>
                <w:szCs w:val="24"/>
              </w:rPr>
              <w:t>Постанови Кабінету Міністрів від 25 березня 2025 р. № 371</w:t>
            </w:r>
            <w:r>
              <w:rPr>
                <w:rFonts w:ascii="Times New Roman" w:eastAsia="Times New Roman" w:hAnsi="Times New Roman" w:cs="Times New Roman"/>
                <w:sz w:val="24"/>
                <w:szCs w:val="24"/>
              </w:rPr>
              <w:t xml:space="preserve"> «</w:t>
            </w:r>
            <w:r w:rsidRPr="004C6B7C">
              <w:rPr>
                <w:rFonts w:ascii="Times New Roman" w:eastAsia="Times New Roman" w:hAnsi="Times New Roman" w:cs="Times New Roman"/>
                <w:sz w:val="24"/>
                <w:szCs w:val="24"/>
              </w:rPr>
              <w:t>Деякі питання реалізації експериментального проекту щодо надання базової соціальної допомоги</w:t>
            </w:r>
            <w:r>
              <w:rPr>
                <w:rFonts w:ascii="Times New Roman" w:eastAsia="Times New Roman" w:hAnsi="Times New Roman" w:cs="Times New Roman"/>
                <w:sz w:val="24"/>
                <w:szCs w:val="24"/>
              </w:rPr>
              <w:t>»</w:t>
            </w:r>
            <w:r w:rsidR="00150CF6">
              <w:rPr>
                <w:rFonts w:ascii="Times New Roman" w:eastAsia="Times New Roman" w:hAnsi="Times New Roman" w:cs="Times New Roman"/>
                <w:sz w:val="24"/>
                <w:szCs w:val="24"/>
              </w:rPr>
              <w:t>;</w:t>
            </w:r>
          </w:p>
          <w:p w:rsidR="00C972DD" w:rsidRDefault="00C972DD" w:rsidP="00C972DD">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AE5EAE">
              <w:rPr>
                <w:rFonts w:ascii="Times New Roman" w:eastAsia="Times New Roman" w:hAnsi="Times New Roman" w:cs="Times New Roman"/>
                <w:sz w:val="24"/>
                <w:szCs w:val="24"/>
              </w:rPr>
              <w:t>Постанови Кабінету Міністрів від 13 березня 2019 р. № 250</w:t>
            </w:r>
            <w:r>
              <w:rPr>
                <w:rFonts w:ascii="Times New Roman" w:eastAsia="Times New Roman" w:hAnsi="Times New Roman" w:cs="Times New Roman"/>
                <w:sz w:val="24"/>
                <w:szCs w:val="24"/>
              </w:rPr>
              <w:t xml:space="preserve"> «</w:t>
            </w:r>
            <w:r w:rsidRPr="00AE5EAE">
              <w:rPr>
                <w:rFonts w:ascii="Times New Roman" w:eastAsia="Times New Roman" w:hAnsi="Times New Roman" w:cs="Times New Roman"/>
                <w:sz w:val="24"/>
                <w:szCs w:val="24"/>
              </w:rPr>
              <w:t>Деякі питання надання соціальної підтримки багатодітним сім’ям</w:t>
            </w:r>
            <w:r>
              <w:rPr>
                <w:rFonts w:ascii="Times New Roman" w:eastAsia="Times New Roman" w:hAnsi="Times New Roman" w:cs="Times New Roman"/>
                <w:sz w:val="24"/>
                <w:szCs w:val="24"/>
              </w:rPr>
              <w:t>»</w:t>
            </w:r>
            <w:r w:rsidR="007B6DCF">
              <w:rPr>
                <w:rFonts w:ascii="Times New Roman" w:eastAsia="Times New Roman" w:hAnsi="Times New Roman" w:cs="Times New Roman"/>
                <w:sz w:val="24"/>
                <w:szCs w:val="24"/>
              </w:rPr>
              <w:t>;</w:t>
            </w:r>
          </w:p>
          <w:p w:rsidR="00CD3C33" w:rsidRPr="00CC4A68" w:rsidRDefault="00C972DD" w:rsidP="00C972DD">
            <w:pPr>
              <w:tabs>
                <w:tab w:val="left" w:pos="412"/>
              </w:tabs>
              <w:spacing w:after="20" w:line="240" w:lineRule="auto"/>
              <w:ind w:left="135" w:right="125"/>
              <w:jc w:val="both"/>
              <w:rPr>
                <w:rFonts w:ascii="Times New Roman" w:eastAsia="Times New Roman" w:hAnsi="Times New Roman" w:cs="Times New Roman"/>
                <w:sz w:val="24"/>
                <w:szCs w:val="24"/>
              </w:rPr>
            </w:pPr>
            <w:r w:rsidRPr="00AE5EAE">
              <w:rPr>
                <w:rFonts w:ascii="Times New Roman" w:eastAsia="Times New Roman" w:hAnsi="Times New Roman" w:cs="Times New Roman"/>
                <w:sz w:val="24"/>
                <w:szCs w:val="24"/>
              </w:rPr>
              <w:t>Постанови Кабінету Міністрів від 27 грудня 2001 р. № 1751</w:t>
            </w:r>
            <w:r>
              <w:rPr>
                <w:rFonts w:ascii="Times New Roman" w:eastAsia="Times New Roman" w:hAnsi="Times New Roman" w:cs="Times New Roman"/>
                <w:sz w:val="24"/>
                <w:szCs w:val="24"/>
              </w:rPr>
              <w:t xml:space="preserve"> «</w:t>
            </w:r>
            <w:r w:rsidRPr="00AE5EAE">
              <w:rPr>
                <w:rFonts w:ascii="Times New Roman" w:eastAsia="Times New Roman" w:hAnsi="Times New Roman" w:cs="Times New Roman"/>
                <w:sz w:val="24"/>
                <w:szCs w:val="24"/>
              </w:rPr>
              <w:t>Про затвердження Порядку призначення і виплати державної допомоги сім'ям з дітьми</w:t>
            </w:r>
            <w:r>
              <w:rPr>
                <w:rFonts w:ascii="Times New Roman" w:eastAsia="Times New Roman" w:hAnsi="Times New Roman" w:cs="Times New Roman"/>
                <w:sz w:val="24"/>
                <w:szCs w:val="24"/>
              </w:rPr>
              <w:t>»</w:t>
            </w:r>
            <w:r w:rsidR="007B6DCF">
              <w:rPr>
                <w:rFonts w:ascii="Times New Roman" w:eastAsia="Times New Roman" w:hAnsi="Times New Roman" w:cs="Times New Roman"/>
                <w:sz w:val="24"/>
                <w:szCs w:val="24"/>
              </w:rPr>
              <w:t>.</w:t>
            </w:r>
          </w:p>
        </w:tc>
      </w:tr>
      <w:tr w:rsidR="00CD3C33" w:rsidRPr="003C4FE5" w:rsidTr="00D82ED8">
        <w:trPr>
          <w:trHeight w:val="788"/>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2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Знання системи захисту інформації</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 xml:space="preserve">Складові політики інформаційної безпеки; </w:t>
            </w:r>
          </w:p>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Забезпечення функціонування комплексної системи захисту інформації</w:t>
            </w:r>
            <w:r w:rsidR="007B6DCF">
              <w:rPr>
                <w:rFonts w:ascii="Times New Roman" w:eastAsia="Times New Roman" w:hAnsi="Times New Roman" w:cs="Times New Roman"/>
                <w:sz w:val="24"/>
                <w:szCs w:val="24"/>
              </w:rPr>
              <w:t>.</w:t>
            </w:r>
            <w:bookmarkStart w:id="1" w:name="_GoBack"/>
            <w:bookmarkEnd w:id="1"/>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Умови оплати праці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eastAsia="ar-SA"/>
              </w:rPr>
              <w:t xml:space="preserve">посадовий оклад – </w:t>
            </w:r>
            <w:r w:rsidR="00C972DD">
              <w:rPr>
                <w:rFonts w:ascii="Times New Roman" w:eastAsia="Times New Roman" w:hAnsi="Times New Roman" w:cs="Times New Roman"/>
                <w:sz w:val="24"/>
                <w:szCs w:val="24"/>
                <w:lang w:eastAsia="ar-SA"/>
              </w:rPr>
              <w:t>12305</w:t>
            </w:r>
            <w:r>
              <w:rPr>
                <w:rFonts w:ascii="Times New Roman" w:eastAsia="Times New Roman" w:hAnsi="Times New Roman" w:cs="Times New Roman"/>
                <w:sz w:val="24"/>
                <w:szCs w:val="24"/>
                <w:lang w:eastAsia="ar-SA"/>
              </w:rPr>
              <w:t xml:space="preserve"> грн.;</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proofErr w:type="gramStart"/>
            <w:r>
              <w:rPr>
                <w:rFonts w:ascii="Times New Roman" w:eastAsia="Times New Roman" w:hAnsi="Times New Roman" w:cs="Times New Roman"/>
                <w:sz w:val="24"/>
                <w:szCs w:val="24"/>
                <w:lang w:val="ru-RU" w:eastAsia="ar-SA"/>
              </w:rPr>
              <w:t>надбавка</w:t>
            </w:r>
            <w:proofErr w:type="gramEnd"/>
            <w:r>
              <w:rPr>
                <w:rFonts w:ascii="Times New Roman" w:eastAsia="Times New Roman" w:hAnsi="Times New Roman" w:cs="Times New Roman"/>
                <w:sz w:val="24"/>
                <w:szCs w:val="24"/>
                <w:lang w:val="ru-RU" w:eastAsia="ar-SA"/>
              </w:rPr>
              <w:t xml:space="preserve"> до </w:t>
            </w:r>
            <w:proofErr w:type="spellStart"/>
            <w:r>
              <w:rPr>
                <w:rFonts w:ascii="Times New Roman" w:eastAsia="Times New Roman" w:hAnsi="Times New Roman" w:cs="Times New Roman"/>
                <w:sz w:val="24"/>
                <w:szCs w:val="24"/>
                <w:lang w:val="ru-RU" w:eastAsia="ar-SA"/>
              </w:rPr>
              <w:t>посадового</w:t>
            </w:r>
            <w:proofErr w:type="spellEnd"/>
            <w:r>
              <w:rPr>
                <w:rFonts w:ascii="Times New Roman" w:eastAsia="Times New Roman" w:hAnsi="Times New Roman" w:cs="Times New Roman"/>
                <w:sz w:val="24"/>
                <w:szCs w:val="24"/>
                <w:lang w:val="ru-RU" w:eastAsia="ar-SA"/>
              </w:rPr>
              <w:t xml:space="preserve"> окладу за ранг – </w:t>
            </w:r>
            <w:proofErr w:type="spellStart"/>
            <w:r>
              <w:rPr>
                <w:rFonts w:ascii="Times New Roman" w:eastAsia="Times New Roman" w:hAnsi="Times New Roman" w:cs="Times New Roman"/>
                <w:sz w:val="24"/>
                <w:szCs w:val="24"/>
                <w:lang w:val="ru-RU" w:eastAsia="ar-SA"/>
              </w:rPr>
              <w:t>відповідно</w:t>
            </w:r>
            <w:proofErr w:type="spellEnd"/>
            <w:r>
              <w:rPr>
                <w:rFonts w:ascii="Times New Roman" w:eastAsia="Times New Roman" w:hAnsi="Times New Roman" w:cs="Times New Roman"/>
                <w:sz w:val="24"/>
                <w:szCs w:val="24"/>
                <w:lang w:val="ru-RU" w:eastAsia="ar-SA"/>
              </w:rPr>
              <w:t xml:space="preserve"> до постанови </w:t>
            </w:r>
            <w:proofErr w:type="spellStart"/>
            <w:r>
              <w:rPr>
                <w:rFonts w:ascii="Times New Roman" w:eastAsia="Times New Roman" w:hAnsi="Times New Roman" w:cs="Times New Roman"/>
                <w:sz w:val="24"/>
                <w:szCs w:val="24"/>
                <w:lang w:val="ru-RU" w:eastAsia="ar-SA"/>
              </w:rPr>
              <w:t>Кабінету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Міністрів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18 </w:t>
            </w:r>
            <w:proofErr w:type="spellStart"/>
            <w:r>
              <w:rPr>
                <w:rFonts w:ascii="Times New Roman" w:eastAsia="Times New Roman" w:hAnsi="Times New Roman" w:cs="Times New Roman"/>
                <w:sz w:val="24"/>
                <w:szCs w:val="24"/>
                <w:lang w:val="ru-RU" w:eastAsia="ar-SA"/>
              </w:rPr>
              <w:t>січня</w:t>
            </w:r>
            <w:proofErr w:type="spellEnd"/>
            <w:r>
              <w:rPr>
                <w:rFonts w:ascii="Times New Roman" w:eastAsia="Times New Roman" w:hAnsi="Times New Roman" w:cs="Times New Roman"/>
                <w:sz w:val="24"/>
                <w:szCs w:val="24"/>
                <w:lang w:val="ru-RU" w:eastAsia="ar-SA"/>
              </w:rPr>
              <w:t xml:space="preserve"> 2017 року № 15 “</w:t>
            </w:r>
            <w:proofErr w:type="spellStart"/>
            <w:r>
              <w:rPr>
                <w:rFonts w:ascii="Times New Roman" w:eastAsia="Times New Roman" w:hAnsi="Times New Roman" w:cs="Times New Roman"/>
                <w:sz w:val="24"/>
                <w:szCs w:val="24"/>
                <w:lang w:val="ru-RU" w:eastAsia="ar-SA"/>
              </w:rPr>
              <w:t>Питання</w:t>
            </w:r>
            <w:proofErr w:type="spellEnd"/>
            <w:r>
              <w:rPr>
                <w:rFonts w:ascii="Times New Roman" w:eastAsia="Times New Roman" w:hAnsi="Times New Roman" w:cs="Times New Roman"/>
                <w:sz w:val="24"/>
                <w:szCs w:val="24"/>
                <w:lang w:val="ru-RU" w:eastAsia="ar-SA"/>
              </w:rPr>
              <w:t xml:space="preserve"> оплати </w:t>
            </w:r>
            <w:proofErr w:type="spellStart"/>
            <w:r>
              <w:rPr>
                <w:rFonts w:ascii="Times New Roman" w:eastAsia="Times New Roman" w:hAnsi="Times New Roman" w:cs="Times New Roman"/>
                <w:sz w:val="24"/>
                <w:szCs w:val="24"/>
                <w:lang w:val="ru-RU" w:eastAsia="ar-SA"/>
              </w:rPr>
              <w:t>праці</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працівників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державних</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органів</w:t>
            </w:r>
            <w:proofErr w:type="spellEnd"/>
            <w:r>
              <w:rPr>
                <w:rFonts w:ascii="Times New Roman" w:eastAsia="Times New Roman" w:hAnsi="Times New Roman" w:cs="Times New Roman"/>
                <w:sz w:val="24"/>
                <w:szCs w:val="24"/>
                <w:lang w:val="ru-RU" w:eastAsia="ar-SA"/>
              </w:rPr>
              <w:t>”;</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proofErr w:type="gramStart"/>
            <w:r>
              <w:rPr>
                <w:rFonts w:ascii="Times New Roman" w:eastAsia="Times New Roman" w:hAnsi="Times New Roman" w:cs="Times New Roman"/>
                <w:sz w:val="24"/>
                <w:szCs w:val="24"/>
                <w:lang w:val="ru-RU" w:eastAsia="ar-SA"/>
              </w:rPr>
              <w:t>надбавка</w:t>
            </w:r>
            <w:proofErr w:type="gramEnd"/>
            <w:r>
              <w:rPr>
                <w:rFonts w:ascii="Times New Roman" w:eastAsia="Times New Roman" w:hAnsi="Times New Roman" w:cs="Times New Roman"/>
                <w:sz w:val="24"/>
                <w:szCs w:val="24"/>
                <w:lang w:val="ru-RU" w:eastAsia="ar-SA"/>
              </w:rPr>
              <w:t xml:space="preserve"> за </w:t>
            </w:r>
            <w:proofErr w:type="spellStart"/>
            <w:r>
              <w:rPr>
                <w:rFonts w:ascii="Times New Roman" w:eastAsia="Times New Roman" w:hAnsi="Times New Roman" w:cs="Times New Roman"/>
                <w:sz w:val="24"/>
                <w:szCs w:val="24"/>
                <w:lang w:val="ru-RU" w:eastAsia="ar-SA"/>
              </w:rPr>
              <w:t>вислугу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років</w:t>
            </w:r>
            <w:proofErr w:type="spellEnd"/>
            <w:r>
              <w:rPr>
                <w:rFonts w:ascii="Times New Roman" w:eastAsia="Times New Roman" w:hAnsi="Times New Roman" w:cs="Times New Roman"/>
                <w:sz w:val="24"/>
                <w:szCs w:val="24"/>
                <w:lang w:val="ru-RU" w:eastAsia="ar-SA"/>
              </w:rPr>
              <w:t xml:space="preserve"> на </w:t>
            </w:r>
            <w:proofErr w:type="spellStart"/>
            <w:r>
              <w:rPr>
                <w:rFonts w:ascii="Times New Roman" w:eastAsia="Times New Roman" w:hAnsi="Times New Roman" w:cs="Times New Roman"/>
                <w:sz w:val="24"/>
                <w:szCs w:val="24"/>
                <w:lang w:val="ru-RU" w:eastAsia="ar-SA"/>
              </w:rPr>
              <w:t>державній</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службі</w:t>
            </w:r>
            <w:proofErr w:type="spellEnd"/>
            <w:r>
              <w:rPr>
                <w:rFonts w:ascii="Times New Roman" w:eastAsia="Times New Roman" w:hAnsi="Times New Roman" w:cs="Times New Roman"/>
                <w:sz w:val="24"/>
                <w:szCs w:val="24"/>
                <w:lang w:val="ru-RU" w:eastAsia="ar-SA"/>
              </w:rPr>
              <w:t xml:space="preserve"> –  </w:t>
            </w:r>
            <w:proofErr w:type="spellStart"/>
            <w:r>
              <w:rPr>
                <w:rFonts w:ascii="Times New Roman" w:eastAsia="Times New Roman" w:hAnsi="Times New Roman" w:cs="Times New Roman"/>
                <w:sz w:val="24"/>
                <w:szCs w:val="24"/>
                <w:lang w:val="ru-RU" w:eastAsia="ar-SA"/>
              </w:rPr>
              <w:t>відповідно</w:t>
            </w:r>
            <w:proofErr w:type="spellEnd"/>
            <w:r>
              <w:rPr>
                <w:rFonts w:ascii="Times New Roman" w:eastAsia="Times New Roman" w:hAnsi="Times New Roman" w:cs="Times New Roman"/>
                <w:sz w:val="24"/>
                <w:szCs w:val="24"/>
                <w:lang w:val="ru-RU" w:eastAsia="ar-SA"/>
              </w:rPr>
              <w:t xml:space="preserve"> до </w:t>
            </w:r>
            <w:proofErr w:type="spellStart"/>
            <w:r>
              <w:rPr>
                <w:rFonts w:ascii="Times New Roman" w:eastAsia="Times New Roman" w:hAnsi="Times New Roman" w:cs="Times New Roman"/>
                <w:sz w:val="24"/>
                <w:szCs w:val="24"/>
                <w:lang w:val="ru-RU" w:eastAsia="ar-SA"/>
              </w:rPr>
              <w:t>частини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першої</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статті</w:t>
            </w:r>
            <w:proofErr w:type="spellEnd"/>
            <w:r>
              <w:rPr>
                <w:rFonts w:ascii="Times New Roman" w:eastAsia="Times New Roman" w:hAnsi="Times New Roman" w:cs="Times New Roman"/>
                <w:sz w:val="24"/>
                <w:szCs w:val="24"/>
                <w:lang w:val="ru-RU" w:eastAsia="ar-SA"/>
              </w:rPr>
              <w:t xml:space="preserve"> 52 Закону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“Про </w:t>
            </w:r>
            <w:proofErr w:type="spellStart"/>
            <w:r>
              <w:rPr>
                <w:rFonts w:ascii="Times New Roman" w:eastAsia="Times New Roman" w:hAnsi="Times New Roman" w:cs="Times New Roman"/>
                <w:sz w:val="24"/>
                <w:szCs w:val="24"/>
                <w:lang w:val="ru-RU" w:eastAsia="ar-SA"/>
              </w:rPr>
              <w:t>державну</w:t>
            </w:r>
            <w:proofErr w:type="spellEnd"/>
            <w:r>
              <w:rPr>
                <w:rFonts w:ascii="Times New Roman" w:eastAsia="Times New Roman" w:hAnsi="Times New Roman" w:cs="Times New Roman"/>
                <w:sz w:val="24"/>
                <w:szCs w:val="24"/>
                <w:lang w:val="ru-RU" w:eastAsia="ar-SA"/>
              </w:rPr>
              <w:t xml:space="preserve"> службу”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10.12.2015 № 889-VІІІ (</w:t>
            </w:r>
            <w:proofErr w:type="spellStart"/>
            <w:r>
              <w:rPr>
                <w:rFonts w:ascii="Times New Roman" w:eastAsia="Times New Roman" w:hAnsi="Times New Roman" w:cs="Times New Roman"/>
                <w:sz w:val="24"/>
                <w:szCs w:val="24"/>
                <w:lang w:val="ru-RU" w:eastAsia="ar-SA"/>
              </w:rPr>
              <w:t>зі</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змінами</w:t>
            </w:r>
            <w:proofErr w:type="spellEnd"/>
            <w:r>
              <w:rPr>
                <w:rFonts w:ascii="Times New Roman" w:eastAsia="Times New Roman" w:hAnsi="Times New Roman" w:cs="Times New Roman"/>
                <w:sz w:val="24"/>
                <w:szCs w:val="24"/>
                <w:lang w:val="ru-RU" w:eastAsia="ar-SA"/>
              </w:rPr>
              <w:t xml:space="preserve">) та постанови </w:t>
            </w:r>
            <w:proofErr w:type="spellStart"/>
            <w:r>
              <w:rPr>
                <w:rFonts w:ascii="Times New Roman" w:eastAsia="Times New Roman" w:hAnsi="Times New Roman" w:cs="Times New Roman"/>
                <w:sz w:val="24"/>
                <w:szCs w:val="24"/>
                <w:lang w:val="ru-RU" w:eastAsia="ar-SA"/>
              </w:rPr>
              <w:t>Кабінету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Міністрів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25.03.2016 № 229 “Про </w:t>
            </w:r>
            <w:proofErr w:type="spellStart"/>
            <w:r>
              <w:rPr>
                <w:rFonts w:ascii="Times New Roman" w:eastAsia="Times New Roman" w:hAnsi="Times New Roman" w:cs="Times New Roman"/>
                <w:sz w:val="24"/>
                <w:szCs w:val="24"/>
                <w:lang w:val="ru-RU" w:eastAsia="ar-SA"/>
              </w:rPr>
              <w:t>затвердження</w:t>
            </w:r>
            <w:proofErr w:type="spellEnd"/>
            <w:r>
              <w:rPr>
                <w:rFonts w:ascii="Times New Roman" w:eastAsia="Times New Roman" w:hAnsi="Times New Roman" w:cs="Times New Roman"/>
                <w:sz w:val="24"/>
                <w:szCs w:val="24"/>
                <w:lang w:val="ru-RU" w:eastAsia="ar-SA"/>
              </w:rPr>
              <w:t xml:space="preserve"> Порядку </w:t>
            </w:r>
            <w:proofErr w:type="spellStart"/>
            <w:r>
              <w:rPr>
                <w:rFonts w:ascii="Times New Roman" w:eastAsia="Times New Roman" w:hAnsi="Times New Roman" w:cs="Times New Roman"/>
                <w:sz w:val="24"/>
                <w:szCs w:val="24"/>
                <w:lang w:val="ru-RU" w:eastAsia="ar-SA"/>
              </w:rPr>
              <w:t>обчислення</w:t>
            </w:r>
            <w:proofErr w:type="spellEnd"/>
            <w:r>
              <w:rPr>
                <w:rFonts w:ascii="Times New Roman" w:eastAsia="Times New Roman" w:hAnsi="Times New Roman" w:cs="Times New Roman"/>
                <w:sz w:val="24"/>
                <w:szCs w:val="24"/>
                <w:lang w:val="ru-RU" w:eastAsia="ar-SA"/>
              </w:rPr>
              <w:t xml:space="preserve"> стажу </w:t>
            </w:r>
            <w:proofErr w:type="spellStart"/>
            <w:r>
              <w:rPr>
                <w:rFonts w:ascii="Times New Roman" w:eastAsia="Times New Roman" w:hAnsi="Times New Roman" w:cs="Times New Roman"/>
                <w:sz w:val="24"/>
                <w:szCs w:val="24"/>
                <w:lang w:val="ru-RU" w:eastAsia="ar-SA"/>
              </w:rPr>
              <w:t>державної</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служби</w:t>
            </w:r>
            <w:proofErr w:type="spellEnd"/>
            <w:r>
              <w:rPr>
                <w:rFonts w:ascii="Times New Roman" w:eastAsia="Times New Roman" w:hAnsi="Times New Roman" w:cs="Times New Roman"/>
                <w:sz w:val="24"/>
                <w:szCs w:val="24"/>
                <w:lang w:val="ru-RU" w:eastAsia="ar-SA"/>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Умови призначення на посаду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AD140A" w:rsidRDefault="00AD140A" w:rsidP="00AD140A">
            <w:pPr>
              <w:pStyle w:val="ae"/>
              <w:snapToGrid w:val="0"/>
              <w:spacing w:before="0" w:after="0" w:line="256" w:lineRule="auto"/>
              <w:jc w:val="both"/>
              <w:rPr>
                <w:rFonts w:eastAsia="Times New Roman"/>
                <w:lang w:val="uk-UA"/>
              </w:rPr>
            </w:pPr>
            <w:proofErr w:type="spellStart"/>
            <w:r>
              <w:rPr>
                <w:lang w:val="uk-UA"/>
              </w:rPr>
              <w:t>строково</w:t>
            </w:r>
            <w:proofErr w:type="spellEnd"/>
            <w:r>
              <w:rPr>
                <w:lang w:val="uk-UA"/>
              </w:rPr>
              <w:t>, до призначення на посаду переможця конкурсу або 12 місяців з дня припинення чи скасування воєнного стану</w:t>
            </w:r>
            <w:r>
              <w:rPr>
                <w:rFonts w:eastAsia="Times New Roman"/>
                <w:lang w:val="uk-UA"/>
              </w:rPr>
              <w:t>;</w:t>
            </w:r>
          </w:p>
          <w:p w:rsidR="00AD140A" w:rsidRDefault="00AD140A" w:rsidP="00AD140A">
            <w:pPr>
              <w:pStyle w:val="ae"/>
              <w:snapToGrid w:val="0"/>
              <w:spacing w:before="0" w:after="0" w:line="256" w:lineRule="auto"/>
              <w:jc w:val="both"/>
              <w:rPr>
                <w:lang w:val="uk-UA"/>
              </w:rPr>
            </w:pPr>
            <w:r>
              <w:rPr>
                <w:lang w:val="uk-UA"/>
              </w:rPr>
              <w:t xml:space="preserve">при призначені на посаду встановлюється випробування строком від 1 до 6 місяців; </w:t>
            </w:r>
          </w:p>
          <w:p w:rsidR="00CD3C33" w:rsidRDefault="00AD140A" w:rsidP="00AD140A">
            <w:pPr>
              <w:pStyle w:val="ae"/>
              <w:snapToGrid w:val="0"/>
              <w:spacing w:before="0" w:after="0" w:line="256" w:lineRule="auto"/>
              <w:jc w:val="both"/>
              <w:rPr>
                <w:lang w:val="uk-UA"/>
              </w:rPr>
            </w:pPr>
            <w:r>
              <w:rPr>
                <w:lang w:val="uk-UA"/>
              </w:rPr>
              <w:t>прийняття на роботу призовників, військовозобов’язаних та резервістів здійснюється тільки після взяття їх на військовий облік у районних (міських) територіальних центрах комплектування та соціальної підтримки, органах СБУ, підрозділах зовнішньої розвідки.</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color w:val="FF0000"/>
                <w:sz w:val="24"/>
                <w:szCs w:val="24"/>
              </w:rPr>
            </w:pPr>
            <w:r w:rsidRPr="003C4FE5">
              <w:rPr>
                <w:rFonts w:ascii="Times New Roman" w:eastAsia="Times New Roman" w:hAnsi="Times New Roman" w:cs="Times New Roman"/>
                <w:sz w:val="24"/>
                <w:szCs w:val="24"/>
              </w:rPr>
              <w:t>Перелік інформації, необхідної для участі в доборі, та строк її подання</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pPr>
              <w:shd w:val="clear" w:color="auto" w:fill="FFFFFF"/>
              <w:tabs>
                <w:tab w:val="left" w:pos="612"/>
              </w:tabs>
              <w:spacing w:after="60" w:line="240" w:lineRule="auto"/>
              <w:ind w:right="102"/>
              <w:jc w:val="both"/>
              <w:rPr>
                <w:rFonts w:ascii="Times New Roman" w:eastAsia="Andale Sans UI" w:hAnsi="Times New Roman" w:cs="Times New Roman"/>
                <w:color w:val="000000" w:themeColor="text1"/>
                <w:sz w:val="24"/>
                <w:szCs w:val="24"/>
                <w:lang w:eastAsia="zh-CN"/>
              </w:rPr>
            </w:pPr>
            <w:r>
              <w:rPr>
                <w:rFonts w:ascii="Times New Roman" w:eastAsia="Andale Sans UI" w:hAnsi="Times New Roman" w:cs="Times New Roman"/>
                <w:color w:val="000000" w:themeColor="text1"/>
                <w:sz w:val="24"/>
                <w:szCs w:val="24"/>
                <w:lang w:eastAsia="zh-CN"/>
              </w:rPr>
              <w:t>Резюме встановленого зразка.</w:t>
            </w:r>
          </w:p>
          <w:p w:rsidR="00CD3C33" w:rsidRDefault="00CD3C33" w:rsidP="00CD2924">
            <w:pPr>
              <w:shd w:val="clear" w:color="auto" w:fill="FFFFFF"/>
              <w:tabs>
                <w:tab w:val="left" w:pos="612"/>
              </w:tabs>
              <w:spacing w:after="60" w:line="240" w:lineRule="auto"/>
              <w:ind w:right="102"/>
              <w:jc w:val="both"/>
              <w:rPr>
                <w:rFonts w:ascii="Times New Roman" w:eastAsia="Times New Roman" w:hAnsi="Times New Roman" w:cs="Times New Roman"/>
                <w:color w:val="FF0000"/>
                <w:sz w:val="24"/>
                <w:szCs w:val="24"/>
                <w:u w:val="single"/>
              </w:rPr>
            </w:pPr>
            <w:r>
              <w:rPr>
                <w:rFonts w:ascii="Times New Roman" w:eastAsia="Andale Sans UI" w:hAnsi="Times New Roman" w:cs="Times New Roman"/>
                <w:color w:val="000000" w:themeColor="text1"/>
                <w:sz w:val="24"/>
                <w:szCs w:val="24"/>
                <w:lang w:eastAsia="zh-CN"/>
              </w:rPr>
              <w:t>Документи</w:t>
            </w:r>
            <w:r w:rsidR="00D345FB">
              <w:rPr>
                <w:rFonts w:ascii="Times New Roman" w:eastAsia="Andale Sans UI" w:hAnsi="Times New Roman" w:cs="Times New Roman"/>
                <w:color w:val="000000" w:themeColor="text1"/>
                <w:sz w:val="24"/>
                <w:szCs w:val="24"/>
                <w:lang w:eastAsia="zh-CN"/>
              </w:rPr>
              <w:t xml:space="preserve"> приймаються до 1</w:t>
            </w:r>
            <w:r w:rsidR="0015200C">
              <w:rPr>
                <w:rFonts w:ascii="Times New Roman" w:eastAsia="Andale Sans UI" w:hAnsi="Times New Roman" w:cs="Times New Roman"/>
                <w:color w:val="000000" w:themeColor="text1"/>
                <w:sz w:val="24"/>
                <w:szCs w:val="24"/>
                <w:lang w:eastAsia="zh-CN"/>
              </w:rPr>
              <w:t>7</w:t>
            </w:r>
            <w:r w:rsidR="00D345FB">
              <w:rPr>
                <w:rFonts w:ascii="Times New Roman" w:eastAsia="Andale Sans UI" w:hAnsi="Times New Roman" w:cs="Times New Roman"/>
                <w:color w:val="000000" w:themeColor="text1"/>
                <w:sz w:val="24"/>
                <w:szCs w:val="24"/>
                <w:lang w:eastAsia="zh-CN"/>
              </w:rPr>
              <w:t xml:space="preserve"> год. </w:t>
            </w:r>
            <w:r w:rsidR="0015200C">
              <w:rPr>
                <w:rFonts w:ascii="Times New Roman" w:eastAsia="Andale Sans UI" w:hAnsi="Times New Roman" w:cs="Times New Roman"/>
                <w:color w:val="000000" w:themeColor="text1"/>
                <w:sz w:val="24"/>
                <w:szCs w:val="24"/>
                <w:lang w:eastAsia="zh-CN"/>
              </w:rPr>
              <w:t>00 хв.10</w:t>
            </w:r>
            <w:r w:rsidR="00D345FB">
              <w:rPr>
                <w:rFonts w:ascii="Times New Roman" w:eastAsia="Andale Sans UI" w:hAnsi="Times New Roman" w:cs="Times New Roman"/>
                <w:color w:val="000000" w:themeColor="text1"/>
                <w:sz w:val="24"/>
                <w:szCs w:val="24"/>
                <w:lang w:eastAsia="zh-CN"/>
              </w:rPr>
              <w:t>.</w:t>
            </w:r>
            <w:r w:rsidR="0015200C">
              <w:rPr>
                <w:rFonts w:ascii="Times New Roman" w:eastAsia="Andale Sans UI" w:hAnsi="Times New Roman" w:cs="Times New Roman"/>
                <w:color w:val="000000" w:themeColor="text1"/>
                <w:sz w:val="24"/>
                <w:szCs w:val="24"/>
                <w:lang w:eastAsia="zh-CN"/>
              </w:rPr>
              <w:t>02</w:t>
            </w:r>
            <w:r>
              <w:rPr>
                <w:rFonts w:ascii="Times New Roman" w:eastAsia="Andale Sans UI" w:hAnsi="Times New Roman" w:cs="Times New Roman"/>
                <w:color w:val="000000" w:themeColor="text1"/>
                <w:sz w:val="24"/>
                <w:szCs w:val="24"/>
                <w:lang w:eastAsia="zh-CN"/>
              </w:rPr>
              <w:t>.202</w:t>
            </w:r>
            <w:r w:rsidR="00CD2924">
              <w:rPr>
                <w:rFonts w:ascii="Times New Roman" w:eastAsia="Andale Sans UI" w:hAnsi="Times New Roman" w:cs="Times New Roman"/>
                <w:color w:val="000000" w:themeColor="text1"/>
                <w:sz w:val="24"/>
                <w:szCs w:val="24"/>
                <w:lang w:eastAsia="zh-CN"/>
              </w:rPr>
              <w:t>6</w:t>
            </w:r>
            <w:r>
              <w:rPr>
                <w:rFonts w:ascii="Times New Roman" w:eastAsia="Andale Sans UI" w:hAnsi="Times New Roman" w:cs="Times New Roman"/>
                <w:color w:val="000000" w:themeColor="text1"/>
                <w:sz w:val="24"/>
                <w:szCs w:val="24"/>
                <w:lang w:eastAsia="zh-CN"/>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highlight w:val="yellow"/>
              </w:rPr>
            </w:pPr>
            <w:r w:rsidRPr="003C4FE5">
              <w:rPr>
                <w:rFonts w:ascii="Times New Roman" w:eastAsia="Times New Roman" w:hAnsi="Times New Roman" w:cs="Times New Roman"/>
                <w:sz w:val="24"/>
                <w:szCs w:val="24"/>
              </w:rPr>
              <w:lastRenderedPageBreak/>
              <w:t>Дата і час початку проведення співбесіди з кандидатами. Місце або спосіб проведення співбесіди (із зазначенням електронної платформи для комунікації дистанційно)</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15200C" w:rsidP="00CD2924">
            <w:pPr>
              <w:spacing w:after="0" w:line="240" w:lineRule="auto"/>
              <w:ind w:right="125"/>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12</w:t>
            </w:r>
            <w:r w:rsidR="00D345FB">
              <w:rPr>
                <w:rFonts w:ascii="Times New Roman" w:eastAsia="Times New Roman" w:hAnsi="Times New Roman" w:cs="Times New Roman"/>
                <w:sz w:val="24"/>
                <w:szCs w:val="24"/>
              </w:rPr>
              <w:t>.</w:t>
            </w:r>
            <w:r>
              <w:rPr>
                <w:rFonts w:ascii="Times New Roman" w:eastAsia="Times New Roman" w:hAnsi="Times New Roman" w:cs="Times New Roman"/>
                <w:sz w:val="24"/>
                <w:szCs w:val="24"/>
              </w:rPr>
              <w:t>02</w:t>
            </w:r>
            <w:r w:rsidR="00CD3C33">
              <w:rPr>
                <w:rFonts w:ascii="Times New Roman" w:eastAsia="Times New Roman" w:hAnsi="Times New Roman" w:cs="Times New Roman"/>
                <w:sz w:val="24"/>
                <w:szCs w:val="24"/>
              </w:rPr>
              <w:t>.202</w:t>
            </w:r>
            <w:r w:rsidR="00CD2924">
              <w:rPr>
                <w:rFonts w:ascii="Times New Roman" w:eastAsia="Times New Roman" w:hAnsi="Times New Roman" w:cs="Times New Roman"/>
                <w:sz w:val="24"/>
                <w:szCs w:val="24"/>
              </w:rPr>
              <w:t>6</w:t>
            </w:r>
            <w:r w:rsidR="00CD3C33">
              <w:rPr>
                <w:rFonts w:ascii="Times New Roman" w:eastAsia="Times New Roman" w:hAnsi="Times New Roman" w:cs="Times New Roman"/>
                <w:sz w:val="24"/>
                <w:szCs w:val="24"/>
              </w:rPr>
              <w:t xml:space="preserve"> о 10:00, м. Хмельницький, вул. </w:t>
            </w:r>
            <w:proofErr w:type="spellStart"/>
            <w:r w:rsidR="00CD3C33">
              <w:rPr>
                <w:rFonts w:ascii="Times New Roman" w:eastAsia="Times New Roman" w:hAnsi="Times New Roman" w:cs="Times New Roman"/>
                <w:sz w:val="24"/>
                <w:szCs w:val="24"/>
              </w:rPr>
              <w:t>Гната</w:t>
            </w:r>
            <w:proofErr w:type="spellEnd"/>
            <w:r w:rsidR="00CD3C33">
              <w:rPr>
                <w:rFonts w:ascii="Times New Roman" w:eastAsia="Times New Roman" w:hAnsi="Times New Roman" w:cs="Times New Roman"/>
                <w:sz w:val="24"/>
                <w:szCs w:val="24"/>
              </w:rPr>
              <w:t xml:space="preserve"> </w:t>
            </w:r>
            <w:proofErr w:type="spellStart"/>
            <w:r w:rsidR="00CD3C33">
              <w:rPr>
                <w:rFonts w:ascii="Times New Roman" w:eastAsia="Times New Roman" w:hAnsi="Times New Roman" w:cs="Times New Roman"/>
                <w:sz w:val="24"/>
                <w:szCs w:val="24"/>
              </w:rPr>
              <w:t>Чекірди</w:t>
            </w:r>
            <w:proofErr w:type="spellEnd"/>
            <w:r w:rsidR="00CD3C33">
              <w:rPr>
                <w:rFonts w:ascii="Times New Roman" w:eastAsia="Times New Roman" w:hAnsi="Times New Roman" w:cs="Times New Roman"/>
                <w:sz w:val="24"/>
                <w:szCs w:val="24"/>
              </w:rPr>
              <w:t xml:space="preserve">, 10. </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Прізвище, ім’я та по батькові, номер телефону та адреса електронної пошти особи, яка надає додаткову інформацію з питань проведення добору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2924">
            <w:pPr>
              <w:suppressAutoHyphens/>
              <w:snapToGrid w:val="0"/>
              <w:spacing w:after="0" w:line="240" w:lineRule="auto"/>
              <w:rPr>
                <w:rFonts w:ascii="Times New Roman" w:eastAsia="Times New Roman" w:hAnsi="Times New Roman" w:cs="Times New Roman"/>
                <w:sz w:val="24"/>
                <w:szCs w:val="24"/>
                <w:lang w:eastAsia="ar-SA"/>
              </w:rPr>
            </w:pPr>
            <w:proofErr w:type="spellStart"/>
            <w:r>
              <w:rPr>
                <w:rFonts w:ascii="Times New Roman" w:eastAsia="Times New Roman" w:hAnsi="Times New Roman" w:cs="Times New Roman"/>
                <w:sz w:val="24"/>
                <w:szCs w:val="24"/>
                <w:lang w:eastAsia="ar-SA"/>
              </w:rPr>
              <w:t>Мамаєвська</w:t>
            </w:r>
            <w:proofErr w:type="spellEnd"/>
            <w:r w:rsidR="00CD3C33">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Наталія</w:t>
            </w:r>
            <w:r w:rsidR="00CD3C33">
              <w:rPr>
                <w:rFonts w:ascii="Times New Roman" w:eastAsia="Times New Roman" w:hAnsi="Times New Roman" w:cs="Times New Roman"/>
                <w:sz w:val="24"/>
                <w:szCs w:val="24"/>
                <w:lang w:eastAsia="ar-SA"/>
              </w:rPr>
              <w:t xml:space="preserve"> Іванівна</w:t>
            </w:r>
          </w:p>
          <w:p w:rsidR="00CD3C33" w:rsidRDefault="00CD3C33">
            <w:pPr>
              <w:suppressAutoHyphens/>
              <w:spacing w:after="0" w:line="240" w:lineRule="auto"/>
              <w:rPr>
                <w:rFonts w:ascii="Times New Roman" w:eastAsia="Times New Roman" w:hAnsi="Times New Roman" w:cs="Times New Roman"/>
                <w:sz w:val="24"/>
                <w:szCs w:val="24"/>
                <w:lang w:eastAsia="ar-SA"/>
              </w:rPr>
            </w:pPr>
          </w:p>
          <w:p w:rsidR="00CD3C33" w:rsidRDefault="00CD3C33">
            <w:pPr>
              <w:suppressAutoHyphens/>
              <w:spacing w:after="0" w:line="240" w:lineRule="auto"/>
              <w:rPr>
                <w:rFonts w:ascii="Times New Roman" w:eastAsia="Times New Roman" w:hAnsi="Times New Roman" w:cs="Times New Roman"/>
                <w:sz w:val="24"/>
                <w:szCs w:val="24"/>
                <w:lang w:eastAsia="ar-SA"/>
              </w:rPr>
            </w:pPr>
            <w:proofErr w:type="spellStart"/>
            <w:r>
              <w:rPr>
                <w:rFonts w:ascii="Times New Roman" w:eastAsia="Times New Roman" w:hAnsi="Times New Roman" w:cs="Times New Roman"/>
                <w:sz w:val="24"/>
                <w:szCs w:val="24"/>
                <w:lang w:eastAsia="ar-SA"/>
              </w:rPr>
              <w:t>тел</w:t>
            </w:r>
            <w:proofErr w:type="spellEnd"/>
            <w:r>
              <w:rPr>
                <w:rFonts w:ascii="Times New Roman" w:eastAsia="Times New Roman" w:hAnsi="Times New Roman" w:cs="Times New Roman"/>
                <w:sz w:val="24"/>
                <w:szCs w:val="24"/>
                <w:lang w:eastAsia="ar-SA"/>
              </w:rPr>
              <w:t xml:space="preserve">. (0382) 70 47 26 </w:t>
            </w:r>
          </w:p>
          <w:p w:rsidR="00CD3C33" w:rsidRDefault="00CD3C33">
            <w:pPr>
              <w:widowControl w:val="0"/>
              <w:snapToGrid w:val="0"/>
              <w:spacing w:after="0" w:line="240" w:lineRule="auto"/>
              <w:rPr>
                <w:rFonts w:ascii="Times New Roman" w:eastAsia="Andale Sans UI" w:hAnsi="Times New Roman" w:cs="Times New Roman"/>
                <w:color w:val="000000"/>
                <w:sz w:val="24"/>
                <w:szCs w:val="24"/>
                <w:lang w:eastAsia="zh-CN"/>
              </w:rPr>
            </w:pPr>
          </w:p>
          <w:p w:rsidR="00CD3C33" w:rsidRDefault="007B6DCF">
            <w:pPr>
              <w:spacing w:after="0" w:line="240" w:lineRule="auto"/>
              <w:ind w:right="125"/>
              <w:jc w:val="both"/>
              <w:rPr>
                <w:rFonts w:ascii="Times New Roman" w:eastAsia="Times New Roman" w:hAnsi="Times New Roman" w:cs="Times New Roman"/>
                <w:sz w:val="24"/>
                <w:szCs w:val="24"/>
              </w:rPr>
            </w:pPr>
            <w:hyperlink r:id="rId10" w:history="1">
              <w:r w:rsidR="00CD3C33">
                <w:rPr>
                  <w:rStyle w:val="af2"/>
                  <w:rFonts w:ascii="Times New Roman" w:eastAsia="Andale Sans UI" w:hAnsi="Times New Roman" w:cs="Times New Roman"/>
                  <w:color w:val="0000FF"/>
                  <w:sz w:val="24"/>
                  <w:szCs w:val="24"/>
                  <w:lang w:eastAsia="zh-CN"/>
                </w:rPr>
                <w:t>kadr@km.pfu.gov.ua</w:t>
              </w:r>
            </w:hyperlink>
          </w:p>
        </w:tc>
      </w:tr>
    </w:tbl>
    <w:p w:rsidR="00004C0D" w:rsidRPr="003C4FE5" w:rsidRDefault="00004C0D" w:rsidP="00283F66">
      <w:pPr>
        <w:rPr>
          <w:rFonts w:ascii="Times New Roman" w:eastAsia="Times New Roman" w:hAnsi="Times New Roman" w:cs="Times New Roman"/>
          <w:sz w:val="24"/>
          <w:szCs w:val="24"/>
        </w:rPr>
      </w:pPr>
    </w:p>
    <w:sectPr w:rsidR="00004C0D" w:rsidRPr="003C4FE5" w:rsidSect="00A038B2">
      <w:headerReference w:type="default" r:id="rId11"/>
      <w:pgSz w:w="11906" w:h="16838"/>
      <w:pgMar w:top="426" w:right="851" w:bottom="993"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5A4A" w:rsidRDefault="00BA5A4A">
      <w:pPr>
        <w:spacing w:after="0" w:line="240" w:lineRule="auto"/>
      </w:pPr>
      <w:r>
        <w:separator/>
      </w:r>
    </w:p>
  </w:endnote>
  <w:endnote w:type="continuationSeparator" w:id="0">
    <w:p w:rsidR="00BA5A4A" w:rsidRDefault="00BA5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CC"/>
    <w:family w:val="swiss"/>
    <w:pitch w:val="variable"/>
    <w:sig w:usb0="E4002EFF" w:usb1="C2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5A4A" w:rsidRDefault="00BA5A4A">
      <w:pPr>
        <w:spacing w:after="0" w:line="240" w:lineRule="auto"/>
      </w:pPr>
      <w:r>
        <w:separator/>
      </w:r>
    </w:p>
  </w:footnote>
  <w:footnote w:type="continuationSeparator" w:id="0">
    <w:p w:rsidR="00BA5A4A" w:rsidRDefault="00BA5A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5A4A" w:rsidRDefault="00BA5A4A">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7B6DCF">
      <w:rPr>
        <w:rFonts w:ascii="Times New Roman" w:eastAsia="Times New Roman" w:hAnsi="Times New Roman" w:cs="Times New Roman"/>
        <w:noProof/>
        <w:color w:val="000000"/>
        <w:sz w:val="24"/>
        <w:szCs w:val="24"/>
      </w:rPr>
      <w:t>5</w:t>
    </w:r>
    <w:r>
      <w:rPr>
        <w:rFonts w:ascii="Times New Roman" w:eastAsia="Times New Roman" w:hAnsi="Times New Roman" w:cs="Times New Roman"/>
        <w:color w:val="000000"/>
        <w:sz w:val="24"/>
        <w:szCs w:val="24"/>
      </w:rPr>
      <w:fldChar w:fldCharType="end"/>
    </w:r>
  </w:p>
  <w:p w:rsidR="00BA5A4A" w:rsidRDefault="00BA5A4A">
    <w:pPr>
      <w:tabs>
        <w:tab w:val="center" w:pos="4677"/>
        <w:tab w:val="right" w:pos="9355"/>
      </w:tabs>
      <w:spacing w:after="0" w:line="240" w:lineRule="auto"/>
      <w:ind w:right="14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p>
  <w:p w:rsidR="00BA5A4A" w:rsidRDefault="00BA5A4A">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13039D"/>
    <w:multiLevelType w:val="hybridMultilevel"/>
    <w:tmpl w:val="0352CAC8"/>
    <w:lvl w:ilvl="0" w:tplc="BA04D604">
      <w:start w:val="1"/>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3">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C0D"/>
    <w:rsid w:val="00004C0D"/>
    <w:rsid w:val="000178BC"/>
    <w:rsid w:val="00032F7D"/>
    <w:rsid w:val="000353B1"/>
    <w:rsid w:val="00057B20"/>
    <w:rsid w:val="00086381"/>
    <w:rsid w:val="000905E0"/>
    <w:rsid w:val="00090895"/>
    <w:rsid w:val="000A249C"/>
    <w:rsid w:val="000E3406"/>
    <w:rsid w:val="000E4CFF"/>
    <w:rsid w:val="00104BD2"/>
    <w:rsid w:val="00150CF6"/>
    <w:rsid w:val="0015200C"/>
    <w:rsid w:val="0015717B"/>
    <w:rsid w:val="00194992"/>
    <w:rsid w:val="00196169"/>
    <w:rsid w:val="001A1EBE"/>
    <w:rsid w:val="001A422F"/>
    <w:rsid w:val="001B6E86"/>
    <w:rsid w:val="00216A23"/>
    <w:rsid w:val="00251AC3"/>
    <w:rsid w:val="00252394"/>
    <w:rsid w:val="00261D5F"/>
    <w:rsid w:val="00276EB6"/>
    <w:rsid w:val="00283F66"/>
    <w:rsid w:val="002C2332"/>
    <w:rsid w:val="00316BC6"/>
    <w:rsid w:val="00344CAB"/>
    <w:rsid w:val="00351348"/>
    <w:rsid w:val="00355B9B"/>
    <w:rsid w:val="003829C8"/>
    <w:rsid w:val="00390CA2"/>
    <w:rsid w:val="003C4DB1"/>
    <w:rsid w:val="003C4FE5"/>
    <w:rsid w:val="003D12F7"/>
    <w:rsid w:val="004059D1"/>
    <w:rsid w:val="004201DE"/>
    <w:rsid w:val="00451990"/>
    <w:rsid w:val="00455D19"/>
    <w:rsid w:val="0046559C"/>
    <w:rsid w:val="00466B0F"/>
    <w:rsid w:val="0048288D"/>
    <w:rsid w:val="004836F5"/>
    <w:rsid w:val="004C3B78"/>
    <w:rsid w:val="004C7E32"/>
    <w:rsid w:val="004D3F89"/>
    <w:rsid w:val="004E6EB7"/>
    <w:rsid w:val="00540C95"/>
    <w:rsid w:val="00542BD6"/>
    <w:rsid w:val="00547A77"/>
    <w:rsid w:val="00556A1B"/>
    <w:rsid w:val="00562876"/>
    <w:rsid w:val="00575952"/>
    <w:rsid w:val="00585325"/>
    <w:rsid w:val="005A0A84"/>
    <w:rsid w:val="005A2E0B"/>
    <w:rsid w:val="005A5A8C"/>
    <w:rsid w:val="005B0A1B"/>
    <w:rsid w:val="005B28E4"/>
    <w:rsid w:val="005C5D0B"/>
    <w:rsid w:val="005E5114"/>
    <w:rsid w:val="00602A00"/>
    <w:rsid w:val="006423C7"/>
    <w:rsid w:val="00651A31"/>
    <w:rsid w:val="00666C81"/>
    <w:rsid w:val="00673C6C"/>
    <w:rsid w:val="00680835"/>
    <w:rsid w:val="006B6AC6"/>
    <w:rsid w:val="006C1BA0"/>
    <w:rsid w:val="006C2852"/>
    <w:rsid w:val="006C59F2"/>
    <w:rsid w:val="006D44B2"/>
    <w:rsid w:val="006F1B37"/>
    <w:rsid w:val="007110AA"/>
    <w:rsid w:val="00714477"/>
    <w:rsid w:val="00745521"/>
    <w:rsid w:val="00747EFB"/>
    <w:rsid w:val="00752B61"/>
    <w:rsid w:val="00767D69"/>
    <w:rsid w:val="00776D5C"/>
    <w:rsid w:val="007805DC"/>
    <w:rsid w:val="0079011D"/>
    <w:rsid w:val="007A7535"/>
    <w:rsid w:val="007B6DCF"/>
    <w:rsid w:val="007D707A"/>
    <w:rsid w:val="007E506D"/>
    <w:rsid w:val="007F1915"/>
    <w:rsid w:val="007F4D17"/>
    <w:rsid w:val="00804C94"/>
    <w:rsid w:val="008314F0"/>
    <w:rsid w:val="00894D8B"/>
    <w:rsid w:val="008A381A"/>
    <w:rsid w:val="008A3A49"/>
    <w:rsid w:val="008B0B28"/>
    <w:rsid w:val="008E04BD"/>
    <w:rsid w:val="008F5688"/>
    <w:rsid w:val="008F574C"/>
    <w:rsid w:val="0090471B"/>
    <w:rsid w:val="009216CC"/>
    <w:rsid w:val="00923F9B"/>
    <w:rsid w:val="009345AF"/>
    <w:rsid w:val="0095437B"/>
    <w:rsid w:val="009574E5"/>
    <w:rsid w:val="00992695"/>
    <w:rsid w:val="009A33E8"/>
    <w:rsid w:val="009D68EE"/>
    <w:rsid w:val="009F21D2"/>
    <w:rsid w:val="00A038B2"/>
    <w:rsid w:val="00A2312E"/>
    <w:rsid w:val="00A23D12"/>
    <w:rsid w:val="00A24A9B"/>
    <w:rsid w:val="00A25632"/>
    <w:rsid w:val="00A42A41"/>
    <w:rsid w:val="00A819CB"/>
    <w:rsid w:val="00AB1022"/>
    <w:rsid w:val="00AC766C"/>
    <w:rsid w:val="00AC7B58"/>
    <w:rsid w:val="00AD140A"/>
    <w:rsid w:val="00AE229B"/>
    <w:rsid w:val="00B17529"/>
    <w:rsid w:val="00B221BF"/>
    <w:rsid w:val="00B3463C"/>
    <w:rsid w:val="00B43087"/>
    <w:rsid w:val="00B7146D"/>
    <w:rsid w:val="00BA2012"/>
    <w:rsid w:val="00BA5A4A"/>
    <w:rsid w:val="00BB0120"/>
    <w:rsid w:val="00BB093B"/>
    <w:rsid w:val="00BC479D"/>
    <w:rsid w:val="00BF1EC1"/>
    <w:rsid w:val="00C044D0"/>
    <w:rsid w:val="00C1071F"/>
    <w:rsid w:val="00C109BB"/>
    <w:rsid w:val="00C130E1"/>
    <w:rsid w:val="00C1477D"/>
    <w:rsid w:val="00C21E5D"/>
    <w:rsid w:val="00C60506"/>
    <w:rsid w:val="00C8671A"/>
    <w:rsid w:val="00C86E86"/>
    <w:rsid w:val="00C96C54"/>
    <w:rsid w:val="00C972DD"/>
    <w:rsid w:val="00CA7EB7"/>
    <w:rsid w:val="00CB1EFC"/>
    <w:rsid w:val="00CC0079"/>
    <w:rsid w:val="00CC4A68"/>
    <w:rsid w:val="00CD2924"/>
    <w:rsid w:val="00CD3C33"/>
    <w:rsid w:val="00D01B7B"/>
    <w:rsid w:val="00D02C07"/>
    <w:rsid w:val="00D202FC"/>
    <w:rsid w:val="00D33690"/>
    <w:rsid w:val="00D345FB"/>
    <w:rsid w:val="00D72290"/>
    <w:rsid w:val="00D7596F"/>
    <w:rsid w:val="00D77E9E"/>
    <w:rsid w:val="00D82ED8"/>
    <w:rsid w:val="00D87973"/>
    <w:rsid w:val="00DA0632"/>
    <w:rsid w:val="00DB3073"/>
    <w:rsid w:val="00DB6548"/>
    <w:rsid w:val="00DC0678"/>
    <w:rsid w:val="00DD67E5"/>
    <w:rsid w:val="00DE00F6"/>
    <w:rsid w:val="00DE5E09"/>
    <w:rsid w:val="00DF3C46"/>
    <w:rsid w:val="00DF7CDC"/>
    <w:rsid w:val="00E107D1"/>
    <w:rsid w:val="00E517F9"/>
    <w:rsid w:val="00E52ED4"/>
    <w:rsid w:val="00E71A70"/>
    <w:rsid w:val="00E818FE"/>
    <w:rsid w:val="00E82700"/>
    <w:rsid w:val="00EB0AB0"/>
    <w:rsid w:val="00EB7ED1"/>
    <w:rsid w:val="00ED287D"/>
    <w:rsid w:val="00F04251"/>
    <w:rsid w:val="00F10B1C"/>
    <w:rsid w:val="00F10DDF"/>
    <w:rsid w:val="00F12D2D"/>
    <w:rsid w:val="00F334D8"/>
    <w:rsid w:val="00F41F35"/>
    <w:rsid w:val="00F57C41"/>
    <w:rsid w:val="00F6542A"/>
    <w:rsid w:val="00F95B04"/>
    <w:rsid w:val="00FA183F"/>
    <w:rsid w:val="00FA3377"/>
    <w:rsid w:val="00FD02E1"/>
    <w:rsid w:val="00FF125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60BB3E7-58C5-4E33-A18C-C121AD392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styleId="af2">
    <w:name w:val="Hyperlink"/>
    <w:basedOn w:val="a0"/>
    <w:uiPriority w:val="99"/>
    <w:semiHidden/>
    <w:unhideWhenUsed/>
    <w:rsid w:val="003C4FE5"/>
    <w:rPr>
      <w:color w:val="0000FF" w:themeColor="hyperlink"/>
      <w:u w:val="single"/>
    </w:rPr>
  </w:style>
  <w:style w:type="paragraph" w:styleId="af3">
    <w:name w:val="Body Text Indent"/>
    <w:basedOn w:val="a"/>
    <w:link w:val="af4"/>
    <w:uiPriority w:val="99"/>
    <w:semiHidden/>
    <w:unhideWhenUsed/>
    <w:rsid w:val="00C1071F"/>
    <w:pPr>
      <w:widowControl w:val="0"/>
      <w:suppressAutoHyphens/>
      <w:autoSpaceDE w:val="0"/>
      <w:spacing w:after="120" w:line="240" w:lineRule="auto"/>
      <w:ind w:left="283"/>
    </w:pPr>
    <w:rPr>
      <w:rFonts w:ascii="Times New Roman" w:eastAsia="Times New Roman" w:hAnsi="Times New Roman" w:cs="Times New Roman"/>
      <w:sz w:val="20"/>
      <w:szCs w:val="24"/>
      <w:lang w:val="en-US" w:eastAsia="ar-SA"/>
    </w:rPr>
  </w:style>
  <w:style w:type="character" w:customStyle="1" w:styleId="af4">
    <w:name w:val="Основной текст с отступом Знак"/>
    <w:basedOn w:val="a0"/>
    <w:link w:val="af3"/>
    <w:uiPriority w:val="99"/>
    <w:semiHidden/>
    <w:rsid w:val="00C1071F"/>
    <w:rPr>
      <w:rFonts w:ascii="Times New Roman" w:eastAsia="Times New Roman" w:hAnsi="Times New Roman" w:cs="Times New Roman"/>
      <w:sz w:val="20"/>
      <w:szCs w:val="24"/>
      <w:lang w:val="en-US" w:eastAsia="ar-SA"/>
    </w:rPr>
  </w:style>
  <w:style w:type="character" w:customStyle="1" w:styleId="40">
    <w:name w:val="Основной текст (4) + Не курсив"/>
    <w:aliases w:val="Интервал 0 pt2"/>
    <w:rsid w:val="00C1071F"/>
    <w:rPr>
      <w:rFonts w:ascii="Times New Roman" w:hAnsi="Times New Roman" w:cs="Times New Roman" w:hint="default"/>
      <w:i/>
      <w:iCs/>
      <w:strike w:val="0"/>
      <w:dstrike w:val="0"/>
      <w:spacing w:val="4"/>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67175">
      <w:bodyDiv w:val="1"/>
      <w:marLeft w:val="0"/>
      <w:marRight w:val="0"/>
      <w:marTop w:val="0"/>
      <w:marBottom w:val="0"/>
      <w:divBdr>
        <w:top w:val="none" w:sz="0" w:space="0" w:color="auto"/>
        <w:left w:val="none" w:sz="0" w:space="0" w:color="auto"/>
        <w:bottom w:val="none" w:sz="0" w:space="0" w:color="auto"/>
        <w:right w:val="none" w:sz="0" w:space="0" w:color="auto"/>
      </w:divBdr>
    </w:div>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368921359">
      <w:bodyDiv w:val="1"/>
      <w:marLeft w:val="0"/>
      <w:marRight w:val="0"/>
      <w:marTop w:val="0"/>
      <w:marBottom w:val="0"/>
      <w:divBdr>
        <w:top w:val="none" w:sz="0" w:space="0" w:color="auto"/>
        <w:left w:val="none" w:sz="0" w:space="0" w:color="auto"/>
        <w:bottom w:val="none" w:sz="0" w:space="0" w:color="auto"/>
        <w:right w:val="none" w:sz="0" w:space="0" w:color="auto"/>
      </w:divBdr>
    </w:div>
    <w:div w:id="518814996">
      <w:bodyDiv w:val="1"/>
      <w:marLeft w:val="0"/>
      <w:marRight w:val="0"/>
      <w:marTop w:val="0"/>
      <w:marBottom w:val="0"/>
      <w:divBdr>
        <w:top w:val="none" w:sz="0" w:space="0" w:color="auto"/>
        <w:left w:val="none" w:sz="0" w:space="0" w:color="auto"/>
        <w:bottom w:val="none" w:sz="0" w:space="0" w:color="auto"/>
        <w:right w:val="none" w:sz="0" w:space="0" w:color="auto"/>
      </w:divBdr>
    </w:div>
    <w:div w:id="575284934">
      <w:bodyDiv w:val="1"/>
      <w:marLeft w:val="0"/>
      <w:marRight w:val="0"/>
      <w:marTop w:val="0"/>
      <w:marBottom w:val="0"/>
      <w:divBdr>
        <w:top w:val="none" w:sz="0" w:space="0" w:color="auto"/>
        <w:left w:val="none" w:sz="0" w:space="0" w:color="auto"/>
        <w:bottom w:val="none" w:sz="0" w:space="0" w:color="auto"/>
        <w:right w:val="none" w:sz="0" w:space="0" w:color="auto"/>
      </w:divBdr>
    </w:div>
    <w:div w:id="673336100">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332367612">
      <w:bodyDiv w:val="1"/>
      <w:marLeft w:val="0"/>
      <w:marRight w:val="0"/>
      <w:marTop w:val="0"/>
      <w:marBottom w:val="0"/>
      <w:divBdr>
        <w:top w:val="none" w:sz="0" w:space="0" w:color="auto"/>
        <w:left w:val="none" w:sz="0" w:space="0" w:color="auto"/>
        <w:bottom w:val="none" w:sz="0" w:space="0" w:color="auto"/>
        <w:right w:val="none" w:sz="0" w:space="0" w:color="auto"/>
      </w:divBdr>
    </w:div>
    <w:div w:id="1478917204">
      <w:bodyDiv w:val="1"/>
      <w:marLeft w:val="0"/>
      <w:marRight w:val="0"/>
      <w:marTop w:val="0"/>
      <w:marBottom w:val="0"/>
      <w:divBdr>
        <w:top w:val="none" w:sz="0" w:space="0" w:color="auto"/>
        <w:left w:val="none" w:sz="0" w:space="0" w:color="auto"/>
        <w:bottom w:val="none" w:sz="0" w:space="0" w:color="auto"/>
        <w:right w:val="none" w:sz="0" w:space="0" w:color="auto"/>
      </w:divBdr>
    </w:div>
    <w:div w:id="1553269872">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1955206001">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kadr@km.pfu.gov.ua" TargetMode="External"/><Relationship Id="rId4" Type="http://schemas.openxmlformats.org/officeDocument/2006/relationships/styles" Target="styles.xml"/><Relationship Id="rId9" Type="http://schemas.openxmlformats.org/officeDocument/2006/relationships/hyperlink" Target="http://search.ligazakon.ua/l_doc2.nsf/link1/KP170815.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37A9090-C93C-46C3-A786-73AF7E01F8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5964</Words>
  <Characters>3401</Characters>
  <Application>Microsoft Office Word</Application>
  <DocSecurity>0</DocSecurity>
  <Lines>28</Lines>
  <Paragraphs>18</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9347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User</cp:lastModifiedBy>
  <cp:revision>13</cp:revision>
  <cp:lastPrinted>2026-01-01T11:58:00Z</cp:lastPrinted>
  <dcterms:created xsi:type="dcterms:W3CDTF">2026-01-01T12:12:00Z</dcterms:created>
  <dcterms:modified xsi:type="dcterms:W3CDTF">2026-01-30T13:07:00Z</dcterms:modified>
</cp:coreProperties>
</file>