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B28E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50001E">
        <w:rPr>
          <w:b/>
          <w:bCs/>
          <w:color w:val="000000"/>
          <w:lang w:val="uk-UA"/>
        </w:rPr>
        <w:t>провідного</w:t>
      </w:r>
      <w:r w:rsidR="00FF1256" w:rsidRPr="003C4FE5">
        <w:rPr>
          <w:b/>
          <w:bCs/>
          <w:color w:val="000000"/>
          <w:lang w:val="uk-UA"/>
        </w:rPr>
        <w:t xml:space="preserve"> спеціаліста </w:t>
      </w:r>
      <w:r w:rsidR="00E81AB3" w:rsidRPr="00E81AB3">
        <w:rPr>
          <w:b/>
          <w:lang w:val="uk-UA"/>
        </w:rPr>
        <w:t xml:space="preserve">відділу надання </w:t>
      </w:r>
      <w:r w:rsidR="00B23B16">
        <w:rPr>
          <w:b/>
          <w:lang w:val="uk-UA"/>
        </w:rPr>
        <w:t xml:space="preserve">пільг </w:t>
      </w:r>
      <w:r w:rsidR="00E81AB3" w:rsidRPr="00E81AB3">
        <w:rPr>
          <w:b/>
          <w:lang w:val="uk-UA"/>
        </w:rPr>
        <w:t>управління субсидій, пільг та державних соціальних допомог</w:t>
      </w:r>
      <w:r w:rsidR="00E81AB3" w:rsidRPr="00E81AB3">
        <w:rPr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головного управління Пенсійного фонду України в Хмельницькій області </w:t>
      </w:r>
    </w:p>
    <w:p w:rsidR="00252394" w:rsidRPr="003C4FE5" w:rsidRDefault="00B3463C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b/>
          <w:bCs/>
          <w:color w:val="000000"/>
          <w:lang w:val="uk-UA"/>
        </w:rPr>
        <w:t xml:space="preserve"> </w:t>
      </w:r>
      <w:r w:rsidR="00612ADC">
        <w:rPr>
          <w:b/>
          <w:bCs/>
          <w:color w:val="000000"/>
          <w:lang w:val="uk-UA"/>
        </w:rPr>
        <w:t>(робоче місце – м.</w:t>
      </w:r>
      <w:r w:rsidR="00281528">
        <w:rPr>
          <w:b/>
          <w:bCs/>
          <w:color w:val="000000"/>
          <w:lang w:val="uk-UA"/>
        </w:rPr>
        <w:t xml:space="preserve"> </w:t>
      </w:r>
      <w:bookmarkStart w:id="1" w:name="_GoBack"/>
      <w:bookmarkEnd w:id="1"/>
      <w:r w:rsidR="00612ADC">
        <w:rPr>
          <w:b/>
          <w:bCs/>
          <w:color w:val="000000"/>
          <w:lang w:val="uk-UA"/>
        </w:rPr>
        <w:t>Шепетівка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089B" w:rsidRPr="00ED089B" w:rsidRDefault="00ED089B" w:rsidP="00ED08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проводити правову експертизу та логічну оцінку документів, поданих для призначення (перерахунку) пільг, на відповідність їх оформлення та змісту вимогам чинного законодавства;</w:t>
            </w:r>
          </w:p>
          <w:p w:rsidR="00ED089B" w:rsidRPr="00ED089B" w:rsidRDefault="00ED089B" w:rsidP="00ED08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приймати у встановлені терміни рішення про призначення/перерахування пільг відповідно до норм чинного законодавства з допомогою програмного забезпечення в умовах екстериторі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ального принципу  за принципом </w:t>
            </w:r>
            <w:r w:rsidRPr="00ED08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“</w:t>
            </w: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Єдиної черги</w:t>
            </w:r>
            <w:r w:rsidRPr="00ED08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”;</w:t>
            </w: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089B" w:rsidRPr="00ED089B" w:rsidRDefault="00ED089B" w:rsidP="00ED08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визначати право на призначення пільг згідно пакету електронних документів, завантажених до картки звернення спеціалістами сервісних центрів, в умовах екстериторіального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озподілу звернень за принципом </w:t>
            </w:r>
            <w:r w:rsidRPr="00ED08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“</w:t>
            </w: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Єдиної черги</w:t>
            </w:r>
            <w:r w:rsidRPr="00ED08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”</w:t>
            </w: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D3C33" w:rsidRPr="003C4FE5" w:rsidRDefault="00ED089B" w:rsidP="00ED08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забезпечувати наповнення електронних особових справ одержувачів пільг необхідною інформацією з допомогою інф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ормаційних систем за принципом </w:t>
            </w:r>
            <w:r w:rsidRPr="00ED08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“</w:t>
            </w: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Єдиної черги</w:t>
            </w:r>
            <w:r w:rsidRPr="00ED08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”</w:t>
            </w: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81528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81AB3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2039"/>
              </w:tabs>
              <w:spacing w:line="256" w:lineRule="auto"/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Робота з великими масивами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систематизувати великий масив інформації;</w:t>
            </w:r>
          </w:p>
          <w:p w:rsidR="00E81AB3" w:rsidRPr="00E81AB3" w:rsidRDefault="00E81AB3">
            <w:pPr>
              <w:widowControl w:val="0"/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виділяти головне, робити чіткі, структуровані висновки</w:t>
            </w:r>
            <w:r w:rsidRPr="00E81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Аналітичні здібності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282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встановлювати причинно-наслідкові зв’язки;</w:t>
            </w:r>
          </w:p>
          <w:p w:rsidR="00E81AB3" w:rsidRDefault="00E81AB3">
            <w:pPr>
              <w:widowControl w:val="0"/>
              <w:tabs>
                <w:tab w:val="left" w:pos="146"/>
                <w:tab w:val="left" w:pos="1450"/>
                <w:tab w:val="left" w:pos="1726"/>
                <w:tab w:val="left" w:pos="3063"/>
                <w:tab w:val="left" w:pos="3290"/>
                <w:tab w:val="left" w:pos="4708"/>
                <w:tab w:val="left" w:pos="4981"/>
                <w:tab w:val="left" w:pos="5172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аналізувати інформацію та робити висновки, критично оцінювати ситуації, прогнозувати та робити власні умовиводи;</w:t>
            </w:r>
          </w:p>
          <w:p w:rsidR="00E81AB3" w:rsidRPr="00E81AB3" w:rsidRDefault="00E81AB3">
            <w:pPr>
              <w:widowControl w:val="0"/>
              <w:tabs>
                <w:tab w:val="left" w:pos="416"/>
                <w:tab w:val="left" w:pos="1731"/>
                <w:tab w:val="left" w:pos="3253"/>
                <w:tab w:val="left" w:pos="4560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формувати закінчені (оформлені) пропозиції</w:t>
            </w:r>
            <w:r w:rsidRPr="00E81A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1903"/>
              </w:tabs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Ефективність аналізу та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висновків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здатність встановлювати логічні взаємозв’язки;</w:t>
            </w:r>
          </w:p>
          <w:p w:rsidR="00E81AB3" w:rsidRPr="00B23B16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здатність робити коректні висновки</w:t>
            </w:r>
            <w:r w:rsidR="005D2394" w:rsidRPr="00B23B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E81AB3" w:rsidRDefault="00E81AB3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E81AB3" w:rsidRPr="005D2394" w:rsidRDefault="00E81AB3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  <w:r w:rsidR="005D2394"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E81AB3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E81AB3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E81AB3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E81AB3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E81AB3" w:rsidRPr="005D2394" w:rsidRDefault="00E81AB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  <w:r w:rsidR="005D2394" w:rsidRPr="005D239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1903"/>
              </w:tabs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Комунікація та взаємодія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ефективно взаємодіяти – дослухатися, сприймати та викладати думку;</w:t>
            </w:r>
          </w:p>
          <w:p w:rsidR="00E81AB3" w:rsidRPr="005D2394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чути та сприймати думки та погляди інших учасників діалогу</w:t>
            </w:r>
            <w:r w:rsidR="005D2394" w:rsidRPr="005D23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Обґрунтування власної позиції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правильно розставляти акценти та аргументувати позицію;</w:t>
            </w:r>
          </w:p>
          <w:p w:rsidR="00E81AB3" w:rsidRDefault="00E81AB3">
            <w:pPr>
              <w:widowControl w:val="0"/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правильно формулювати тези;</w:t>
            </w:r>
          </w:p>
          <w:p w:rsidR="00E81AB3" w:rsidRPr="005D2394" w:rsidRDefault="00E81AB3">
            <w:pPr>
              <w:widowControl w:val="0"/>
              <w:tabs>
                <w:tab w:val="left" w:pos="146"/>
                <w:tab w:val="left" w:pos="1507"/>
                <w:tab w:val="left" w:pos="3788"/>
                <w:tab w:val="left" w:pos="5160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використовувати прийоми, методи порівняння і узагальнення, доведення аргументів прикладами</w:t>
            </w:r>
            <w:r w:rsidR="005D2394" w:rsidRPr="005D23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1903"/>
              </w:tabs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E81AB3" w:rsidRDefault="00E81AB3">
            <w:pPr>
              <w:widowControl w:val="0"/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орієнтація на командний результат;</w:t>
            </w:r>
          </w:p>
          <w:p w:rsidR="00E81AB3" w:rsidRPr="005D2394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</w:t>
            </w:r>
            <w:r w:rsidR="005D2394" w:rsidRPr="005D23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1875"/>
              </w:tabs>
              <w:spacing w:line="256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Орієнтація на професійний розвиток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E81AB3" w:rsidRDefault="00E81AB3">
            <w:pPr>
              <w:widowControl w:val="0"/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E81AB3" w:rsidRPr="005D2394" w:rsidRDefault="00E81AB3">
            <w:pPr>
              <w:widowControl w:val="0"/>
              <w:tabs>
                <w:tab w:val="left" w:pos="146"/>
                <w:tab w:val="left" w:pos="3599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ініціативність щодо підвищення професійних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компетентностей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самовдосконалення, самоосвіти</w:t>
            </w:r>
            <w:r w:rsidR="005D2394" w:rsidRPr="005D23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81AB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E81AB3" w:rsidRDefault="00E81AB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10.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Default="00E81AB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E81AB3" w:rsidRDefault="00E81AB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рівня відповідальності під час підготовки і прийняття рішень 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про призначення/перерахування страхових виплат потерпілим від нещасних випадків на виробництві, професійного захворювання, та особам, які мають право на страхові виплати в разі втрати годувальника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, готовність нести відповідальність за можливі наслідки реалізації таких рішень;</w:t>
            </w:r>
          </w:p>
          <w:p w:rsidR="00E81AB3" w:rsidRPr="005D2394" w:rsidRDefault="00E81AB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  <w:r w:rsidR="005D2394" w:rsidRPr="005D239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  <w:t>.</w:t>
            </w:r>
          </w:p>
        </w:tc>
      </w:tr>
      <w:tr w:rsidR="00E81AB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E81AB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1AB3" w:rsidRPr="003C4FE5" w:rsidRDefault="00E81AB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5D2394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635C46" w:rsidRDefault="005D2394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5D2394" w:rsidRDefault="005D2394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5D2394" w:rsidRDefault="005D2394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5D2394" w:rsidRDefault="005D2394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 державну службу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”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5D2394" w:rsidRPr="005D2394" w:rsidRDefault="005D2394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 запобігання корупції</w:t>
            </w:r>
            <w:r w:rsidRPr="005D23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”</w:t>
            </w:r>
          </w:p>
          <w:p w:rsidR="005D2394" w:rsidRPr="005D2394" w:rsidRDefault="005D2394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5D2394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635C46" w:rsidRDefault="005D2394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71F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089B" w:rsidRPr="00AD0E76" w:rsidRDefault="00ED089B" w:rsidP="00ED089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ED089B" w:rsidRPr="00F6244D" w:rsidRDefault="00281528" w:rsidP="00ED089B">
            <w:pPr>
              <w:shd w:val="clear" w:color="auto" w:fill="FFFFFF"/>
              <w:spacing w:after="0" w:line="240" w:lineRule="auto"/>
              <w:ind w:right="-1" w:firstLine="2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ED089B">
                <w:rPr>
                  <w:rFonts w:ascii="Times New Roman" w:hAnsi="Times New Roman" w:cs="Times New Roman"/>
                  <w:sz w:val="24"/>
                  <w:szCs w:val="24"/>
                </w:rPr>
                <w:t>п</w:t>
              </w:r>
              <w:r w:rsidR="00ED089B" w:rsidRPr="00F6244D">
                <w:rPr>
                  <w:rFonts w:ascii="Times New Roman" w:hAnsi="Times New Roman" w:cs="Times New Roman"/>
                  <w:sz w:val="24"/>
                  <w:szCs w:val="24"/>
                </w:rPr>
                <w:t>останов</w:t>
              </w:r>
              <w:r w:rsidR="00ED089B">
                <w:rPr>
                  <w:rFonts w:ascii="Times New Roman" w:hAnsi="Times New Roman" w:cs="Times New Roman"/>
                  <w:sz w:val="24"/>
                  <w:szCs w:val="24"/>
                </w:rPr>
                <w:t>и</w:t>
              </w:r>
              <w:r w:rsidR="00ED089B" w:rsidRPr="00F6244D">
                <w:rPr>
                  <w:rFonts w:ascii="Times New Roman" w:hAnsi="Times New Roman" w:cs="Times New Roman"/>
                  <w:sz w:val="24"/>
                  <w:szCs w:val="24"/>
                </w:rPr>
                <w:t xml:space="preserve"> Кабінету Міністрів України від 29.01.2003 </w:t>
              </w:r>
              <w:r w:rsidR="00ED089B">
                <w:rPr>
                  <w:rFonts w:ascii="Times New Roman" w:hAnsi="Times New Roman" w:cs="Times New Roman"/>
                  <w:sz w:val="24"/>
                  <w:szCs w:val="24"/>
                </w:rPr>
                <w:t xml:space="preserve">         №117 </w:t>
              </w:r>
              <w:r w:rsidR="00ED089B" w:rsidRPr="00ED089B">
                <w:rPr>
                  <w:rFonts w:ascii="Times New Roman" w:hAnsi="Times New Roman" w:cs="Times New Roman"/>
                  <w:sz w:val="24"/>
                  <w:szCs w:val="24"/>
                  <w:lang w:val="ru-RU"/>
                </w:rPr>
                <w:t>“</w:t>
              </w:r>
              <w:r w:rsidR="00ED089B" w:rsidRPr="00F6244D">
                <w:rPr>
                  <w:rFonts w:ascii="Times New Roman" w:hAnsi="Times New Roman" w:cs="Times New Roman"/>
                  <w:sz w:val="24"/>
                  <w:szCs w:val="24"/>
                </w:rPr>
                <w:t>Про Єдиний державний автоматизований реєстр осіб, які мають право на пільги</w:t>
              </w:r>
            </w:hyperlink>
            <w:r w:rsidR="00ED089B" w:rsidRPr="00ED08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”</w:t>
            </w:r>
            <w:r w:rsidR="00ED089B" w:rsidRPr="00F6244D">
              <w:rPr>
                <w:rFonts w:ascii="Times New Roman" w:hAnsi="Times New Roman" w:cs="Times New Roman"/>
                <w:sz w:val="24"/>
                <w:szCs w:val="24"/>
              </w:rPr>
              <w:t xml:space="preserve"> (зі змінами)</w:t>
            </w:r>
            <w:r w:rsidR="00ED089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D089B" w:rsidRPr="00F6244D" w:rsidRDefault="00281528" w:rsidP="00ED089B">
            <w:pPr>
              <w:shd w:val="clear" w:color="auto" w:fill="FFFFFF"/>
              <w:spacing w:after="0" w:line="240" w:lineRule="auto"/>
              <w:ind w:right="-1" w:firstLine="2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ED089B">
                <w:rPr>
                  <w:rFonts w:ascii="Times New Roman" w:hAnsi="Times New Roman" w:cs="Times New Roman"/>
                  <w:sz w:val="24"/>
                  <w:szCs w:val="24"/>
                </w:rPr>
                <w:t>п</w:t>
              </w:r>
              <w:r w:rsidR="00ED089B" w:rsidRPr="00F6244D">
                <w:rPr>
                  <w:rFonts w:ascii="Times New Roman" w:hAnsi="Times New Roman" w:cs="Times New Roman"/>
                  <w:sz w:val="24"/>
                  <w:szCs w:val="24"/>
                </w:rPr>
                <w:t>останов</w:t>
              </w:r>
              <w:r w:rsidR="00ED089B">
                <w:rPr>
                  <w:rFonts w:ascii="Times New Roman" w:hAnsi="Times New Roman" w:cs="Times New Roman"/>
                  <w:sz w:val="24"/>
                  <w:szCs w:val="24"/>
                </w:rPr>
                <w:t>и</w:t>
              </w:r>
              <w:r w:rsidR="00ED089B" w:rsidRPr="00F6244D">
                <w:rPr>
                  <w:rFonts w:ascii="Times New Roman" w:hAnsi="Times New Roman" w:cs="Times New Roman"/>
                  <w:sz w:val="24"/>
                  <w:szCs w:val="24"/>
                </w:rPr>
                <w:t xml:space="preserve"> Кабінету Міністрів України від 04.06.2015</w:t>
              </w:r>
              <w:r w:rsidR="00ED089B">
                <w:rPr>
                  <w:rFonts w:ascii="Times New Roman" w:hAnsi="Times New Roman" w:cs="Times New Roman"/>
                  <w:sz w:val="24"/>
                  <w:szCs w:val="24"/>
                </w:rPr>
                <w:t xml:space="preserve">          №389 </w:t>
              </w:r>
              <w:r w:rsidR="00ED089B" w:rsidRPr="00ED089B">
                <w:rPr>
                  <w:rFonts w:ascii="Times New Roman" w:hAnsi="Times New Roman" w:cs="Times New Roman"/>
                  <w:sz w:val="24"/>
                  <w:szCs w:val="24"/>
                </w:rPr>
                <w:t>“</w:t>
              </w:r>
              <w:r w:rsidR="00ED089B" w:rsidRPr="00F6244D">
                <w:rPr>
                  <w:rFonts w:ascii="Times New Roman" w:hAnsi="Times New Roman" w:cs="Times New Roman"/>
                  <w:sz w:val="24"/>
                  <w:szCs w:val="24"/>
                </w:rPr>
                <w:t>Про затвердження Порядку надання пільг окремим категоріям громадян з урахуванням середньомісячного сукупного доходу сім’ї</w:t>
              </w:r>
            </w:hyperlink>
            <w:r w:rsidR="00ED089B" w:rsidRPr="00ED089B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ED089B" w:rsidRPr="00F6244D">
              <w:rPr>
                <w:rFonts w:ascii="Times New Roman" w:hAnsi="Times New Roman" w:cs="Times New Roman"/>
                <w:sz w:val="24"/>
                <w:szCs w:val="24"/>
              </w:rPr>
              <w:t xml:space="preserve"> (зі змінами)</w:t>
            </w:r>
            <w:r w:rsidR="00ED089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D089B" w:rsidRPr="00F6244D" w:rsidRDefault="00281528" w:rsidP="00ED089B">
            <w:pPr>
              <w:shd w:val="clear" w:color="auto" w:fill="FFFFFF"/>
              <w:spacing w:after="0" w:line="240" w:lineRule="auto"/>
              <w:ind w:right="-1" w:firstLine="2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ED089B">
                <w:rPr>
                  <w:rFonts w:ascii="Times New Roman" w:hAnsi="Times New Roman" w:cs="Times New Roman"/>
                  <w:sz w:val="24"/>
                  <w:szCs w:val="24"/>
                </w:rPr>
                <w:t>п</w:t>
              </w:r>
              <w:r w:rsidR="00ED089B" w:rsidRPr="00F6244D">
                <w:rPr>
                  <w:rFonts w:ascii="Times New Roman" w:hAnsi="Times New Roman" w:cs="Times New Roman"/>
                  <w:sz w:val="24"/>
                  <w:szCs w:val="24"/>
                </w:rPr>
                <w:t>останов</w:t>
              </w:r>
              <w:r w:rsidR="00ED089B">
                <w:rPr>
                  <w:rFonts w:ascii="Times New Roman" w:hAnsi="Times New Roman" w:cs="Times New Roman"/>
                  <w:sz w:val="24"/>
                  <w:szCs w:val="24"/>
                </w:rPr>
                <w:t>и</w:t>
              </w:r>
              <w:r w:rsidR="00ED089B" w:rsidRPr="00F6244D">
                <w:rPr>
                  <w:rFonts w:ascii="Times New Roman" w:hAnsi="Times New Roman" w:cs="Times New Roman"/>
                  <w:sz w:val="24"/>
                  <w:szCs w:val="24"/>
                </w:rPr>
                <w:t xml:space="preserve"> Кабінету Міністрів України від 17.04.2019 </w:t>
              </w:r>
              <w:r w:rsidR="00ED089B">
                <w:rPr>
                  <w:rFonts w:ascii="Times New Roman" w:hAnsi="Times New Roman" w:cs="Times New Roman"/>
                  <w:sz w:val="24"/>
                  <w:szCs w:val="24"/>
                </w:rPr>
                <w:t xml:space="preserve">        №373 </w:t>
              </w:r>
              <w:r w:rsidR="00ED089B" w:rsidRPr="00ED089B">
                <w:rPr>
                  <w:rFonts w:ascii="Times New Roman" w:hAnsi="Times New Roman" w:cs="Times New Roman"/>
                  <w:sz w:val="24"/>
                  <w:szCs w:val="24"/>
                </w:rPr>
                <w:t>“</w:t>
              </w:r>
              <w:r w:rsidR="00ED089B" w:rsidRPr="00F6244D">
                <w:rPr>
                  <w:rFonts w:ascii="Times New Roman" w:hAnsi="Times New Roman" w:cs="Times New Roman"/>
                  <w:bCs/>
                  <w:sz w:val="24"/>
                  <w:szCs w:val="24"/>
                  <w:shd w:val="clear" w:color="auto" w:fill="FFFFFF"/>
                </w:rPr>
                <w:t>Деякі питання надання житлових субсидій та пільг на оплату житлово-комунальних послуг, придбання твердого палива і скрапленого газу у грошовій формі</w:t>
              </w:r>
            </w:hyperlink>
            <w:r w:rsidR="00ED089B" w:rsidRPr="00ED089B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ED089B" w:rsidRPr="00F6244D">
              <w:rPr>
                <w:rFonts w:ascii="Times New Roman" w:hAnsi="Times New Roman" w:cs="Times New Roman"/>
                <w:sz w:val="24"/>
                <w:szCs w:val="24"/>
              </w:rPr>
              <w:t xml:space="preserve"> (зі змінами)</w:t>
            </w:r>
            <w:r w:rsidR="00ED089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D089B" w:rsidRPr="00F6244D" w:rsidRDefault="00ED089B" w:rsidP="00ED089B">
            <w:pPr>
              <w:spacing w:after="0" w:line="240" w:lineRule="auto"/>
              <w:ind w:right="-1" w:firstLine="2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>останов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 xml:space="preserve"> Кабінету Мін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істрів України від 31.03.2003 №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>426</w:t>
            </w:r>
            <w:r w:rsidRPr="00F6244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ED089B">
              <w:rPr>
                <w:rFonts w:ascii="Times New Roman" w:hAnsi="Times New Roman" w:cs="Times New Roman"/>
                <w:iCs/>
                <w:sz w:val="24"/>
                <w:szCs w:val="24"/>
              </w:rPr>
              <w:t>“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>Про затвердження Порядку надання пільг, компенсацій і гарантій працівникам бюджетних установ, військовослужбовцям, особам рядового і начальницького складу</w:t>
            </w:r>
            <w:r w:rsidRPr="00ED089B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 xml:space="preserve"> (зі змінами)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D089B" w:rsidRPr="00AD0E76" w:rsidRDefault="00ED089B" w:rsidP="00ED089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>останов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 xml:space="preserve"> Кабінету Мін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істрів України від 23.04.2012 №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>356</w:t>
            </w:r>
            <w:r w:rsidRPr="00F6244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ED089B">
              <w:rPr>
                <w:rFonts w:ascii="Times New Roman" w:hAnsi="Times New Roman" w:cs="Times New Roman"/>
                <w:iCs/>
                <w:sz w:val="24"/>
                <w:szCs w:val="24"/>
              </w:rPr>
              <w:t>“</w:t>
            </w:r>
            <w:r w:rsidRPr="00F6244D">
              <w:rPr>
                <w:rFonts w:ascii="Times New Roman" w:hAnsi="Times New Roman" w:cs="Times New Roman"/>
                <w:iCs/>
                <w:sz w:val="24"/>
                <w:szCs w:val="24"/>
              </w:rPr>
              <w:t>Про встановлення мінімальних норм забезпечення населення твердим та рідким пічним побутовим паливом і скрапленим газом та граничних показників їх вартості для</w:t>
            </w:r>
            <w:r w:rsidRPr="00AD0E7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F6244D">
              <w:rPr>
                <w:rFonts w:ascii="Times New Roman" w:hAnsi="Times New Roman" w:cs="Times New Roman"/>
                <w:iCs/>
                <w:sz w:val="24"/>
                <w:szCs w:val="24"/>
              </w:rPr>
              <w:t>надання пільг і житлових субсидій</w:t>
            </w:r>
            <w:r w:rsidRPr="00ED089B">
              <w:rPr>
                <w:rFonts w:ascii="Times New Roman" w:hAnsi="Times New Roman" w:cs="Times New Roman"/>
                <w:iCs/>
                <w:sz w:val="24"/>
                <w:szCs w:val="24"/>
              </w:rPr>
              <w:t>”</w:t>
            </w:r>
            <w:r w:rsidRPr="00F6244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F6244D">
              <w:rPr>
                <w:rFonts w:ascii="Times New Roman" w:hAnsi="Times New Roman" w:cs="Times New Roman"/>
                <w:sz w:val="24"/>
                <w:szCs w:val="24"/>
              </w:rPr>
              <w:t>(зі змінами)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D089B" w:rsidRDefault="00ED089B" w:rsidP="00ED089B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Кабінету Міністрів України від 6 серпня 2014 року № 409 </w:t>
            </w:r>
            <w:r w:rsidRPr="00ED089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 встановлення державних соціальних стандартів у сфері житлово-комунального обслуговування</w:t>
            </w:r>
            <w:r w:rsidRPr="00ED089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”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D2394" w:rsidRDefault="005D2394" w:rsidP="005D2394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2394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5D2394" w:rsidRPr="003C4FE5" w:rsidRDefault="005D2394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5D2394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Default="005D2394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15996 грн.;</w:t>
            </w:r>
          </w:p>
          <w:p w:rsidR="005D2394" w:rsidRDefault="005D2394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5D2394" w:rsidRDefault="005D2394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5D2394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Default="005D2394" w:rsidP="00745521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5D2394" w:rsidRDefault="005D2394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5D2394" w:rsidRDefault="005D2394" w:rsidP="00745521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5D2394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Default="005D239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5D2394" w:rsidRDefault="005D2394" w:rsidP="005D239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 приймаються до 17 год. 00 хв</w:t>
            </w:r>
            <w:r w:rsidRPr="00F609C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. </w:t>
            </w:r>
            <w:r w:rsidRPr="005D239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val="ru-RU" w:eastAsia="zh-CN"/>
              </w:rPr>
              <w:t>20</w:t>
            </w:r>
            <w:r w:rsidRPr="00F609C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.05.2026.</w:t>
            </w:r>
          </w:p>
        </w:tc>
      </w:tr>
      <w:tr w:rsidR="005D2394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Default="005D2394" w:rsidP="00F609CF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B23B16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val="ru-RU" w:eastAsia="zh-CN"/>
              </w:rPr>
              <w:t>22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.05.2026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10:00, м. Хмельницький, вул.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5D2394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Pr="003C4FE5" w:rsidRDefault="005D239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94" w:rsidRDefault="005D239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Килимник Ольга Едуардівна</w:t>
            </w:r>
          </w:p>
          <w:p w:rsidR="005D2394" w:rsidRDefault="005D239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D2394" w:rsidRDefault="005D239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5D2394" w:rsidRDefault="005D2394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5D2394" w:rsidRDefault="00281528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" w:history="1">
              <w:r w:rsidR="005D2394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5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281528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51AC3"/>
    <w:rsid w:val="00252394"/>
    <w:rsid w:val="00276EB6"/>
    <w:rsid w:val="00281528"/>
    <w:rsid w:val="002C2332"/>
    <w:rsid w:val="002C40B5"/>
    <w:rsid w:val="00316BC6"/>
    <w:rsid w:val="00344CAB"/>
    <w:rsid w:val="00351348"/>
    <w:rsid w:val="00355B9B"/>
    <w:rsid w:val="003664FD"/>
    <w:rsid w:val="003829C8"/>
    <w:rsid w:val="00390CA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50001E"/>
    <w:rsid w:val="005359B7"/>
    <w:rsid w:val="00540C95"/>
    <w:rsid w:val="00542BD6"/>
    <w:rsid w:val="00547A77"/>
    <w:rsid w:val="00556A1B"/>
    <w:rsid w:val="00562876"/>
    <w:rsid w:val="00566822"/>
    <w:rsid w:val="00575952"/>
    <w:rsid w:val="00585325"/>
    <w:rsid w:val="005A0A84"/>
    <w:rsid w:val="005A2E0B"/>
    <w:rsid w:val="005A5A8C"/>
    <w:rsid w:val="005B0A1B"/>
    <w:rsid w:val="005B28E4"/>
    <w:rsid w:val="005C5D0B"/>
    <w:rsid w:val="005D2394"/>
    <w:rsid w:val="005E5114"/>
    <w:rsid w:val="00602A00"/>
    <w:rsid w:val="00612ADC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45521"/>
    <w:rsid w:val="00747EFB"/>
    <w:rsid w:val="00776D5C"/>
    <w:rsid w:val="007805DC"/>
    <w:rsid w:val="0079011D"/>
    <w:rsid w:val="007A7535"/>
    <w:rsid w:val="007D707A"/>
    <w:rsid w:val="007E506D"/>
    <w:rsid w:val="007F1915"/>
    <w:rsid w:val="007F4D17"/>
    <w:rsid w:val="00804C94"/>
    <w:rsid w:val="008314F0"/>
    <w:rsid w:val="00872A1A"/>
    <w:rsid w:val="00894D8B"/>
    <w:rsid w:val="008A381A"/>
    <w:rsid w:val="008A3A49"/>
    <w:rsid w:val="008B0B28"/>
    <w:rsid w:val="008C1829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A79AF"/>
    <w:rsid w:val="009D68EE"/>
    <w:rsid w:val="009F21D2"/>
    <w:rsid w:val="00A23D12"/>
    <w:rsid w:val="00A24A9B"/>
    <w:rsid w:val="00A25632"/>
    <w:rsid w:val="00A42A41"/>
    <w:rsid w:val="00AC766C"/>
    <w:rsid w:val="00AC7B58"/>
    <w:rsid w:val="00AE229B"/>
    <w:rsid w:val="00B17529"/>
    <w:rsid w:val="00B221BF"/>
    <w:rsid w:val="00B23B16"/>
    <w:rsid w:val="00B3463C"/>
    <w:rsid w:val="00B43087"/>
    <w:rsid w:val="00B719F8"/>
    <w:rsid w:val="00BA2012"/>
    <w:rsid w:val="00BA5A4A"/>
    <w:rsid w:val="00BB0120"/>
    <w:rsid w:val="00BB093B"/>
    <w:rsid w:val="00BC479D"/>
    <w:rsid w:val="00BF1EC1"/>
    <w:rsid w:val="00C044D0"/>
    <w:rsid w:val="00C1071F"/>
    <w:rsid w:val="00C130E1"/>
    <w:rsid w:val="00C1477D"/>
    <w:rsid w:val="00C17634"/>
    <w:rsid w:val="00C21E5D"/>
    <w:rsid w:val="00C60506"/>
    <w:rsid w:val="00C8671A"/>
    <w:rsid w:val="00C86E86"/>
    <w:rsid w:val="00CA7EB7"/>
    <w:rsid w:val="00CB1EFC"/>
    <w:rsid w:val="00CC0079"/>
    <w:rsid w:val="00CC4A68"/>
    <w:rsid w:val="00CD3C33"/>
    <w:rsid w:val="00D02C07"/>
    <w:rsid w:val="00D33690"/>
    <w:rsid w:val="00D72290"/>
    <w:rsid w:val="00D77E9E"/>
    <w:rsid w:val="00D80DC9"/>
    <w:rsid w:val="00D82ED8"/>
    <w:rsid w:val="00D87973"/>
    <w:rsid w:val="00DA0632"/>
    <w:rsid w:val="00DB3073"/>
    <w:rsid w:val="00DB6548"/>
    <w:rsid w:val="00DC0678"/>
    <w:rsid w:val="00DD67E5"/>
    <w:rsid w:val="00DE5E09"/>
    <w:rsid w:val="00DF3C46"/>
    <w:rsid w:val="00E107D1"/>
    <w:rsid w:val="00E517F9"/>
    <w:rsid w:val="00E52ED4"/>
    <w:rsid w:val="00E71A70"/>
    <w:rsid w:val="00E81AB3"/>
    <w:rsid w:val="00E82700"/>
    <w:rsid w:val="00EB0AB0"/>
    <w:rsid w:val="00EB7ED1"/>
    <w:rsid w:val="00ED089B"/>
    <w:rsid w:val="00EE22C3"/>
    <w:rsid w:val="00F04251"/>
    <w:rsid w:val="00F10DDF"/>
    <w:rsid w:val="00F12D2D"/>
    <w:rsid w:val="00F41F35"/>
    <w:rsid w:val="00F57C41"/>
    <w:rsid w:val="00F609CF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zakon0.rada.gov.ua/laws/show/117-2003-%D0%BF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zakon2.rada.gov.ua/laws/show/389-2015-%D0%B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on0.rada.gov.ua/laws/show/117-2003-%D0%BF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1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kadr@km.pfu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5121AAB-61EF-4C86-B140-A410A4BF2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5404</Words>
  <Characters>3081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kadry31</cp:lastModifiedBy>
  <cp:revision>4</cp:revision>
  <cp:lastPrinted>2025-11-10T13:40:00Z</cp:lastPrinted>
  <dcterms:created xsi:type="dcterms:W3CDTF">2026-05-11T08:19:00Z</dcterms:created>
  <dcterms:modified xsi:type="dcterms:W3CDTF">2026-05-11T08:23:00Z</dcterms:modified>
</cp:coreProperties>
</file>