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D3C33">
        <w:rPr>
          <w:b/>
          <w:bCs/>
          <w:color w:val="000000"/>
          <w:lang w:val="uk-UA"/>
        </w:rPr>
        <w:t>обслуговування громадян</w:t>
      </w:r>
      <w:r w:rsidR="0010115F">
        <w:rPr>
          <w:b/>
          <w:bCs/>
          <w:color w:val="000000"/>
          <w:lang w:val="uk-UA"/>
        </w:rPr>
        <w:t xml:space="preserve"> </w:t>
      </w:r>
      <w:r w:rsidR="00C1071F">
        <w:rPr>
          <w:b/>
          <w:bCs/>
          <w:color w:val="000000"/>
          <w:lang w:val="uk-UA"/>
        </w:rPr>
        <w:t xml:space="preserve">№9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C1071F">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віднесених до компетенції органів Фонду, незалежно від місця їх реєстрації протягом робочого часу без поділу за територіальним принципом в межах території обслуговування області.</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Здійснення реєстрації звернень громадян, які звернулись до головного управління, в підсистемі ІКІС ПФУ: Підсистема «Звернення», Єдиній інформаційній системі соціальної сфери (ЄІССС).</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загальної інформації про умови, порядок призначення, перерахунку, виплати пенсій, державних соціальних допомог, надання субсидій та пільг, страхових виплат, компенсації за тимчасове розміщення внутрішньо переміщених осіб,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та інформації про строк їх розгляду, відповідно до зазначеної в додатку 2 постанови </w:t>
            </w:r>
            <w:r>
              <w:rPr>
                <w:rFonts w:ascii="Times New Roman" w:hAnsi="Times New Roman" w:cs="Times New Roman"/>
                <w:bCs/>
                <w:sz w:val="24"/>
                <w:szCs w:val="24"/>
              </w:rPr>
              <w:lastRenderedPageBreak/>
              <w:t>№13-1 схеми дій спеціаліста сервісного центру.</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Проведення прийому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 </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Здійснення підготовки заяв на виготовлення пенсійних посвідчень, посвідчень для осіб, які одержують державну соціальну допомогу та прийом звітності на загальнообов’язкове державне пенсійне страхування і звітності із сплати збору на обов'язкове державне пенсійне страхування; повідомлення пенсіонерів про виготовлення та отримання пенсійних посвідчень, посвідчень для осіб, які одержують державну соціальну допомогу у відділі обслуговування громадян (сервісному центрі). Видача пенсійних посвідчень, посвідчень для осіб, які одержують державну соціальну допомогу та здійснення роботи щодо приймання – передавання виготовлених пенсійних посвідчень, посвідчень для осіб, які одержують державну соціальну допомогу. Ведення обліку документів суворої звітності.</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Проведення обслуговування громадян шляхом надання електронних послуг через </w:t>
            </w:r>
            <w:proofErr w:type="spellStart"/>
            <w:r>
              <w:rPr>
                <w:rFonts w:ascii="Times New Roman" w:hAnsi="Times New Roman" w:cs="Times New Roman"/>
                <w:bCs/>
                <w:sz w:val="24"/>
                <w:szCs w:val="24"/>
              </w:rPr>
              <w:t>вебпортал</w:t>
            </w:r>
            <w:proofErr w:type="spellEnd"/>
            <w:r>
              <w:rPr>
                <w:rFonts w:ascii="Times New Roman" w:hAnsi="Times New Roman" w:cs="Times New Roman"/>
                <w:bCs/>
                <w:sz w:val="24"/>
                <w:szCs w:val="24"/>
              </w:rPr>
              <w:t xml:space="preserve"> електронних послуг Пенсійного фонду України, мобільний додаток Пенсійного фонду України, засобами Порталу Дія, тощо. </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Здійснення розгляду звернень, заяв та скарг громадян, складання </w:t>
            </w:r>
            <w:proofErr w:type="spellStart"/>
            <w:r>
              <w:rPr>
                <w:rFonts w:ascii="Times New Roman" w:hAnsi="Times New Roman" w:cs="Times New Roman"/>
                <w:bCs/>
                <w:sz w:val="24"/>
                <w:szCs w:val="24"/>
              </w:rPr>
              <w:t>проєктів</w:t>
            </w:r>
            <w:proofErr w:type="spellEnd"/>
            <w:r>
              <w:rPr>
                <w:rFonts w:ascii="Times New Roman" w:hAnsi="Times New Roman" w:cs="Times New Roman"/>
                <w:bCs/>
                <w:sz w:val="24"/>
                <w:szCs w:val="24"/>
              </w:rPr>
              <w:t xml:space="preserve"> відповідей на них. Виявлення та усунення причин, що призводять до подання громадянами скарг та повторних звернень.</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Реєстрація користувачів електронних послуг на </w:t>
            </w:r>
            <w:proofErr w:type="spellStart"/>
            <w:r>
              <w:rPr>
                <w:rFonts w:ascii="Times New Roman" w:hAnsi="Times New Roman" w:cs="Times New Roman"/>
                <w:bCs/>
                <w:sz w:val="24"/>
                <w:szCs w:val="24"/>
              </w:rPr>
              <w:t>вебпорталі</w:t>
            </w:r>
            <w:proofErr w:type="spellEnd"/>
            <w:r>
              <w:rPr>
                <w:rFonts w:ascii="Times New Roman" w:hAnsi="Times New Roman" w:cs="Times New Roman"/>
                <w:bCs/>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Pr>
                <w:rFonts w:ascii="Times New Roman" w:hAnsi="Times New Roman" w:cs="Times New Roman"/>
                <w:bCs/>
                <w:sz w:val="24"/>
                <w:szCs w:val="24"/>
              </w:rPr>
              <w:t>вебпортал</w:t>
            </w:r>
            <w:proofErr w:type="spellEnd"/>
            <w:r>
              <w:rPr>
                <w:rFonts w:ascii="Times New Roman" w:hAnsi="Times New Roman" w:cs="Times New Roman"/>
                <w:bCs/>
                <w:sz w:val="24"/>
                <w:szCs w:val="24"/>
              </w:rPr>
              <w:t>. Забезпечення надання головним управлінням послуг в електронній формі.</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Складання </w:t>
            </w:r>
            <w:proofErr w:type="spellStart"/>
            <w:r>
              <w:rPr>
                <w:rFonts w:ascii="Times New Roman" w:hAnsi="Times New Roman" w:cs="Times New Roman"/>
                <w:bCs/>
                <w:sz w:val="24"/>
                <w:szCs w:val="24"/>
              </w:rPr>
              <w:t>проєктів</w:t>
            </w:r>
            <w:proofErr w:type="spellEnd"/>
            <w:r>
              <w:rPr>
                <w:rFonts w:ascii="Times New Roman" w:hAnsi="Times New Roman" w:cs="Times New Roman"/>
                <w:bCs/>
                <w:sz w:val="24"/>
                <w:szCs w:val="24"/>
              </w:rPr>
              <w:t xml:space="preserve"> та своєчасне надання відповідей на запити до органів Пенсійного фонду України від органів </w:t>
            </w:r>
            <w:r>
              <w:rPr>
                <w:rFonts w:ascii="Times New Roman" w:hAnsi="Times New Roman" w:cs="Times New Roman"/>
                <w:bCs/>
                <w:sz w:val="24"/>
                <w:szCs w:val="24"/>
              </w:rPr>
              <w:lastRenderedPageBreak/>
              <w:t>державної влади та місцевого самоврядування, підприємств, установ, організацій, структурних підрозділів, відповідно до чинного законодавства та в межах своїх посадових обов’язків. Складання та направлення запитів до органів державної влади та місцевого самоврядування,  підприємств, установ, організацій, структурних підрозділів для отримання документів або інформації, необхідної для виконання своїх посадових обов’язків.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21310" w:rsidRDefault="00C21310" w:rsidP="00C21310">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Проведення інформаційно-роз’яснювальної  роботи з питань пенсійного забезпечення, у тому числі громадянам, які проживають за кордоном, а також з питань призначення, нарахування (перерахунку) та виплати субсидій та пільг, державних соціальних допомог, інших виплат, які здійснюються за рахунок коштів Фонду, інших джерел, визначених законодавством. </w:t>
            </w:r>
          </w:p>
          <w:p w:rsidR="00CD3C33" w:rsidRPr="00D4174A" w:rsidRDefault="00C21310" w:rsidP="00C21310">
            <w:pPr>
              <w:spacing w:after="0"/>
              <w:jc w:val="both"/>
              <w:rPr>
                <w:rFonts w:ascii="Times New Roman" w:hAnsi="Times New Roman" w:cs="Times New Roman"/>
                <w:i/>
                <w:sz w:val="24"/>
                <w:szCs w:val="24"/>
              </w:rPr>
            </w:pPr>
            <w:r>
              <w:rPr>
                <w:rFonts w:ascii="Times New Roman" w:hAnsi="Times New Roman" w:cs="Times New Roman"/>
                <w:bCs/>
                <w:sz w:val="24"/>
                <w:szCs w:val="24"/>
              </w:rPr>
              <w:t>Виконання інших доручень  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C21310"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2785D" w:rsidRDefault="00C2785D" w:rsidP="00C2785D">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2785D" w:rsidRDefault="00C2785D" w:rsidP="00C2785D">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2785D" w:rsidP="00C2785D">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402CA"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2402CA" w:rsidRDefault="002402CA" w:rsidP="002402CA">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2402CA" w:rsidP="002402CA">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402CA" w:rsidRDefault="002402CA" w:rsidP="002402CA">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2402CA"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2402CA" w:rsidP="002402CA">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402CA" w:rsidRPr="00B2202D" w:rsidRDefault="002402CA" w:rsidP="002402CA">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2402CA" w:rsidRPr="00B2202D" w:rsidRDefault="002402CA" w:rsidP="002402CA">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2402CA" w:rsidRPr="00B2202D" w:rsidRDefault="002402CA" w:rsidP="002402CA">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2785D"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2785D" w:rsidP="00C2785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2785D" w:rsidRPr="00CC4A68" w:rsidRDefault="00C2785D" w:rsidP="00C2785D">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C2785D" w:rsidRDefault="00C2785D" w:rsidP="00C2785D">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C2785D" w:rsidRPr="00B2202D" w:rsidRDefault="00C2785D" w:rsidP="00C2785D">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C2785D" w:rsidRPr="00CC4A68" w:rsidRDefault="00C2785D" w:rsidP="00C2785D">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C2785D" w:rsidRDefault="00C2785D" w:rsidP="00C2785D">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Закону України «Про захист інформації в інформаційно-телекомунікаційних системах»;</w:t>
            </w:r>
          </w:p>
          <w:p w:rsidR="00C2785D" w:rsidRPr="0064018E" w:rsidRDefault="00C2785D" w:rsidP="00C2785D">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C2785D" w:rsidRPr="0064018E" w:rsidRDefault="00C2785D" w:rsidP="00C2785D">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2785D" w:rsidRPr="0064018E"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C2785D" w:rsidRDefault="00C2785D" w:rsidP="00C2785D">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17 квітня 2019 року №373 “Деякі питання надання житлових </w:t>
            </w:r>
            <w:r w:rsidRPr="0064018E">
              <w:rPr>
                <w:rFonts w:ascii="Times New Roman" w:hAnsi="Times New Roman" w:cs="Times New Roman"/>
                <w:sz w:val="24"/>
                <w:szCs w:val="24"/>
              </w:rPr>
              <w:lastRenderedPageBreak/>
              <w:t>субсидій та пільг на оплату житлово-комунальних послуг, придбання твердого палива і скрапленого газу у грошовій формі”</w:t>
            </w:r>
          </w:p>
          <w:p w:rsidR="00C2785D" w:rsidRDefault="00C2785D" w:rsidP="00C2785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C2785D" w:rsidRPr="00866547" w:rsidRDefault="00C2785D" w:rsidP="00C2785D">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C2785D" w:rsidRPr="00866547" w:rsidRDefault="00C2785D" w:rsidP="00C2785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C2785D" w:rsidRPr="00866547" w:rsidRDefault="00C2785D" w:rsidP="00C2785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C2785D" w:rsidRPr="00866547" w:rsidRDefault="00C2785D" w:rsidP="00C2785D">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C2785D" w:rsidP="00C2785D">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1E14D9">
              <w:rPr>
                <w:rFonts w:ascii="Times New Roman" w:eastAsia="Times New Roman" w:hAnsi="Times New Roman" w:cs="Times New Roman"/>
                <w:sz w:val="24"/>
                <w:szCs w:val="24"/>
                <w:lang w:eastAsia="ar-SA"/>
              </w:rPr>
              <w:t>2</w:t>
            </w:r>
            <w:r w:rsidR="002402CA">
              <w:rPr>
                <w:rFonts w:ascii="Times New Roman" w:eastAsia="Times New Roman" w:hAnsi="Times New Roman" w:cs="Times New Roman"/>
                <w:sz w:val="24"/>
                <w:szCs w:val="24"/>
                <w:lang w:eastAsia="ar-SA"/>
              </w:rPr>
              <w:t>0795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xml:space="preserve">, до призначення на посаду переможця конкурсу або 12 місяців з дня припинення чи скасування воєнного </w:t>
            </w:r>
            <w:r>
              <w:rPr>
                <w:lang w:val="uk-UA"/>
              </w:rPr>
              <w:lastRenderedPageBreak/>
              <w:t>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C21310">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EC7087">
              <w:rPr>
                <w:rFonts w:ascii="Times New Roman" w:eastAsia="Andale Sans UI" w:hAnsi="Times New Roman" w:cs="Times New Roman"/>
                <w:color w:val="000000" w:themeColor="text1"/>
                <w:sz w:val="24"/>
                <w:szCs w:val="24"/>
                <w:lang w:eastAsia="zh-CN"/>
              </w:rPr>
              <w:t xml:space="preserve"> приймаються до 1</w:t>
            </w:r>
            <w:r w:rsidR="00C21310">
              <w:rPr>
                <w:rFonts w:ascii="Times New Roman" w:eastAsia="Andale Sans UI" w:hAnsi="Times New Roman" w:cs="Times New Roman"/>
                <w:color w:val="000000" w:themeColor="text1"/>
                <w:sz w:val="24"/>
                <w:szCs w:val="24"/>
                <w:lang w:eastAsia="zh-CN"/>
              </w:rPr>
              <w:t>5 год. 45</w:t>
            </w:r>
            <w:r w:rsidR="00EC7087">
              <w:rPr>
                <w:rFonts w:ascii="Times New Roman" w:eastAsia="Andale Sans UI" w:hAnsi="Times New Roman" w:cs="Times New Roman"/>
                <w:color w:val="000000" w:themeColor="text1"/>
                <w:sz w:val="24"/>
                <w:szCs w:val="24"/>
                <w:lang w:eastAsia="zh-CN"/>
              </w:rPr>
              <w:t xml:space="preserve"> хв. </w:t>
            </w:r>
            <w:r w:rsidR="00C21310">
              <w:rPr>
                <w:rFonts w:ascii="Times New Roman" w:eastAsia="Andale Sans UI" w:hAnsi="Times New Roman" w:cs="Times New Roman"/>
                <w:color w:val="000000" w:themeColor="text1"/>
                <w:sz w:val="24"/>
                <w:szCs w:val="24"/>
                <w:lang w:eastAsia="zh-CN"/>
              </w:rPr>
              <w:t>10</w:t>
            </w:r>
            <w:r w:rsidR="007929FB">
              <w:rPr>
                <w:rFonts w:ascii="Times New Roman" w:eastAsia="Andale Sans UI" w:hAnsi="Times New Roman" w:cs="Times New Roman"/>
                <w:color w:val="000000" w:themeColor="text1"/>
                <w:sz w:val="24"/>
                <w:szCs w:val="24"/>
                <w:lang w:eastAsia="zh-CN"/>
              </w:rPr>
              <w:t>.0</w:t>
            </w:r>
            <w:r w:rsidR="00C21310">
              <w:rPr>
                <w:rFonts w:ascii="Times New Roman" w:eastAsia="Andale Sans UI" w:hAnsi="Times New Roman" w:cs="Times New Roman"/>
                <w:color w:val="000000" w:themeColor="text1"/>
                <w:sz w:val="24"/>
                <w:szCs w:val="24"/>
                <w:lang w:eastAsia="zh-CN"/>
              </w:rPr>
              <w:t>7</w:t>
            </w:r>
            <w:r w:rsidR="007929FB">
              <w:rPr>
                <w:rFonts w:ascii="Times New Roman" w:eastAsia="Andale Sans UI" w:hAnsi="Times New Roman" w:cs="Times New Roman"/>
                <w:color w:val="000000" w:themeColor="text1"/>
                <w:sz w:val="24"/>
                <w:szCs w:val="24"/>
                <w:lang w:eastAsia="zh-CN"/>
              </w:rPr>
              <w:t>.2026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21310" w:rsidP="00C21310">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14</w:t>
            </w:r>
            <w:r w:rsidR="007929FB">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7</w:t>
            </w:r>
            <w:bookmarkStart w:id="2" w:name="_GoBack"/>
            <w:bookmarkEnd w:id="2"/>
            <w:r w:rsidR="007929FB">
              <w:rPr>
                <w:rFonts w:ascii="Times New Roman" w:eastAsia="Andale Sans UI" w:hAnsi="Times New Roman" w:cs="Times New Roman"/>
                <w:color w:val="000000" w:themeColor="text1"/>
                <w:sz w:val="24"/>
                <w:szCs w:val="24"/>
                <w:lang w:eastAsia="zh-CN"/>
              </w:rPr>
              <w:t xml:space="preserve">.2026 </w:t>
            </w:r>
            <w:r w:rsidR="00CD3C33">
              <w:rPr>
                <w:rFonts w:ascii="Times New Roman" w:eastAsia="Times New Roman" w:hAnsi="Times New Roman" w:cs="Times New Roman"/>
                <w:sz w:val="24"/>
                <w:szCs w:val="24"/>
              </w:rPr>
              <w:t xml:space="preserve">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D0C60">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C21310">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21310">
      <w:rPr>
        <w:rFonts w:ascii="Times New Roman" w:eastAsia="Times New Roman" w:hAnsi="Times New Roman" w:cs="Times New Roman"/>
        <w:noProof/>
        <w:color w:val="000000"/>
        <w:sz w:val="24"/>
        <w:szCs w:val="24"/>
      </w:rPr>
      <w:t>7</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115F"/>
    <w:rsid w:val="00104BD2"/>
    <w:rsid w:val="0015717B"/>
    <w:rsid w:val="00194992"/>
    <w:rsid w:val="00196169"/>
    <w:rsid w:val="001A422F"/>
    <w:rsid w:val="001B6E86"/>
    <w:rsid w:val="001E14D9"/>
    <w:rsid w:val="00216A23"/>
    <w:rsid w:val="002402CA"/>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14BAE"/>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14826"/>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929FB"/>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310"/>
    <w:rsid w:val="00C21E5D"/>
    <w:rsid w:val="00C2785D"/>
    <w:rsid w:val="00C60506"/>
    <w:rsid w:val="00C8671A"/>
    <w:rsid w:val="00C86E86"/>
    <w:rsid w:val="00CA7EB7"/>
    <w:rsid w:val="00CB1EFC"/>
    <w:rsid w:val="00CC0079"/>
    <w:rsid w:val="00CC4A68"/>
    <w:rsid w:val="00CD3C33"/>
    <w:rsid w:val="00D02C07"/>
    <w:rsid w:val="00D33690"/>
    <w:rsid w:val="00D4174A"/>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C7087"/>
    <w:rsid w:val="00ED0C60"/>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1579033">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31399404">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7A98194-03A2-4667-84CF-7F152BB9A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9296</Words>
  <Characters>5299</Characters>
  <Application>Microsoft Office Word</Application>
  <DocSecurity>0</DocSecurity>
  <Lines>44</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13</cp:revision>
  <cp:lastPrinted>2025-11-10T13:40:00Z</cp:lastPrinted>
  <dcterms:created xsi:type="dcterms:W3CDTF">2025-12-20T09:03:00Z</dcterms:created>
  <dcterms:modified xsi:type="dcterms:W3CDTF">2026-06-22T09:48:00Z</dcterms:modified>
</cp:coreProperties>
</file>