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B6548" w:rsidRPr="003C4FE5" w:rsidRDefault="00DB6548" w:rsidP="00DB6548">
      <w:pPr>
        <w:shd w:val="clear" w:color="auto" w:fill="FFFFFF"/>
        <w:spacing w:after="0" w:line="240" w:lineRule="auto"/>
        <w:ind w:left="5670" w:right="-144"/>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Додаток</w:t>
      </w:r>
    </w:p>
    <w:p w:rsidR="00DB6548" w:rsidRPr="003C4FE5" w:rsidRDefault="00DB6548" w:rsidP="00DB6548">
      <w:pPr>
        <w:shd w:val="clear" w:color="auto" w:fill="FFFFFF"/>
        <w:spacing w:after="0" w:line="240" w:lineRule="auto"/>
        <w:ind w:left="5670" w:right="-144"/>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до наказу головного управління Пенсійного фонду України в Хмельницькій області</w:t>
      </w:r>
    </w:p>
    <w:p w:rsidR="00DB6548" w:rsidRPr="003C4FE5" w:rsidRDefault="00DB6548" w:rsidP="00DB6548">
      <w:pPr>
        <w:shd w:val="clear" w:color="auto" w:fill="FFFFFF"/>
        <w:spacing w:after="0" w:line="240" w:lineRule="auto"/>
        <w:ind w:left="5670" w:right="-144"/>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_______________№ ______</w:t>
      </w:r>
    </w:p>
    <w:p w:rsidR="00DB6548" w:rsidRPr="003C4FE5" w:rsidRDefault="00DB6548" w:rsidP="00CC4A68">
      <w:pPr>
        <w:shd w:val="clear" w:color="auto" w:fill="FFFFFF"/>
        <w:spacing w:after="0" w:line="240" w:lineRule="auto"/>
        <w:ind w:left="460" w:right="-144"/>
        <w:jc w:val="right"/>
        <w:rPr>
          <w:rFonts w:ascii="Times New Roman" w:eastAsia="Times New Roman" w:hAnsi="Times New Roman" w:cs="Times New Roman"/>
          <w:sz w:val="24"/>
          <w:szCs w:val="24"/>
        </w:rPr>
      </w:pPr>
    </w:p>
    <w:p w:rsidR="00004C0D" w:rsidRPr="003C4FE5" w:rsidRDefault="00390CA2">
      <w:pPr>
        <w:shd w:val="clear" w:color="auto" w:fill="FFFFFF"/>
        <w:spacing w:after="0" w:line="240" w:lineRule="auto"/>
        <w:ind w:right="140"/>
        <w:jc w:val="center"/>
        <w:rPr>
          <w:rFonts w:ascii="Times New Roman" w:eastAsia="Times New Roman" w:hAnsi="Times New Roman" w:cs="Times New Roman"/>
          <w:b/>
          <w:sz w:val="24"/>
          <w:szCs w:val="24"/>
        </w:rPr>
      </w:pPr>
      <w:r w:rsidRPr="003C4FE5">
        <w:rPr>
          <w:rFonts w:ascii="Times New Roman" w:eastAsia="Times New Roman" w:hAnsi="Times New Roman" w:cs="Times New Roman"/>
          <w:b/>
          <w:sz w:val="24"/>
          <w:szCs w:val="24"/>
        </w:rPr>
        <w:t>Умови</w:t>
      </w:r>
      <w:r w:rsidR="001A422F" w:rsidRPr="003C4FE5">
        <w:rPr>
          <w:rFonts w:ascii="Times New Roman" w:eastAsia="Times New Roman" w:hAnsi="Times New Roman" w:cs="Times New Roman"/>
          <w:b/>
          <w:sz w:val="24"/>
          <w:szCs w:val="24"/>
        </w:rPr>
        <w:t xml:space="preserve"> </w:t>
      </w:r>
    </w:p>
    <w:p w:rsidR="005B28E4" w:rsidRPr="003C4FE5" w:rsidRDefault="0048288D" w:rsidP="00252394">
      <w:pPr>
        <w:pStyle w:val="22"/>
        <w:spacing w:after="0" w:line="240" w:lineRule="auto"/>
        <w:ind w:left="0"/>
        <w:jc w:val="center"/>
        <w:rPr>
          <w:b/>
          <w:bCs/>
          <w:color w:val="000000"/>
          <w:lang w:val="uk-UA"/>
        </w:rPr>
      </w:pPr>
      <w:r w:rsidRPr="003C4FE5">
        <w:rPr>
          <w:rFonts w:eastAsia="Times New Roman"/>
          <w:b/>
          <w:lang w:val="uk-UA"/>
        </w:rPr>
        <w:t xml:space="preserve"> проведення добору</w:t>
      </w:r>
      <w:r w:rsidR="001A422F" w:rsidRPr="003C4FE5">
        <w:rPr>
          <w:rFonts w:eastAsia="Times New Roman"/>
          <w:b/>
          <w:lang w:val="uk-UA"/>
        </w:rPr>
        <w:t xml:space="preserve"> на зайняття посади </w:t>
      </w:r>
      <w:r w:rsidR="001A422F" w:rsidRPr="003C4FE5">
        <w:rPr>
          <w:rFonts w:eastAsia="Times New Roman"/>
          <w:b/>
          <w:lang w:val="uk-UA"/>
        </w:rPr>
        <w:br/>
      </w:r>
      <w:r w:rsidR="00252394" w:rsidRPr="003C4FE5">
        <w:rPr>
          <w:b/>
          <w:bCs/>
          <w:color w:val="000000"/>
          <w:lang w:val="uk-UA"/>
        </w:rPr>
        <w:t>державної служби категорії “</w:t>
      </w:r>
      <w:r w:rsidR="005B28E4" w:rsidRPr="003C4FE5">
        <w:rPr>
          <w:b/>
          <w:bCs/>
          <w:color w:val="000000"/>
          <w:lang w:val="uk-UA"/>
        </w:rPr>
        <w:t>В</w:t>
      </w:r>
      <w:r w:rsidR="00252394" w:rsidRPr="003C4FE5">
        <w:rPr>
          <w:b/>
          <w:bCs/>
          <w:color w:val="000000"/>
          <w:lang w:val="uk-UA"/>
        </w:rPr>
        <w:t xml:space="preserve">” </w:t>
      </w:r>
      <w:bookmarkStart w:id="0" w:name="__DdeLink__214_2315103027"/>
      <w:r w:rsidR="00252394" w:rsidRPr="003C4FE5">
        <w:rPr>
          <w:b/>
          <w:bCs/>
          <w:color w:val="000000"/>
          <w:lang w:val="uk-UA"/>
        </w:rPr>
        <w:t>–</w:t>
      </w:r>
      <w:bookmarkEnd w:id="0"/>
      <w:r w:rsidR="00FF1256" w:rsidRPr="003C4FE5">
        <w:rPr>
          <w:b/>
          <w:bCs/>
          <w:color w:val="000000"/>
          <w:lang w:val="uk-UA"/>
        </w:rPr>
        <w:t xml:space="preserve"> </w:t>
      </w:r>
      <w:r w:rsidR="0050001E">
        <w:rPr>
          <w:b/>
          <w:bCs/>
          <w:color w:val="000000"/>
          <w:lang w:val="uk-UA"/>
        </w:rPr>
        <w:t>провідного</w:t>
      </w:r>
      <w:r w:rsidR="00FF1256" w:rsidRPr="003C4FE5">
        <w:rPr>
          <w:b/>
          <w:bCs/>
          <w:color w:val="000000"/>
          <w:lang w:val="uk-UA"/>
        </w:rPr>
        <w:t xml:space="preserve"> спеціаліста відділу </w:t>
      </w:r>
      <w:r w:rsidR="008C1829">
        <w:rPr>
          <w:b/>
          <w:bCs/>
          <w:color w:val="000000"/>
          <w:lang w:val="uk-UA"/>
        </w:rPr>
        <w:t>обслуговування громадян №9</w:t>
      </w:r>
      <w:r w:rsidR="00C1071F">
        <w:rPr>
          <w:b/>
          <w:bCs/>
          <w:color w:val="000000"/>
          <w:lang w:val="uk-UA"/>
        </w:rPr>
        <w:t xml:space="preserve"> </w:t>
      </w:r>
      <w:r w:rsidR="00CD3C33">
        <w:rPr>
          <w:b/>
          <w:bCs/>
          <w:color w:val="000000"/>
          <w:lang w:val="uk-UA"/>
        </w:rPr>
        <w:t xml:space="preserve"> управління обслуговування громадян</w:t>
      </w:r>
      <w:r w:rsidR="00FF1256" w:rsidRPr="003C4FE5">
        <w:rPr>
          <w:b/>
          <w:bCs/>
          <w:color w:val="000000"/>
          <w:lang w:val="uk-UA"/>
        </w:rPr>
        <w:t xml:space="preserve"> </w:t>
      </w:r>
      <w:r w:rsidR="005B28E4" w:rsidRPr="003C4FE5">
        <w:rPr>
          <w:b/>
          <w:bCs/>
          <w:color w:val="000000"/>
          <w:lang w:val="uk-UA"/>
        </w:rPr>
        <w:t xml:space="preserve">головного управління Пенсійного фонду України в Хмельницькій області </w:t>
      </w:r>
    </w:p>
    <w:p w:rsidR="00252394" w:rsidRPr="003C4FE5" w:rsidRDefault="00B3463C" w:rsidP="00252394">
      <w:pPr>
        <w:pStyle w:val="22"/>
        <w:spacing w:after="0" w:line="240" w:lineRule="auto"/>
        <w:ind w:left="0"/>
        <w:jc w:val="center"/>
        <w:rPr>
          <w:b/>
          <w:lang w:val="uk-UA"/>
        </w:rPr>
      </w:pPr>
      <w:bookmarkStart w:id="1" w:name="_GoBack"/>
      <w:bookmarkEnd w:id="1"/>
      <w:r w:rsidRPr="003C4FE5">
        <w:rPr>
          <w:b/>
          <w:bCs/>
          <w:color w:val="000000"/>
          <w:lang w:val="uk-UA"/>
        </w:rPr>
        <w:t xml:space="preserve"> </w:t>
      </w:r>
      <w:r w:rsidR="005B28E4" w:rsidRPr="003C4FE5">
        <w:rPr>
          <w:b/>
          <w:bCs/>
          <w:color w:val="000000"/>
          <w:lang w:val="uk-UA"/>
        </w:rPr>
        <w:t xml:space="preserve">(робоче місце – м. </w:t>
      </w:r>
      <w:r w:rsidR="008C1829">
        <w:rPr>
          <w:b/>
          <w:bCs/>
          <w:color w:val="000000"/>
          <w:lang w:val="uk-UA"/>
        </w:rPr>
        <w:t>Славута</w:t>
      </w:r>
      <w:r w:rsidR="00252394" w:rsidRPr="003C4FE5">
        <w:rPr>
          <w:b/>
          <w:bCs/>
          <w:color w:val="000000"/>
          <w:lang w:val="uk-UA"/>
        </w:rPr>
        <w:t xml:space="preserve">)  </w:t>
      </w:r>
    </w:p>
    <w:p w:rsidR="00004C0D" w:rsidRPr="003C4FE5" w:rsidRDefault="00004C0D">
      <w:pPr>
        <w:spacing w:after="0" w:line="240" w:lineRule="auto"/>
        <w:jc w:val="center"/>
        <w:rPr>
          <w:rFonts w:ascii="Times New Roman" w:eastAsia="Times New Roman" w:hAnsi="Times New Roman" w:cs="Times New Roman"/>
          <w:b/>
          <w:sz w:val="24"/>
          <w:szCs w:val="24"/>
        </w:rPr>
      </w:pPr>
    </w:p>
    <w:tbl>
      <w:tblPr>
        <w:tblStyle w:val="ab"/>
        <w:tblW w:w="948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36"/>
        <w:gridCol w:w="25"/>
        <w:gridCol w:w="2798"/>
        <w:gridCol w:w="6227"/>
      </w:tblGrid>
      <w:tr w:rsidR="00004C0D" w:rsidRPr="003C4FE5">
        <w:trPr>
          <w:trHeight w:val="252"/>
        </w:trPr>
        <w:tc>
          <w:tcPr>
            <w:tcW w:w="9486" w:type="dxa"/>
            <w:gridSpan w:val="4"/>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rsidR="00004C0D" w:rsidRPr="003C4FE5" w:rsidRDefault="001A422F">
            <w:pPr>
              <w:spacing w:after="0" w:line="240" w:lineRule="auto"/>
              <w:jc w:val="center"/>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Загальні умови</w:t>
            </w:r>
          </w:p>
        </w:tc>
      </w:tr>
      <w:tr w:rsidR="00252394" w:rsidRPr="003C4FE5" w:rsidTr="00355B9B">
        <w:trPr>
          <w:trHeight w:val="296"/>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252394" w:rsidRPr="003C4FE5" w:rsidRDefault="00DB3073">
            <w:pPr>
              <w:spacing w:after="0" w:line="240" w:lineRule="auto"/>
              <w:ind w:left="127" w:right="126"/>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Посадові обов’язки</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A933D1" w:rsidRDefault="00A933D1" w:rsidP="00A933D1">
            <w:pPr>
              <w:spacing w:after="0"/>
              <w:jc w:val="both"/>
              <w:rPr>
                <w:rFonts w:ascii="Times New Roman" w:hAnsi="Times New Roman" w:cs="Times New Roman"/>
                <w:bCs/>
                <w:sz w:val="24"/>
                <w:szCs w:val="24"/>
              </w:rPr>
            </w:pPr>
            <w:r>
              <w:rPr>
                <w:rFonts w:ascii="Times New Roman" w:hAnsi="Times New Roman" w:cs="Times New Roman"/>
                <w:bCs/>
                <w:sz w:val="24"/>
                <w:szCs w:val="24"/>
              </w:rPr>
              <w:t>Виконання вимог Конституції та законів України, актів Президента України, актів Кабінету Міністрів України, інших нормативно – правових актів, постанов правління Пенсійного фонду України, наказів Пенсійного фонду України, а також наказів головного управління Пенсійного фонду України;</w:t>
            </w:r>
          </w:p>
          <w:p w:rsidR="00A933D1" w:rsidRDefault="00A933D1" w:rsidP="00A933D1">
            <w:pPr>
              <w:spacing w:after="0"/>
              <w:jc w:val="both"/>
              <w:rPr>
                <w:rFonts w:ascii="Times New Roman" w:hAnsi="Times New Roman" w:cs="Times New Roman"/>
                <w:bCs/>
                <w:sz w:val="24"/>
                <w:szCs w:val="24"/>
              </w:rPr>
            </w:pPr>
            <w:r>
              <w:rPr>
                <w:rFonts w:ascii="Times New Roman" w:hAnsi="Times New Roman" w:cs="Times New Roman"/>
                <w:bCs/>
                <w:sz w:val="24"/>
                <w:szCs w:val="24"/>
              </w:rPr>
              <w:t>дотримання вимог законодавства України про державну службу та з питань запобігання корупції, правил етичної поведінки державних службовців, виконавської дисципліни, порядку ведення діловодства, правил внутрішнього службового розпорядку, вимог нормативно – правових актів з охорони праці та пожежної безпеки.</w:t>
            </w:r>
          </w:p>
          <w:p w:rsidR="00A933D1" w:rsidRDefault="00A933D1" w:rsidP="00A933D1">
            <w:pPr>
              <w:spacing w:after="0"/>
              <w:jc w:val="both"/>
              <w:rPr>
                <w:rFonts w:ascii="Times New Roman" w:hAnsi="Times New Roman" w:cs="Times New Roman"/>
                <w:bCs/>
                <w:sz w:val="24"/>
                <w:szCs w:val="24"/>
              </w:rPr>
            </w:pPr>
            <w:r>
              <w:rPr>
                <w:rFonts w:ascii="Times New Roman" w:hAnsi="Times New Roman" w:cs="Times New Roman"/>
                <w:bCs/>
                <w:sz w:val="24"/>
                <w:szCs w:val="24"/>
              </w:rPr>
              <w:t>Здійснення обслуговування осіб, які звертаються до головного управління: стаціонарно, на виїзному прийомі (на віддалених робочих місцях), дистанційно, шляхом надання електронних послуг, з питань призначення, перерахунку та виплати пенсій, державних соціальних допомог, житлових субсидій та пільг, страхових виплат, сплати обов`язкових платежів, незалежно від місця їх реєстрації протягом робочого часу без поділу за територіальним принципом в межах території обслуговування області.</w:t>
            </w:r>
          </w:p>
          <w:p w:rsidR="00A933D1" w:rsidRDefault="00A933D1" w:rsidP="00A933D1">
            <w:pPr>
              <w:spacing w:after="0"/>
              <w:jc w:val="both"/>
              <w:rPr>
                <w:rFonts w:ascii="Times New Roman" w:hAnsi="Times New Roman" w:cs="Times New Roman"/>
                <w:bCs/>
                <w:sz w:val="24"/>
                <w:szCs w:val="24"/>
              </w:rPr>
            </w:pPr>
            <w:r>
              <w:rPr>
                <w:rFonts w:ascii="Times New Roman" w:hAnsi="Times New Roman" w:cs="Times New Roman"/>
                <w:bCs/>
                <w:sz w:val="24"/>
                <w:szCs w:val="24"/>
              </w:rPr>
              <w:t>Надання безоплатно будь-якій особі, яка звертається до головного управління з питань, що належать до компетенції органів Фонду, консультації в усній та письмовій формі щодо застосування законодавства про пенсійне забезпечення, надання житлових субсидій та пільг, державних соціальних допомог, страхових виплат, роз’яснює їхні права, обов’язки і відповідальність, та інші питання відповідно до чинного законодавства.</w:t>
            </w:r>
          </w:p>
          <w:p w:rsidR="00A933D1" w:rsidRDefault="00A933D1" w:rsidP="00A933D1">
            <w:pPr>
              <w:spacing w:after="0"/>
              <w:jc w:val="both"/>
              <w:rPr>
                <w:rFonts w:ascii="Times New Roman" w:hAnsi="Times New Roman" w:cs="Times New Roman"/>
                <w:bCs/>
                <w:sz w:val="24"/>
                <w:szCs w:val="24"/>
              </w:rPr>
            </w:pPr>
            <w:r>
              <w:rPr>
                <w:rFonts w:ascii="Times New Roman" w:hAnsi="Times New Roman" w:cs="Times New Roman"/>
                <w:bCs/>
                <w:sz w:val="24"/>
                <w:szCs w:val="24"/>
              </w:rPr>
              <w:t xml:space="preserve">Надання інформації, що міститься  в реєстрі застрахованих осіб, на вимогу застрахованої особи відповідно до Закону України «Про загальнообов’язкове державне соціальне страхування». </w:t>
            </w:r>
          </w:p>
          <w:p w:rsidR="00A933D1" w:rsidRDefault="00A933D1" w:rsidP="00A933D1">
            <w:pPr>
              <w:spacing w:after="0"/>
              <w:jc w:val="both"/>
              <w:rPr>
                <w:rFonts w:ascii="Times New Roman" w:hAnsi="Times New Roman" w:cs="Times New Roman"/>
                <w:bCs/>
                <w:sz w:val="24"/>
                <w:szCs w:val="24"/>
              </w:rPr>
            </w:pPr>
            <w:r>
              <w:rPr>
                <w:rFonts w:ascii="Times New Roman" w:hAnsi="Times New Roman" w:cs="Times New Roman"/>
                <w:bCs/>
                <w:sz w:val="24"/>
                <w:szCs w:val="24"/>
              </w:rPr>
              <w:t xml:space="preserve">Прийом від одержувачів послуг заяв та/або документів для призначення (перерахунку) пенсій,  виплати пенсій (допомоги на поховання, недоотриманої пенсії з зв’язку із </w:t>
            </w:r>
            <w:r>
              <w:rPr>
                <w:rFonts w:ascii="Times New Roman" w:hAnsi="Times New Roman" w:cs="Times New Roman"/>
                <w:bCs/>
                <w:sz w:val="24"/>
                <w:szCs w:val="24"/>
              </w:rPr>
              <w:lastRenderedPageBreak/>
              <w:t>смертю пенсіонера, пенсії у разі виїзду заявника за кордон на постійне місце проживання), призначення (перерахунку), виплати житлових субсидій та пільг, страхових виплат. Здійснення реєстрації звернень в підсистемі ІКІС ПФУ: Підсистема «Звернення», Єдиній інформаційній системі соціальної сфери (ЄІССС). Надання  одержувачу послуги інформації та результатів розгляду заяв, звернень.</w:t>
            </w:r>
          </w:p>
          <w:p w:rsidR="00A933D1" w:rsidRDefault="00A933D1" w:rsidP="00A933D1">
            <w:pPr>
              <w:spacing w:after="0"/>
              <w:jc w:val="both"/>
              <w:rPr>
                <w:rFonts w:ascii="Times New Roman" w:hAnsi="Times New Roman" w:cs="Times New Roman"/>
                <w:bCs/>
                <w:sz w:val="24"/>
                <w:szCs w:val="24"/>
              </w:rPr>
            </w:pPr>
            <w:r>
              <w:rPr>
                <w:rFonts w:ascii="Times New Roman" w:hAnsi="Times New Roman" w:cs="Times New Roman"/>
                <w:bCs/>
                <w:sz w:val="24"/>
                <w:szCs w:val="24"/>
              </w:rPr>
              <w:t>Надання зразків та бланків заяв, інших документів, необхідних для призначення, перерахунку, виплати пенсії, державних соціальних допомог, житлових субсидій та пільг, субсидії на оплату вартості або частини вартості найму (оренди) житлового приміщення та компенсації частини податку на доходи фізичних осіб або єдиного податку та військового збору, призначення компенсації  витрат за тимчасове розміщення (перебування) внутрішньо переміщених осіб; здійснення видачі повідомлень, довідок, виписок інших документів з питань пенсійного забезпечення та сплати обов’язкових платежів.</w:t>
            </w:r>
          </w:p>
          <w:p w:rsidR="00A933D1" w:rsidRDefault="00A933D1" w:rsidP="00A933D1">
            <w:pPr>
              <w:spacing w:after="0"/>
              <w:jc w:val="both"/>
              <w:rPr>
                <w:rFonts w:ascii="Times New Roman" w:hAnsi="Times New Roman" w:cs="Times New Roman"/>
                <w:bCs/>
                <w:sz w:val="24"/>
                <w:szCs w:val="24"/>
              </w:rPr>
            </w:pPr>
            <w:r>
              <w:rPr>
                <w:rFonts w:ascii="Times New Roman" w:hAnsi="Times New Roman" w:cs="Times New Roman"/>
                <w:bCs/>
                <w:sz w:val="24"/>
                <w:szCs w:val="24"/>
              </w:rPr>
              <w:t xml:space="preserve">Реєстрація користувачів електронних послуг на </w:t>
            </w:r>
            <w:proofErr w:type="spellStart"/>
            <w:r>
              <w:rPr>
                <w:rFonts w:ascii="Times New Roman" w:hAnsi="Times New Roman" w:cs="Times New Roman"/>
                <w:bCs/>
                <w:sz w:val="24"/>
                <w:szCs w:val="24"/>
              </w:rPr>
              <w:t>вебпорталі</w:t>
            </w:r>
            <w:proofErr w:type="spellEnd"/>
            <w:r>
              <w:rPr>
                <w:rFonts w:ascii="Times New Roman" w:hAnsi="Times New Roman" w:cs="Times New Roman"/>
                <w:bCs/>
                <w:sz w:val="24"/>
                <w:szCs w:val="24"/>
              </w:rPr>
              <w:t xml:space="preserve"> Пенсійного фонду України, видачі кодів підтвердження та роз'яснення подальших дій для завершення процедури реєстрації на </w:t>
            </w:r>
            <w:proofErr w:type="spellStart"/>
            <w:r>
              <w:rPr>
                <w:rFonts w:ascii="Times New Roman" w:hAnsi="Times New Roman" w:cs="Times New Roman"/>
                <w:bCs/>
                <w:sz w:val="24"/>
                <w:szCs w:val="24"/>
              </w:rPr>
              <w:t>вебпортал</w:t>
            </w:r>
            <w:proofErr w:type="spellEnd"/>
            <w:r>
              <w:rPr>
                <w:rFonts w:ascii="Times New Roman" w:hAnsi="Times New Roman" w:cs="Times New Roman"/>
                <w:bCs/>
                <w:sz w:val="24"/>
                <w:szCs w:val="24"/>
              </w:rPr>
              <w:t>. Забезпечення надання головним управлінням послуг в електронній формі.</w:t>
            </w:r>
          </w:p>
          <w:p w:rsidR="00A933D1" w:rsidRDefault="00A933D1" w:rsidP="00A933D1">
            <w:pPr>
              <w:spacing w:after="0"/>
              <w:jc w:val="both"/>
              <w:rPr>
                <w:rFonts w:ascii="Times New Roman" w:hAnsi="Times New Roman" w:cs="Times New Roman"/>
                <w:bCs/>
                <w:sz w:val="24"/>
                <w:szCs w:val="24"/>
              </w:rPr>
            </w:pPr>
            <w:r>
              <w:rPr>
                <w:rFonts w:ascii="Times New Roman" w:hAnsi="Times New Roman" w:cs="Times New Roman"/>
                <w:bCs/>
                <w:sz w:val="24"/>
                <w:szCs w:val="24"/>
              </w:rPr>
              <w:t>Підготовка запитів щодо підтвердження стажу, заробітку та з інших питань, що стосуються призначення чи перерахунку пенсії на вимогу заявника, підприємств, установ та організацій;  подання даних для  проведення перевірок обґрунтованості видачі документів, наданих для призначення (перерахунку) пенсії, та достовірності поданих відомостей про осіб, які підлягають загальнообов’язковому державному пенсійному страхуванню.</w:t>
            </w:r>
          </w:p>
          <w:p w:rsidR="00CD3C33" w:rsidRPr="003C4FE5" w:rsidRDefault="00A933D1" w:rsidP="00A933D1">
            <w:pPr>
              <w:spacing w:after="0"/>
              <w:jc w:val="both"/>
              <w:rPr>
                <w:rFonts w:ascii="Times New Roman" w:hAnsi="Times New Roman" w:cs="Times New Roman"/>
                <w:sz w:val="24"/>
                <w:szCs w:val="24"/>
              </w:rPr>
            </w:pPr>
            <w:r>
              <w:rPr>
                <w:rFonts w:ascii="Times New Roman" w:hAnsi="Times New Roman" w:cs="Times New Roman"/>
                <w:bCs/>
                <w:sz w:val="24"/>
                <w:szCs w:val="24"/>
              </w:rPr>
              <w:t>Виконання інших доручень  начальника управління обслуговування громадян, начальника відділу обслуговування громадян №9 (сервісного центру) та/або його заступника.</w:t>
            </w:r>
          </w:p>
        </w:tc>
      </w:tr>
      <w:tr w:rsidR="00355B9B" w:rsidRPr="003C4FE5" w:rsidTr="00765AA5">
        <w:trPr>
          <w:trHeight w:val="296"/>
        </w:trPr>
        <w:tc>
          <w:tcPr>
            <w:tcW w:w="9486" w:type="dxa"/>
            <w:gridSpan w:val="4"/>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355B9B" w:rsidRPr="003C4FE5" w:rsidRDefault="00355B9B" w:rsidP="00355B9B">
            <w:pPr>
              <w:widowControl w:val="0"/>
              <w:spacing w:after="0"/>
              <w:jc w:val="both"/>
              <w:rPr>
                <w:rFonts w:ascii="Times New Roman" w:hAnsi="Times New Roman" w:cs="Times New Roman"/>
                <w:sz w:val="24"/>
                <w:szCs w:val="24"/>
              </w:rPr>
            </w:pPr>
            <w:r w:rsidRPr="003C4FE5">
              <w:rPr>
                <w:rFonts w:ascii="Times New Roman" w:hAnsi="Times New Roman" w:cs="Times New Roman"/>
                <w:b/>
                <w:sz w:val="24"/>
                <w:szCs w:val="24"/>
              </w:rPr>
              <w:lastRenderedPageBreak/>
              <w:t>Обов’язковою вимогою до осіб, які претендують на посаду, є наявність громадянства України та відсутність громадянства інших держав.</w:t>
            </w:r>
          </w:p>
        </w:tc>
      </w:tr>
      <w:tr w:rsidR="00355B9B" w:rsidRPr="003C4FE5" w:rsidTr="00361EA2">
        <w:trPr>
          <w:trHeight w:val="296"/>
        </w:trPr>
        <w:tc>
          <w:tcPr>
            <w:tcW w:w="9486" w:type="dxa"/>
            <w:gridSpan w:val="4"/>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355B9B" w:rsidRPr="003C4FE5" w:rsidRDefault="00355B9B" w:rsidP="00355B9B">
            <w:pPr>
              <w:widowControl w:val="0"/>
              <w:spacing w:after="0"/>
              <w:jc w:val="center"/>
              <w:rPr>
                <w:rFonts w:ascii="Times New Roman" w:hAnsi="Times New Roman" w:cs="Times New Roman"/>
                <w:b/>
                <w:sz w:val="24"/>
                <w:szCs w:val="24"/>
              </w:rPr>
            </w:pPr>
            <w:r w:rsidRPr="003C4FE5">
              <w:rPr>
                <w:rFonts w:ascii="Times New Roman" w:eastAsia="Times New Roman" w:hAnsi="Times New Roman" w:cs="Times New Roman"/>
                <w:b/>
                <w:sz w:val="24"/>
                <w:szCs w:val="24"/>
              </w:rPr>
              <w:t>Кваліфікаційні вимоги</w:t>
            </w:r>
          </w:p>
        </w:tc>
      </w:tr>
      <w:tr w:rsidR="00216A23" w:rsidRPr="003C4FE5" w:rsidTr="00D82ED8">
        <w:trPr>
          <w:trHeight w:val="506"/>
        </w:trPr>
        <w:tc>
          <w:tcPr>
            <w:tcW w:w="461" w:type="dxa"/>
            <w:gridSpan w:val="2"/>
            <w:tcBorders>
              <w:top w:val="single" w:sz="4" w:space="0" w:color="000000"/>
              <w:left w:val="single" w:sz="4" w:space="0" w:color="000000"/>
              <w:bottom w:val="single" w:sz="4" w:space="0" w:color="000000"/>
              <w:right w:val="single" w:sz="4" w:space="0" w:color="auto"/>
            </w:tcBorders>
            <w:tcMar>
              <w:top w:w="15" w:type="dxa"/>
              <w:left w:w="15" w:type="dxa"/>
              <w:bottom w:w="15" w:type="dxa"/>
              <w:right w:w="15" w:type="dxa"/>
            </w:tcMar>
          </w:tcPr>
          <w:p w:rsidR="00216A23" w:rsidRPr="003C4FE5" w:rsidRDefault="00216A23" w:rsidP="000C7DAC">
            <w:pPr>
              <w:spacing w:after="0" w:line="240" w:lineRule="auto"/>
              <w:jc w:val="center"/>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1.</w:t>
            </w:r>
          </w:p>
        </w:tc>
        <w:tc>
          <w:tcPr>
            <w:tcW w:w="2798" w:type="dxa"/>
            <w:tcBorders>
              <w:top w:val="single" w:sz="4" w:space="0" w:color="000000"/>
              <w:left w:val="single" w:sz="4" w:space="0" w:color="000000"/>
              <w:bottom w:val="single" w:sz="4" w:space="0" w:color="000000"/>
              <w:right w:val="single" w:sz="4" w:space="0" w:color="auto"/>
            </w:tcBorders>
          </w:tcPr>
          <w:p w:rsidR="00216A23" w:rsidRPr="003C4FE5" w:rsidRDefault="00216A23" w:rsidP="000C7DAC">
            <w:pPr>
              <w:spacing w:after="0" w:line="240" w:lineRule="auto"/>
              <w:ind w:left="118"/>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Освіта</w:t>
            </w:r>
          </w:p>
        </w:tc>
        <w:tc>
          <w:tcPr>
            <w:tcW w:w="6227" w:type="dxa"/>
            <w:tcBorders>
              <w:top w:val="single" w:sz="4" w:space="0" w:color="000000"/>
              <w:left w:val="single" w:sz="4" w:space="0" w:color="auto"/>
              <w:bottom w:val="single" w:sz="4" w:space="0" w:color="000000"/>
              <w:right w:val="single" w:sz="4" w:space="0" w:color="000000"/>
            </w:tcBorders>
            <w:vAlign w:val="center"/>
          </w:tcPr>
          <w:p w:rsidR="00216A23" w:rsidRPr="003C4FE5" w:rsidRDefault="00216A23" w:rsidP="00DA0632">
            <w:pPr>
              <w:pStyle w:val="ae"/>
              <w:snapToGrid w:val="0"/>
              <w:spacing w:before="0"/>
              <w:rPr>
                <w:lang w:val="uk-UA"/>
              </w:rPr>
            </w:pPr>
            <w:r w:rsidRPr="003C4FE5">
              <w:rPr>
                <w:lang w:val="uk-UA"/>
              </w:rPr>
              <w:t xml:space="preserve">вища освіта за освітнім ступенем не нижче молодшого бакалавра або бакалавра </w:t>
            </w:r>
          </w:p>
        </w:tc>
      </w:tr>
      <w:tr w:rsidR="00216A23" w:rsidRPr="003C4FE5" w:rsidTr="00355B9B">
        <w:trPr>
          <w:trHeight w:val="296"/>
        </w:trPr>
        <w:tc>
          <w:tcPr>
            <w:tcW w:w="461" w:type="dxa"/>
            <w:gridSpan w:val="2"/>
            <w:tcBorders>
              <w:top w:val="single" w:sz="4" w:space="0" w:color="000000"/>
              <w:left w:val="single" w:sz="4" w:space="0" w:color="000000"/>
              <w:bottom w:val="single" w:sz="4" w:space="0" w:color="000000"/>
              <w:right w:val="single" w:sz="4" w:space="0" w:color="auto"/>
            </w:tcBorders>
            <w:tcMar>
              <w:top w:w="15" w:type="dxa"/>
              <w:left w:w="15" w:type="dxa"/>
              <w:bottom w:w="15" w:type="dxa"/>
              <w:right w:w="15" w:type="dxa"/>
            </w:tcMar>
          </w:tcPr>
          <w:p w:rsidR="00216A23" w:rsidRPr="003C4FE5" w:rsidRDefault="00216A23" w:rsidP="000C7DAC">
            <w:pPr>
              <w:spacing w:after="0" w:line="240" w:lineRule="auto"/>
              <w:jc w:val="center"/>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2.</w:t>
            </w:r>
          </w:p>
        </w:tc>
        <w:tc>
          <w:tcPr>
            <w:tcW w:w="2798" w:type="dxa"/>
            <w:tcBorders>
              <w:top w:val="single" w:sz="4" w:space="0" w:color="000000"/>
              <w:left w:val="single" w:sz="4" w:space="0" w:color="000000"/>
              <w:bottom w:val="single" w:sz="4" w:space="0" w:color="000000"/>
              <w:right w:val="single" w:sz="4" w:space="0" w:color="auto"/>
            </w:tcBorders>
          </w:tcPr>
          <w:p w:rsidR="00216A23" w:rsidRPr="003C4FE5" w:rsidRDefault="00216A23" w:rsidP="000C7DAC">
            <w:pPr>
              <w:spacing w:after="0" w:line="240" w:lineRule="auto"/>
              <w:ind w:left="118" w:right="268"/>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Досвід роботи</w:t>
            </w:r>
          </w:p>
        </w:tc>
        <w:tc>
          <w:tcPr>
            <w:tcW w:w="6227" w:type="dxa"/>
            <w:tcBorders>
              <w:top w:val="single" w:sz="4" w:space="0" w:color="000000"/>
              <w:left w:val="single" w:sz="4" w:space="0" w:color="auto"/>
              <w:bottom w:val="single" w:sz="4" w:space="0" w:color="000000"/>
              <w:right w:val="single" w:sz="4" w:space="0" w:color="000000"/>
            </w:tcBorders>
          </w:tcPr>
          <w:p w:rsidR="00216A23" w:rsidRPr="003C4FE5" w:rsidRDefault="00216A23" w:rsidP="005A738F">
            <w:pPr>
              <w:rPr>
                <w:rFonts w:ascii="Times New Roman" w:hAnsi="Times New Roman" w:cs="Times New Roman"/>
                <w:sz w:val="24"/>
                <w:szCs w:val="24"/>
              </w:rPr>
            </w:pPr>
            <w:r w:rsidRPr="003C4FE5">
              <w:rPr>
                <w:rFonts w:ascii="Times New Roman" w:hAnsi="Times New Roman" w:cs="Times New Roman"/>
                <w:sz w:val="24"/>
                <w:szCs w:val="24"/>
              </w:rPr>
              <w:t>не потребує</w:t>
            </w:r>
          </w:p>
        </w:tc>
      </w:tr>
      <w:tr w:rsidR="00216A23" w:rsidRPr="003C4FE5" w:rsidTr="0020487B">
        <w:trPr>
          <w:trHeight w:val="296"/>
        </w:trPr>
        <w:tc>
          <w:tcPr>
            <w:tcW w:w="461" w:type="dxa"/>
            <w:gridSpan w:val="2"/>
            <w:tcBorders>
              <w:top w:val="single" w:sz="4" w:space="0" w:color="000000"/>
              <w:left w:val="single" w:sz="4" w:space="0" w:color="000000"/>
              <w:bottom w:val="single" w:sz="4" w:space="0" w:color="000000"/>
              <w:right w:val="single" w:sz="4" w:space="0" w:color="auto"/>
            </w:tcBorders>
            <w:tcMar>
              <w:top w:w="15" w:type="dxa"/>
              <w:left w:w="15" w:type="dxa"/>
              <w:bottom w:w="15" w:type="dxa"/>
              <w:right w:w="15" w:type="dxa"/>
            </w:tcMar>
          </w:tcPr>
          <w:p w:rsidR="00216A23" w:rsidRPr="003C4FE5" w:rsidRDefault="00216A23" w:rsidP="000C7DAC">
            <w:pPr>
              <w:spacing w:after="0" w:line="240" w:lineRule="auto"/>
              <w:jc w:val="center"/>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3.</w:t>
            </w:r>
          </w:p>
        </w:tc>
        <w:tc>
          <w:tcPr>
            <w:tcW w:w="2798" w:type="dxa"/>
            <w:tcBorders>
              <w:top w:val="single" w:sz="4" w:space="0" w:color="000000"/>
              <w:left w:val="single" w:sz="4" w:space="0" w:color="000000"/>
              <w:bottom w:val="single" w:sz="4" w:space="0" w:color="000000"/>
              <w:right w:val="single" w:sz="4" w:space="0" w:color="auto"/>
            </w:tcBorders>
          </w:tcPr>
          <w:p w:rsidR="00216A23" w:rsidRPr="003C4FE5" w:rsidRDefault="00216A23" w:rsidP="000C7DAC">
            <w:pPr>
              <w:spacing w:after="0" w:line="240" w:lineRule="auto"/>
              <w:ind w:left="118"/>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Володіння державною мовою</w:t>
            </w:r>
          </w:p>
        </w:tc>
        <w:tc>
          <w:tcPr>
            <w:tcW w:w="6227" w:type="dxa"/>
            <w:tcBorders>
              <w:top w:val="single" w:sz="4" w:space="0" w:color="000000"/>
              <w:left w:val="single" w:sz="4" w:space="0" w:color="auto"/>
              <w:bottom w:val="single" w:sz="4" w:space="0" w:color="000000"/>
              <w:right w:val="single" w:sz="4" w:space="0" w:color="000000"/>
            </w:tcBorders>
            <w:vAlign w:val="center"/>
          </w:tcPr>
          <w:p w:rsidR="00216A23" w:rsidRPr="003C4FE5" w:rsidRDefault="00216A23" w:rsidP="005A738F">
            <w:pPr>
              <w:pStyle w:val="ae"/>
              <w:snapToGrid w:val="0"/>
              <w:spacing w:before="0" w:after="0"/>
              <w:rPr>
                <w:lang w:val="uk-UA"/>
              </w:rPr>
            </w:pPr>
            <w:r w:rsidRPr="003C4FE5">
              <w:rPr>
                <w:lang w:val="uk-UA"/>
              </w:rPr>
              <w:t>вільне володіння державною мовою</w:t>
            </w:r>
          </w:p>
        </w:tc>
      </w:tr>
      <w:tr w:rsidR="00216A23" w:rsidRPr="003C4FE5">
        <w:trPr>
          <w:trHeight w:val="257"/>
        </w:trPr>
        <w:tc>
          <w:tcPr>
            <w:tcW w:w="9486" w:type="dxa"/>
            <w:gridSpan w:val="4"/>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216A23" w:rsidRPr="003C4FE5" w:rsidRDefault="00892C31" w:rsidP="00D82ED8">
            <w:pPr>
              <w:spacing w:after="0" w:line="240" w:lineRule="auto"/>
              <w:ind w:right="270"/>
              <w:jc w:val="center"/>
              <w:rPr>
                <w:rFonts w:ascii="Times New Roman" w:eastAsia="Times New Roman" w:hAnsi="Times New Roman" w:cs="Times New Roman"/>
                <w:b/>
                <w:sz w:val="24"/>
                <w:szCs w:val="24"/>
              </w:rPr>
            </w:pPr>
            <w:hyperlink r:id="rId10">
              <w:r w:rsidR="00216A23" w:rsidRPr="003C4FE5">
                <w:rPr>
                  <w:rFonts w:ascii="Times New Roman" w:eastAsia="Times New Roman" w:hAnsi="Times New Roman" w:cs="Times New Roman"/>
                  <w:b/>
                  <w:sz w:val="24"/>
                  <w:szCs w:val="24"/>
                </w:rPr>
                <w:t>Вимоги до компетентності</w:t>
              </w:r>
            </w:hyperlink>
          </w:p>
        </w:tc>
      </w:tr>
      <w:tr w:rsidR="00216A23" w:rsidRPr="003C4FE5" w:rsidTr="00355B9B">
        <w:trPr>
          <w:trHeight w:val="87"/>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216A23" w:rsidRPr="003C4FE5" w:rsidRDefault="00216A23">
            <w:pPr>
              <w:spacing w:after="0" w:line="240" w:lineRule="auto"/>
              <w:jc w:val="center"/>
              <w:rPr>
                <w:rFonts w:ascii="Times New Roman" w:eastAsia="Times New Roman" w:hAnsi="Times New Roman" w:cs="Times New Roman"/>
                <w:b/>
                <w:sz w:val="24"/>
                <w:szCs w:val="24"/>
              </w:rPr>
            </w:pPr>
            <w:r w:rsidRPr="003C4FE5">
              <w:rPr>
                <w:rFonts w:ascii="Times New Roman" w:eastAsia="Times New Roman" w:hAnsi="Times New Roman" w:cs="Times New Roman"/>
                <w:b/>
                <w:sz w:val="24"/>
                <w:szCs w:val="24"/>
              </w:rPr>
              <w:t>Вимога</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216A23" w:rsidRPr="003C4FE5" w:rsidRDefault="00216A23" w:rsidP="000353B1">
            <w:pPr>
              <w:spacing w:after="0" w:line="240" w:lineRule="auto"/>
              <w:jc w:val="center"/>
              <w:rPr>
                <w:rFonts w:ascii="Times New Roman" w:eastAsia="Times New Roman" w:hAnsi="Times New Roman" w:cs="Times New Roman"/>
                <w:b/>
                <w:sz w:val="24"/>
                <w:szCs w:val="24"/>
              </w:rPr>
            </w:pPr>
            <w:r w:rsidRPr="003C4FE5">
              <w:rPr>
                <w:rFonts w:ascii="Times New Roman" w:eastAsia="Times New Roman" w:hAnsi="Times New Roman" w:cs="Times New Roman"/>
                <w:b/>
                <w:sz w:val="24"/>
                <w:szCs w:val="24"/>
              </w:rPr>
              <w:t>Компоненти вимоги</w:t>
            </w:r>
          </w:p>
        </w:tc>
      </w:tr>
      <w:tr w:rsidR="00CD3C33" w:rsidRPr="003C4FE5" w:rsidTr="00355B9B">
        <w:trPr>
          <w:trHeight w:val="400"/>
        </w:trPr>
        <w:tc>
          <w:tcPr>
            <w:tcW w:w="43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rsidP="002E4E78">
            <w:pPr>
              <w:spacing w:after="0" w:line="240" w:lineRule="auto"/>
              <w:jc w:val="center"/>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1.</w:t>
            </w:r>
          </w:p>
        </w:tc>
        <w:tc>
          <w:tcPr>
            <w:tcW w:w="2823" w:type="dxa"/>
            <w:gridSpan w:val="2"/>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Default="00CD3C33" w:rsidP="00041F62">
            <w:pPr>
              <w:pBdr>
                <w:top w:val="nil"/>
                <w:left w:val="nil"/>
                <w:bottom w:val="nil"/>
                <w:right w:val="nil"/>
                <w:between w:val="nil"/>
              </w:pBdr>
              <w:ind w:left="176" w:right="106"/>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Якісне виконання </w:t>
            </w:r>
            <w:r>
              <w:rPr>
                <w:rFonts w:ascii="Times New Roman" w:eastAsia="Times New Roman" w:hAnsi="Times New Roman" w:cs="Times New Roman"/>
                <w:color w:val="000000"/>
                <w:sz w:val="24"/>
                <w:szCs w:val="24"/>
              </w:rPr>
              <w:lastRenderedPageBreak/>
              <w:t>поставлених завдань</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756E8C" w:rsidRDefault="00756E8C" w:rsidP="00756E8C">
            <w:pPr>
              <w:widowControl w:val="0"/>
              <w:numPr>
                <w:ilvl w:val="0"/>
                <w:numId w:val="3"/>
              </w:numPr>
              <w:pBdr>
                <w:top w:val="nil"/>
                <w:left w:val="nil"/>
                <w:bottom w:val="nil"/>
                <w:right w:val="nil"/>
                <w:between w:val="nil"/>
              </w:pBdr>
              <w:tabs>
                <w:tab w:val="left" w:pos="384"/>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 xml:space="preserve">чітке і точне формулювання мети, цілей і завдань </w:t>
            </w:r>
            <w:r>
              <w:rPr>
                <w:rFonts w:ascii="Times New Roman" w:eastAsia="Times New Roman" w:hAnsi="Times New Roman" w:cs="Times New Roman"/>
                <w:color w:val="000000"/>
                <w:sz w:val="24"/>
                <w:szCs w:val="24"/>
              </w:rPr>
              <w:lastRenderedPageBreak/>
              <w:t>службової діяльності;</w:t>
            </w:r>
          </w:p>
          <w:p w:rsidR="00756E8C" w:rsidRDefault="00756E8C" w:rsidP="00756E8C">
            <w:pPr>
              <w:widowControl w:val="0"/>
              <w:numPr>
                <w:ilvl w:val="0"/>
                <w:numId w:val="3"/>
              </w:numPr>
              <w:pBdr>
                <w:top w:val="nil"/>
                <w:left w:val="nil"/>
                <w:bottom w:val="nil"/>
                <w:right w:val="nil"/>
                <w:between w:val="nil"/>
              </w:pBdr>
              <w:tabs>
                <w:tab w:val="left" w:pos="398"/>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комплексний підхід до виконання завдань, виявлення ризиків;</w:t>
            </w:r>
          </w:p>
          <w:p w:rsidR="00CD3C33" w:rsidRDefault="00756E8C" w:rsidP="00756E8C">
            <w:pPr>
              <w:widowControl w:val="0"/>
              <w:numPr>
                <w:ilvl w:val="0"/>
                <w:numId w:val="3"/>
              </w:numPr>
              <w:pBdr>
                <w:top w:val="nil"/>
                <w:left w:val="nil"/>
                <w:bottom w:val="nil"/>
                <w:right w:val="nil"/>
                <w:between w:val="nil"/>
              </w:pBdr>
              <w:tabs>
                <w:tab w:val="left" w:pos="420"/>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розуміння змісту завдання і його кінцевих результатів, самостійне визначення можливих шляхів досягнення</w:t>
            </w:r>
          </w:p>
        </w:tc>
      </w:tr>
      <w:tr w:rsidR="00CD3C33" w:rsidRPr="003C4FE5" w:rsidTr="00355B9B">
        <w:trPr>
          <w:trHeight w:val="87"/>
        </w:trPr>
        <w:tc>
          <w:tcPr>
            <w:tcW w:w="43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rsidP="002E4E78">
            <w:pPr>
              <w:spacing w:after="0" w:line="240" w:lineRule="auto"/>
              <w:jc w:val="center"/>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lastRenderedPageBreak/>
              <w:t>2.</w:t>
            </w:r>
          </w:p>
        </w:tc>
        <w:tc>
          <w:tcPr>
            <w:tcW w:w="2823" w:type="dxa"/>
            <w:gridSpan w:val="2"/>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Default="00CD3C33" w:rsidP="00041F62">
            <w:pPr>
              <w:pBdr>
                <w:top w:val="nil"/>
                <w:left w:val="nil"/>
                <w:bottom w:val="nil"/>
                <w:right w:val="nil"/>
                <w:between w:val="nil"/>
              </w:pBdr>
              <w:ind w:left="176" w:right="106"/>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Самоорганізація та самостійність в роботі</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756E8C" w:rsidRDefault="00756E8C" w:rsidP="00756E8C">
            <w:pPr>
              <w:widowControl w:val="0"/>
              <w:numPr>
                <w:ilvl w:val="0"/>
                <w:numId w:val="3"/>
              </w:numPr>
              <w:pBdr>
                <w:top w:val="nil"/>
                <w:left w:val="nil"/>
                <w:bottom w:val="nil"/>
                <w:right w:val="nil"/>
                <w:between w:val="nil"/>
              </w:pBdr>
              <w:tabs>
                <w:tab w:val="left" w:pos="420"/>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уміння самостійно організовувати свою діяльність та час, визначати пріоритетність виконання завдань, встановлювати черговість їх виконання;</w:t>
            </w:r>
          </w:p>
          <w:p w:rsidR="00756E8C" w:rsidRDefault="00756E8C" w:rsidP="00756E8C">
            <w:pPr>
              <w:widowControl w:val="0"/>
              <w:numPr>
                <w:ilvl w:val="0"/>
                <w:numId w:val="3"/>
              </w:numPr>
              <w:pBdr>
                <w:top w:val="nil"/>
                <w:left w:val="nil"/>
                <w:bottom w:val="nil"/>
                <w:right w:val="nil"/>
                <w:between w:val="nil"/>
              </w:pBdr>
              <w:tabs>
                <w:tab w:val="left" w:pos="271"/>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здатність до </w:t>
            </w:r>
            <w:proofErr w:type="spellStart"/>
            <w:r>
              <w:rPr>
                <w:rFonts w:ascii="Times New Roman" w:eastAsia="Times New Roman" w:hAnsi="Times New Roman" w:cs="Times New Roman"/>
                <w:color w:val="000000"/>
                <w:sz w:val="24"/>
                <w:szCs w:val="24"/>
              </w:rPr>
              <w:t>самомотивації</w:t>
            </w:r>
            <w:proofErr w:type="spellEnd"/>
            <w:r>
              <w:rPr>
                <w:rFonts w:ascii="Times New Roman" w:eastAsia="Times New Roman" w:hAnsi="Times New Roman" w:cs="Times New Roman"/>
                <w:color w:val="000000"/>
                <w:sz w:val="24"/>
                <w:szCs w:val="24"/>
              </w:rPr>
              <w:t xml:space="preserve"> (самоуправління);</w:t>
            </w:r>
          </w:p>
          <w:p w:rsidR="00CD3C33" w:rsidRDefault="00756E8C" w:rsidP="00756E8C">
            <w:pPr>
              <w:widowControl w:val="0"/>
              <w:numPr>
                <w:ilvl w:val="0"/>
                <w:numId w:val="3"/>
              </w:numPr>
              <w:pBdr>
                <w:top w:val="nil"/>
                <w:left w:val="nil"/>
                <w:bottom w:val="nil"/>
                <w:right w:val="nil"/>
                <w:between w:val="nil"/>
              </w:pBdr>
              <w:tabs>
                <w:tab w:val="left" w:pos="420"/>
                <w:tab w:val="left" w:pos="1593"/>
                <w:tab w:val="left" w:pos="3212"/>
                <w:tab w:val="left" w:pos="4664"/>
                <w:tab w:val="left" w:pos="5939"/>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вміння самостійно приймати рішення і виконувати завдання у процесі професійної діяльності</w:t>
            </w:r>
          </w:p>
        </w:tc>
      </w:tr>
      <w:tr w:rsidR="00CD3C33" w:rsidRPr="003C4FE5" w:rsidTr="00355B9B">
        <w:trPr>
          <w:trHeight w:val="69"/>
        </w:trPr>
        <w:tc>
          <w:tcPr>
            <w:tcW w:w="43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rsidP="002E4E78">
            <w:pPr>
              <w:spacing w:after="0" w:line="240" w:lineRule="auto"/>
              <w:jc w:val="center"/>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3.</w:t>
            </w:r>
          </w:p>
        </w:tc>
        <w:tc>
          <w:tcPr>
            <w:tcW w:w="2823" w:type="dxa"/>
            <w:gridSpan w:val="2"/>
            <w:tcBorders>
              <w:top w:val="single" w:sz="4" w:space="0" w:color="000000"/>
              <w:left w:val="single" w:sz="4" w:space="0" w:color="000000"/>
              <w:right w:val="single" w:sz="4" w:space="0" w:color="000000"/>
            </w:tcBorders>
            <w:tcMar>
              <w:top w:w="15" w:type="dxa"/>
              <w:left w:w="15" w:type="dxa"/>
              <w:bottom w:w="15" w:type="dxa"/>
              <w:right w:w="15" w:type="dxa"/>
            </w:tcMar>
          </w:tcPr>
          <w:p w:rsidR="00CD3C33" w:rsidRDefault="00CD3C33" w:rsidP="00041F62">
            <w:pPr>
              <w:pBdr>
                <w:top w:val="nil"/>
                <w:left w:val="nil"/>
                <w:bottom w:val="nil"/>
                <w:right w:val="nil"/>
                <w:between w:val="nil"/>
              </w:pBdr>
              <w:ind w:left="176" w:right="106"/>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Досягнення результатів</w:t>
            </w:r>
          </w:p>
        </w:tc>
        <w:tc>
          <w:tcPr>
            <w:tcW w:w="6227" w:type="dxa"/>
            <w:tcBorders>
              <w:top w:val="single" w:sz="4" w:space="0" w:color="000000"/>
              <w:left w:val="single" w:sz="4" w:space="0" w:color="000000"/>
              <w:right w:val="single" w:sz="4" w:space="0" w:color="000000"/>
            </w:tcBorders>
            <w:tcMar>
              <w:top w:w="15" w:type="dxa"/>
              <w:left w:w="15" w:type="dxa"/>
              <w:bottom w:w="15" w:type="dxa"/>
              <w:right w:w="15" w:type="dxa"/>
            </w:tcMar>
          </w:tcPr>
          <w:p w:rsidR="00D80DC9" w:rsidRDefault="00D80DC9" w:rsidP="00D80DC9">
            <w:pPr>
              <w:widowControl w:val="0"/>
              <w:numPr>
                <w:ilvl w:val="0"/>
                <w:numId w:val="3"/>
              </w:numPr>
              <w:pBdr>
                <w:top w:val="nil"/>
                <w:left w:val="nil"/>
                <w:bottom w:val="nil"/>
                <w:right w:val="nil"/>
                <w:between w:val="nil"/>
              </w:pBdr>
              <w:tabs>
                <w:tab w:val="left" w:pos="461"/>
                <w:tab w:val="left" w:pos="463"/>
                <w:tab w:val="left" w:pos="1825"/>
                <w:tab w:val="left" w:pos="2369"/>
                <w:tab w:val="left" w:pos="3503"/>
                <w:tab w:val="left" w:pos="4725"/>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здатність до чіткого бачення результату діяльності;</w:t>
            </w:r>
          </w:p>
          <w:p w:rsidR="00D80DC9" w:rsidRDefault="00D80DC9" w:rsidP="00D80DC9">
            <w:pPr>
              <w:widowControl w:val="0"/>
              <w:numPr>
                <w:ilvl w:val="0"/>
                <w:numId w:val="3"/>
              </w:numPr>
              <w:pBdr>
                <w:top w:val="nil"/>
                <w:left w:val="nil"/>
                <w:bottom w:val="nil"/>
                <w:right w:val="nil"/>
                <w:between w:val="nil"/>
              </w:pBdr>
              <w:tabs>
                <w:tab w:val="left" w:pos="420"/>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вміння фокусувати зусилля для досягнення результату діяльності;</w:t>
            </w:r>
          </w:p>
          <w:p w:rsidR="00CD3C33" w:rsidRDefault="00D80DC9" w:rsidP="00D80DC9">
            <w:pPr>
              <w:widowControl w:val="0"/>
              <w:numPr>
                <w:ilvl w:val="0"/>
                <w:numId w:val="3"/>
              </w:numPr>
              <w:pBdr>
                <w:top w:val="nil"/>
                <w:left w:val="nil"/>
                <w:bottom w:val="nil"/>
                <w:right w:val="nil"/>
                <w:between w:val="nil"/>
              </w:pBdr>
              <w:tabs>
                <w:tab w:val="left" w:pos="483"/>
                <w:tab w:val="left" w:pos="485"/>
                <w:tab w:val="left" w:pos="1583"/>
                <w:tab w:val="left" w:pos="3123"/>
                <w:tab w:val="left" w:pos="3654"/>
                <w:tab w:val="left" w:pos="5198"/>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вміння запобігати та ефективно долати перешкоди</w:t>
            </w:r>
          </w:p>
        </w:tc>
      </w:tr>
      <w:tr w:rsidR="00CD3C33" w:rsidRPr="003C4FE5" w:rsidTr="00355B9B">
        <w:trPr>
          <w:trHeight w:val="69"/>
        </w:trPr>
        <w:tc>
          <w:tcPr>
            <w:tcW w:w="43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rsidP="002E4E78">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4.</w:t>
            </w:r>
          </w:p>
        </w:tc>
        <w:tc>
          <w:tcPr>
            <w:tcW w:w="2823" w:type="dxa"/>
            <w:gridSpan w:val="2"/>
            <w:tcBorders>
              <w:top w:val="single" w:sz="4" w:space="0" w:color="000000"/>
              <w:left w:val="single" w:sz="4" w:space="0" w:color="000000"/>
              <w:right w:val="single" w:sz="4" w:space="0" w:color="000000"/>
            </w:tcBorders>
            <w:tcMar>
              <w:top w:w="15" w:type="dxa"/>
              <w:left w:w="15" w:type="dxa"/>
              <w:bottom w:w="15" w:type="dxa"/>
              <w:right w:w="15" w:type="dxa"/>
            </w:tcMar>
          </w:tcPr>
          <w:p w:rsidR="00CD3C33" w:rsidRPr="00B2202D" w:rsidRDefault="00CD3C33" w:rsidP="00041F62">
            <w:pPr>
              <w:pBdr>
                <w:top w:val="nil"/>
                <w:left w:val="nil"/>
                <w:bottom w:val="nil"/>
                <w:right w:val="nil"/>
                <w:between w:val="nil"/>
              </w:pBdr>
              <w:tabs>
                <w:tab w:val="left" w:pos="1903"/>
              </w:tabs>
              <w:ind w:left="176" w:right="106"/>
              <w:rPr>
                <w:rFonts w:ascii="Times New Roman" w:eastAsia="Times New Roman" w:hAnsi="Times New Roman" w:cs="Times New Roman"/>
                <w:color w:val="000000"/>
                <w:sz w:val="24"/>
                <w:szCs w:val="24"/>
              </w:rPr>
            </w:pPr>
            <w:r w:rsidRPr="00B2202D">
              <w:rPr>
                <w:rFonts w:ascii="Times New Roman" w:eastAsia="Times New Roman" w:hAnsi="Times New Roman" w:cs="Times New Roman"/>
                <w:color w:val="000000"/>
                <w:sz w:val="24"/>
                <w:szCs w:val="24"/>
              </w:rPr>
              <w:t>Командна робота та взаємодія</w:t>
            </w:r>
          </w:p>
        </w:tc>
        <w:tc>
          <w:tcPr>
            <w:tcW w:w="6227" w:type="dxa"/>
            <w:tcBorders>
              <w:top w:val="single" w:sz="4" w:space="0" w:color="000000"/>
              <w:left w:val="single" w:sz="4" w:space="0" w:color="000000"/>
              <w:right w:val="single" w:sz="4" w:space="0" w:color="000000"/>
            </w:tcBorders>
            <w:tcMar>
              <w:top w:w="15" w:type="dxa"/>
              <w:left w:w="15" w:type="dxa"/>
              <w:bottom w:w="15" w:type="dxa"/>
              <w:right w:w="15" w:type="dxa"/>
            </w:tcMar>
          </w:tcPr>
          <w:p w:rsidR="00D80DC9" w:rsidRPr="00B2202D" w:rsidRDefault="00D80DC9" w:rsidP="00D80DC9">
            <w:pPr>
              <w:widowControl w:val="0"/>
              <w:numPr>
                <w:ilvl w:val="0"/>
                <w:numId w:val="3"/>
              </w:numPr>
              <w:pBdr>
                <w:top w:val="nil"/>
                <w:left w:val="nil"/>
                <w:bottom w:val="nil"/>
                <w:right w:val="nil"/>
                <w:between w:val="nil"/>
              </w:pBdr>
              <w:tabs>
                <w:tab w:val="left" w:pos="416"/>
              </w:tabs>
              <w:spacing w:after="0" w:line="240" w:lineRule="auto"/>
              <w:ind w:left="178" w:right="272" w:firstLine="1"/>
              <w:jc w:val="both"/>
              <w:rPr>
                <w:rFonts w:ascii="Times New Roman" w:eastAsia="Times New Roman" w:hAnsi="Times New Roman" w:cs="Times New Roman"/>
                <w:color w:val="000000"/>
                <w:sz w:val="24"/>
                <w:szCs w:val="24"/>
              </w:rPr>
            </w:pPr>
            <w:r w:rsidRPr="00B2202D">
              <w:rPr>
                <w:rFonts w:ascii="Times New Roman" w:eastAsia="Times New Roman" w:hAnsi="Times New Roman" w:cs="Times New Roman"/>
                <w:color w:val="000000"/>
                <w:sz w:val="24"/>
                <w:szCs w:val="24"/>
              </w:rPr>
              <w:t>розуміння ваги свого внеску у загальний результат (структурного підрозділу/державного органу);</w:t>
            </w:r>
          </w:p>
          <w:p w:rsidR="00D80DC9" w:rsidRPr="00B2202D" w:rsidRDefault="00D80DC9" w:rsidP="00D80DC9">
            <w:pPr>
              <w:widowControl w:val="0"/>
              <w:numPr>
                <w:ilvl w:val="0"/>
                <w:numId w:val="3"/>
              </w:numPr>
              <w:pBdr>
                <w:top w:val="nil"/>
                <w:left w:val="nil"/>
                <w:bottom w:val="nil"/>
                <w:right w:val="nil"/>
                <w:between w:val="nil"/>
              </w:pBdr>
              <w:tabs>
                <w:tab w:val="left" w:pos="271"/>
              </w:tabs>
              <w:spacing w:after="0" w:line="240" w:lineRule="auto"/>
              <w:ind w:left="178" w:right="272" w:firstLine="1"/>
              <w:jc w:val="both"/>
              <w:rPr>
                <w:rFonts w:ascii="Times New Roman" w:eastAsia="Times New Roman" w:hAnsi="Times New Roman" w:cs="Times New Roman"/>
                <w:color w:val="000000"/>
                <w:sz w:val="24"/>
                <w:szCs w:val="24"/>
              </w:rPr>
            </w:pPr>
            <w:r w:rsidRPr="00B2202D">
              <w:rPr>
                <w:rFonts w:ascii="Times New Roman" w:eastAsia="Times New Roman" w:hAnsi="Times New Roman" w:cs="Times New Roman"/>
                <w:color w:val="000000"/>
                <w:sz w:val="24"/>
                <w:szCs w:val="24"/>
              </w:rPr>
              <w:t xml:space="preserve"> орієнтація на командний результат;</w:t>
            </w:r>
          </w:p>
          <w:p w:rsidR="00D80DC9" w:rsidRPr="00B2202D" w:rsidRDefault="00D80DC9" w:rsidP="00D80DC9">
            <w:pPr>
              <w:widowControl w:val="0"/>
              <w:numPr>
                <w:ilvl w:val="0"/>
                <w:numId w:val="3"/>
              </w:numPr>
              <w:pBdr>
                <w:top w:val="nil"/>
                <w:left w:val="nil"/>
                <w:bottom w:val="nil"/>
                <w:right w:val="nil"/>
                <w:between w:val="nil"/>
              </w:pBdr>
              <w:tabs>
                <w:tab w:val="left" w:pos="363"/>
              </w:tabs>
              <w:spacing w:after="0" w:line="240" w:lineRule="auto"/>
              <w:ind w:left="178" w:right="272" w:firstLine="1"/>
              <w:jc w:val="both"/>
              <w:rPr>
                <w:rFonts w:ascii="Times New Roman" w:eastAsia="Times New Roman" w:hAnsi="Times New Roman" w:cs="Times New Roman"/>
                <w:color w:val="000000"/>
                <w:sz w:val="24"/>
                <w:szCs w:val="24"/>
              </w:rPr>
            </w:pPr>
            <w:r w:rsidRPr="00B2202D">
              <w:rPr>
                <w:rFonts w:ascii="Times New Roman" w:eastAsia="Times New Roman" w:hAnsi="Times New Roman" w:cs="Times New Roman"/>
                <w:color w:val="000000"/>
                <w:sz w:val="24"/>
                <w:szCs w:val="24"/>
              </w:rPr>
              <w:t>готовність працювати в команді та сприяти колегам у їх професійній діяльності задля досягнення спільних цілей;</w:t>
            </w:r>
          </w:p>
          <w:p w:rsidR="00CD3C33" w:rsidRPr="00B2202D" w:rsidRDefault="00D80DC9" w:rsidP="00D80DC9">
            <w:pPr>
              <w:widowControl w:val="0"/>
              <w:numPr>
                <w:ilvl w:val="0"/>
                <w:numId w:val="3"/>
              </w:numPr>
              <w:pBdr>
                <w:top w:val="nil"/>
                <w:left w:val="nil"/>
                <w:bottom w:val="nil"/>
                <w:right w:val="nil"/>
                <w:between w:val="nil"/>
              </w:pBdr>
              <w:tabs>
                <w:tab w:val="left" w:pos="420"/>
              </w:tabs>
              <w:spacing w:after="0" w:line="240" w:lineRule="auto"/>
              <w:ind w:left="178" w:right="272" w:firstLine="1"/>
              <w:jc w:val="both"/>
              <w:rPr>
                <w:rFonts w:ascii="Times New Roman" w:eastAsia="Times New Roman" w:hAnsi="Times New Roman" w:cs="Times New Roman"/>
                <w:color w:val="000000"/>
                <w:sz w:val="24"/>
                <w:szCs w:val="24"/>
              </w:rPr>
            </w:pPr>
            <w:r w:rsidRPr="00B2202D">
              <w:rPr>
                <w:rFonts w:ascii="Times New Roman" w:eastAsia="Times New Roman" w:hAnsi="Times New Roman" w:cs="Times New Roman"/>
                <w:color w:val="000000"/>
                <w:sz w:val="24"/>
                <w:szCs w:val="24"/>
              </w:rPr>
              <w:t>відкритість в обміні інформацією</w:t>
            </w:r>
          </w:p>
        </w:tc>
      </w:tr>
      <w:tr w:rsidR="00CD3C33" w:rsidRPr="003C4FE5" w:rsidTr="00355B9B">
        <w:trPr>
          <w:trHeight w:val="69"/>
        </w:trPr>
        <w:tc>
          <w:tcPr>
            <w:tcW w:w="43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rsidP="002E4E78">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5.</w:t>
            </w:r>
          </w:p>
        </w:tc>
        <w:tc>
          <w:tcPr>
            <w:tcW w:w="2823" w:type="dxa"/>
            <w:gridSpan w:val="2"/>
            <w:tcBorders>
              <w:top w:val="single" w:sz="4" w:space="0" w:color="000000"/>
              <w:left w:val="single" w:sz="4" w:space="0" w:color="000000"/>
              <w:right w:val="single" w:sz="4" w:space="0" w:color="000000"/>
            </w:tcBorders>
            <w:tcMar>
              <w:top w:w="15" w:type="dxa"/>
              <w:left w:w="15" w:type="dxa"/>
              <w:bottom w:w="15" w:type="dxa"/>
              <w:right w:w="15" w:type="dxa"/>
            </w:tcMar>
          </w:tcPr>
          <w:p w:rsidR="00CD3C33" w:rsidRDefault="00CD3C33" w:rsidP="00041F62">
            <w:pPr>
              <w:pBdr>
                <w:top w:val="nil"/>
                <w:left w:val="nil"/>
                <w:bottom w:val="nil"/>
                <w:right w:val="nil"/>
                <w:between w:val="nil"/>
              </w:pBdr>
              <w:ind w:left="176" w:right="106"/>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Цифрова грамотність</w:t>
            </w:r>
          </w:p>
        </w:tc>
        <w:tc>
          <w:tcPr>
            <w:tcW w:w="6227" w:type="dxa"/>
            <w:tcBorders>
              <w:top w:val="single" w:sz="4" w:space="0" w:color="000000"/>
              <w:left w:val="single" w:sz="4" w:space="0" w:color="000000"/>
              <w:right w:val="single" w:sz="4" w:space="0" w:color="000000"/>
            </w:tcBorders>
            <w:tcMar>
              <w:top w:w="15" w:type="dxa"/>
              <w:left w:w="15" w:type="dxa"/>
              <w:bottom w:w="15" w:type="dxa"/>
              <w:right w:w="15" w:type="dxa"/>
            </w:tcMar>
          </w:tcPr>
          <w:p w:rsidR="00D80DC9" w:rsidRDefault="00D80DC9" w:rsidP="00D80DC9">
            <w:pPr>
              <w:widowControl w:val="0"/>
              <w:numPr>
                <w:ilvl w:val="0"/>
                <w:numId w:val="3"/>
              </w:numPr>
              <w:pBdr>
                <w:top w:val="nil"/>
                <w:left w:val="nil"/>
                <w:bottom w:val="nil"/>
                <w:right w:val="nil"/>
                <w:between w:val="nil"/>
              </w:pBdr>
              <w:tabs>
                <w:tab w:val="left" w:pos="421"/>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вміння використовувати  комп’ютерні пристрої, базове офісне та спеціалізоване програмне забезпечення для ефективного виконання  своїх посадових обов'язків;</w:t>
            </w:r>
          </w:p>
          <w:p w:rsidR="00D80DC9" w:rsidRDefault="00D80DC9" w:rsidP="00D80DC9">
            <w:pPr>
              <w:widowControl w:val="0"/>
              <w:numPr>
                <w:ilvl w:val="0"/>
                <w:numId w:val="3"/>
              </w:numPr>
              <w:pBdr>
                <w:top w:val="nil"/>
                <w:left w:val="nil"/>
                <w:bottom w:val="nil"/>
                <w:right w:val="nil"/>
                <w:between w:val="nil"/>
              </w:pBdr>
              <w:tabs>
                <w:tab w:val="left" w:pos="421"/>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 xml:space="preserve">вміння використовувати сервіси інтернету для ефективного пошуку  потрібної інформації; вміння перевіряти надійність джерел і достовірність  даних та інформації у цифровому середовищі;  </w:t>
            </w:r>
          </w:p>
          <w:p w:rsidR="00D80DC9" w:rsidRDefault="00D80DC9" w:rsidP="00D80DC9">
            <w:pPr>
              <w:widowControl w:val="0"/>
              <w:numPr>
                <w:ilvl w:val="0"/>
                <w:numId w:val="3"/>
              </w:numPr>
              <w:pBdr>
                <w:top w:val="nil"/>
                <w:left w:val="nil"/>
                <w:bottom w:val="nil"/>
                <w:right w:val="nil"/>
                <w:between w:val="nil"/>
              </w:pBdr>
              <w:tabs>
                <w:tab w:val="left" w:pos="421"/>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здатність працювати з документами в різних  цифрових форматах; зберігати, накопичувати, впорядковувати, архівувати цифрові ресурси та дані різних типів;</w:t>
            </w:r>
          </w:p>
          <w:p w:rsidR="00D80DC9" w:rsidRDefault="00D80DC9" w:rsidP="00D80DC9">
            <w:pPr>
              <w:widowControl w:val="0"/>
              <w:numPr>
                <w:ilvl w:val="0"/>
                <w:numId w:val="3"/>
              </w:numPr>
              <w:pBdr>
                <w:top w:val="nil"/>
                <w:left w:val="nil"/>
                <w:bottom w:val="nil"/>
                <w:right w:val="nil"/>
                <w:between w:val="nil"/>
              </w:pBdr>
              <w:tabs>
                <w:tab w:val="left" w:pos="421"/>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здатність уникати небезпек в цифровому середовищі, захищати особисті та конфіденційні дані;</w:t>
            </w:r>
          </w:p>
          <w:p w:rsidR="00D80DC9" w:rsidRDefault="00D80DC9" w:rsidP="00D80DC9">
            <w:pPr>
              <w:widowControl w:val="0"/>
              <w:numPr>
                <w:ilvl w:val="0"/>
                <w:numId w:val="3"/>
              </w:numPr>
              <w:pBdr>
                <w:top w:val="nil"/>
                <w:left w:val="nil"/>
                <w:bottom w:val="nil"/>
                <w:right w:val="nil"/>
                <w:between w:val="nil"/>
              </w:pBdr>
              <w:tabs>
                <w:tab w:val="left" w:pos="421"/>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вміння використовувати електронні реєстри, системи електронного документообігу та інші електронні урядові системи для обміну інформацією, для електронного листування в рамках своїх посадових обов'язків; вміння використовувати спільні онлайн календарі, сервіси для підготовки та  спільного редагування документів, вміти користуватись кваліфікованим електронним підписом (КЕП);</w:t>
            </w:r>
          </w:p>
          <w:p w:rsidR="00CD3C33" w:rsidRDefault="00D80DC9" w:rsidP="00D80DC9">
            <w:pPr>
              <w:widowControl w:val="0"/>
              <w:numPr>
                <w:ilvl w:val="0"/>
                <w:numId w:val="3"/>
              </w:numPr>
              <w:pBdr>
                <w:top w:val="nil"/>
                <w:left w:val="nil"/>
                <w:bottom w:val="nil"/>
                <w:right w:val="nil"/>
                <w:between w:val="nil"/>
              </w:pBdr>
              <w:tabs>
                <w:tab w:val="left" w:pos="421"/>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здатність використовувати відкриті цифрові ресурси для власного професійного розвитку</w:t>
            </w:r>
          </w:p>
        </w:tc>
      </w:tr>
      <w:tr w:rsidR="00CD3C33" w:rsidRPr="003C4FE5">
        <w:trPr>
          <w:trHeight w:val="187"/>
        </w:trPr>
        <w:tc>
          <w:tcPr>
            <w:tcW w:w="9486" w:type="dxa"/>
            <w:gridSpan w:val="4"/>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pPr>
              <w:spacing w:after="20" w:line="240" w:lineRule="auto"/>
              <w:jc w:val="center"/>
              <w:rPr>
                <w:rFonts w:ascii="Times New Roman" w:eastAsia="Times New Roman" w:hAnsi="Times New Roman" w:cs="Times New Roman"/>
                <w:b/>
                <w:sz w:val="24"/>
                <w:szCs w:val="24"/>
              </w:rPr>
            </w:pPr>
            <w:r w:rsidRPr="003C4FE5">
              <w:rPr>
                <w:rFonts w:ascii="Times New Roman" w:eastAsia="Times New Roman" w:hAnsi="Times New Roman" w:cs="Times New Roman"/>
                <w:b/>
                <w:sz w:val="24"/>
                <w:szCs w:val="24"/>
              </w:rPr>
              <w:t>Професійні знання</w:t>
            </w:r>
          </w:p>
        </w:tc>
      </w:tr>
      <w:tr w:rsidR="00CD3C33" w:rsidRPr="003C4FE5" w:rsidTr="00355B9B">
        <w:trPr>
          <w:trHeight w:val="87"/>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pPr>
              <w:spacing w:after="20" w:line="240" w:lineRule="auto"/>
              <w:jc w:val="center"/>
              <w:rPr>
                <w:rFonts w:ascii="Times New Roman" w:eastAsia="Times New Roman" w:hAnsi="Times New Roman" w:cs="Times New Roman"/>
                <w:b/>
                <w:sz w:val="24"/>
                <w:szCs w:val="24"/>
              </w:rPr>
            </w:pPr>
            <w:r w:rsidRPr="003C4FE5">
              <w:rPr>
                <w:rFonts w:ascii="Times New Roman" w:eastAsia="Times New Roman" w:hAnsi="Times New Roman" w:cs="Times New Roman"/>
                <w:b/>
                <w:sz w:val="24"/>
                <w:szCs w:val="24"/>
              </w:rPr>
              <w:t>Вимога</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pPr>
              <w:spacing w:after="20" w:line="240" w:lineRule="auto"/>
              <w:jc w:val="center"/>
              <w:rPr>
                <w:rFonts w:ascii="Times New Roman" w:eastAsia="Times New Roman" w:hAnsi="Times New Roman" w:cs="Times New Roman"/>
                <w:b/>
                <w:sz w:val="24"/>
                <w:szCs w:val="24"/>
              </w:rPr>
            </w:pPr>
            <w:r w:rsidRPr="003C4FE5">
              <w:rPr>
                <w:rFonts w:ascii="Times New Roman" w:eastAsia="Times New Roman" w:hAnsi="Times New Roman" w:cs="Times New Roman"/>
                <w:b/>
                <w:sz w:val="24"/>
                <w:szCs w:val="24"/>
              </w:rPr>
              <w:t>Компоненти вимоги</w:t>
            </w:r>
          </w:p>
        </w:tc>
      </w:tr>
      <w:tr w:rsidR="00CD3C33" w:rsidRPr="003C4FE5" w:rsidTr="00B209C9">
        <w:trPr>
          <w:trHeight w:val="87"/>
        </w:trPr>
        <w:tc>
          <w:tcPr>
            <w:tcW w:w="3259" w:type="dxa"/>
            <w:gridSpan w:val="3"/>
            <w:tcBorders>
              <w:top w:val="single" w:sz="4" w:space="0" w:color="000000"/>
              <w:left w:val="single" w:sz="4" w:space="0" w:color="000000"/>
              <w:bottom w:val="single" w:sz="4" w:space="0" w:color="000000"/>
              <w:right w:val="single" w:sz="8" w:space="0" w:color="000000"/>
            </w:tcBorders>
            <w:tcMar>
              <w:top w:w="15" w:type="dxa"/>
              <w:left w:w="15" w:type="dxa"/>
              <w:bottom w:w="15" w:type="dxa"/>
              <w:right w:w="15" w:type="dxa"/>
            </w:tcMar>
          </w:tcPr>
          <w:p w:rsidR="00CD3C33" w:rsidRPr="00635C46" w:rsidRDefault="00CD3C33" w:rsidP="00041F62">
            <w:pPr>
              <w:spacing w:after="20" w:line="240" w:lineRule="auto"/>
              <w:ind w:left="120"/>
              <w:rPr>
                <w:rFonts w:ascii="Times New Roman" w:eastAsia="Times New Roman" w:hAnsi="Times New Roman" w:cs="Times New Roman"/>
                <w:sz w:val="24"/>
                <w:szCs w:val="24"/>
              </w:rPr>
            </w:pPr>
            <w:r w:rsidRPr="00635C46">
              <w:rPr>
                <w:rFonts w:ascii="Times New Roman" w:eastAsia="Times New Roman" w:hAnsi="Times New Roman" w:cs="Times New Roman"/>
                <w:sz w:val="24"/>
                <w:szCs w:val="24"/>
              </w:rPr>
              <w:t>Знання законодавства</w:t>
            </w:r>
          </w:p>
        </w:tc>
        <w:tc>
          <w:tcPr>
            <w:tcW w:w="6227" w:type="dxa"/>
            <w:tcBorders>
              <w:top w:val="single" w:sz="8" w:space="0" w:color="000000"/>
              <w:left w:val="nil"/>
              <w:bottom w:val="single" w:sz="8" w:space="0" w:color="000000"/>
              <w:right w:val="single" w:sz="8" w:space="0" w:color="000000"/>
            </w:tcBorders>
            <w:tcMar>
              <w:top w:w="20" w:type="dxa"/>
              <w:left w:w="20" w:type="dxa"/>
              <w:bottom w:w="20" w:type="dxa"/>
              <w:right w:w="20" w:type="dxa"/>
            </w:tcMar>
          </w:tcPr>
          <w:p w:rsidR="00D80DC9" w:rsidRPr="00B2202D" w:rsidRDefault="00D80DC9" w:rsidP="00D80DC9">
            <w:pPr>
              <w:tabs>
                <w:tab w:val="left" w:pos="129"/>
              </w:tabs>
              <w:spacing w:after="20" w:line="240" w:lineRule="auto"/>
              <w:ind w:left="135" w:right="120" w:firstLine="148"/>
              <w:jc w:val="both"/>
              <w:rPr>
                <w:rFonts w:ascii="Times New Roman" w:eastAsia="Times New Roman" w:hAnsi="Times New Roman" w:cs="Times New Roman"/>
                <w:sz w:val="24"/>
                <w:szCs w:val="24"/>
              </w:rPr>
            </w:pPr>
            <w:r w:rsidRPr="00B2202D">
              <w:rPr>
                <w:rFonts w:ascii="Times New Roman" w:eastAsia="Times New Roman" w:hAnsi="Times New Roman" w:cs="Times New Roman"/>
                <w:sz w:val="24"/>
                <w:szCs w:val="24"/>
              </w:rPr>
              <w:t>Знання:</w:t>
            </w:r>
          </w:p>
          <w:p w:rsidR="00D80DC9" w:rsidRPr="00B2202D" w:rsidRDefault="00D80DC9" w:rsidP="00D80DC9">
            <w:pPr>
              <w:tabs>
                <w:tab w:val="left" w:pos="129"/>
              </w:tabs>
              <w:spacing w:after="20" w:line="240" w:lineRule="auto"/>
              <w:ind w:left="135" w:right="120" w:firstLine="148"/>
              <w:jc w:val="both"/>
              <w:rPr>
                <w:rFonts w:ascii="Times New Roman" w:eastAsia="Times New Roman" w:hAnsi="Times New Roman" w:cs="Times New Roman"/>
                <w:sz w:val="24"/>
                <w:szCs w:val="24"/>
              </w:rPr>
            </w:pPr>
            <w:r w:rsidRPr="00B2202D">
              <w:rPr>
                <w:rFonts w:ascii="Times New Roman" w:eastAsia="Times New Roman" w:hAnsi="Times New Roman" w:cs="Times New Roman"/>
                <w:sz w:val="24"/>
                <w:szCs w:val="24"/>
              </w:rPr>
              <w:lastRenderedPageBreak/>
              <w:t>Конституції України;</w:t>
            </w:r>
          </w:p>
          <w:p w:rsidR="00D80DC9" w:rsidRPr="00B2202D" w:rsidRDefault="00D80DC9" w:rsidP="00D80DC9">
            <w:pPr>
              <w:tabs>
                <w:tab w:val="left" w:pos="129"/>
              </w:tabs>
              <w:spacing w:after="20" w:line="240" w:lineRule="auto"/>
              <w:ind w:left="135" w:right="120" w:firstLine="148"/>
              <w:jc w:val="both"/>
              <w:rPr>
                <w:rFonts w:ascii="Times New Roman" w:eastAsia="Times New Roman" w:hAnsi="Times New Roman" w:cs="Times New Roman"/>
                <w:sz w:val="24"/>
                <w:szCs w:val="24"/>
              </w:rPr>
            </w:pPr>
            <w:r w:rsidRPr="00B2202D">
              <w:rPr>
                <w:rFonts w:ascii="Times New Roman" w:eastAsia="Times New Roman" w:hAnsi="Times New Roman" w:cs="Times New Roman"/>
                <w:sz w:val="24"/>
                <w:szCs w:val="24"/>
              </w:rPr>
              <w:t>Закону України «Про державну службу»;</w:t>
            </w:r>
          </w:p>
          <w:p w:rsidR="00D80DC9" w:rsidRPr="00B2202D" w:rsidRDefault="00D80DC9" w:rsidP="00D80DC9">
            <w:pPr>
              <w:pStyle w:val="af1"/>
              <w:ind w:firstLine="148"/>
              <w:rPr>
                <w:rFonts w:ascii="Times New Roman" w:hAnsi="Times New Roman" w:cs="Times New Roman"/>
                <w:sz w:val="24"/>
                <w:szCs w:val="24"/>
              </w:rPr>
            </w:pPr>
            <w:r>
              <w:rPr>
                <w:rFonts w:ascii="Times New Roman" w:hAnsi="Times New Roman" w:cs="Times New Roman"/>
                <w:sz w:val="24"/>
                <w:szCs w:val="24"/>
              </w:rPr>
              <w:t xml:space="preserve">  </w:t>
            </w:r>
            <w:r w:rsidRPr="00B2202D">
              <w:rPr>
                <w:rFonts w:ascii="Times New Roman" w:hAnsi="Times New Roman" w:cs="Times New Roman"/>
                <w:sz w:val="24"/>
                <w:szCs w:val="24"/>
              </w:rPr>
              <w:t>Закону України «Про запобігання корупції»</w:t>
            </w:r>
          </w:p>
          <w:p w:rsidR="00D80DC9" w:rsidRPr="00B2202D" w:rsidRDefault="00D80DC9" w:rsidP="00D80DC9">
            <w:pPr>
              <w:pStyle w:val="af1"/>
              <w:ind w:firstLine="148"/>
              <w:rPr>
                <w:rFonts w:ascii="Times New Roman" w:hAnsi="Times New Roman" w:cs="Times New Roman"/>
                <w:sz w:val="24"/>
                <w:szCs w:val="24"/>
              </w:rPr>
            </w:pPr>
            <w:r w:rsidRPr="00B2202D">
              <w:rPr>
                <w:rFonts w:ascii="Times New Roman" w:hAnsi="Times New Roman" w:cs="Times New Roman"/>
                <w:sz w:val="24"/>
                <w:szCs w:val="24"/>
              </w:rPr>
              <w:t xml:space="preserve">  Закону України «Про звернення громадян»</w:t>
            </w:r>
          </w:p>
          <w:p w:rsidR="00CD3C33" w:rsidRPr="00635C46" w:rsidRDefault="00D80DC9" w:rsidP="00D80DC9">
            <w:pPr>
              <w:tabs>
                <w:tab w:val="left" w:pos="129"/>
              </w:tabs>
              <w:spacing w:after="20" w:line="240" w:lineRule="auto"/>
              <w:ind w:left="135" w:right="120" w:firstLine="148"/>
              <w:jc w:val="both"/>
              <w:rPr>
                <w:rFonts w:ascii="Times New Roman" w:hAnsi="Times New Roman" w:cs="Times New Roman"/>
                <w:sz w:val="24"/>
                <w:szCs w:val="24"/>
              </w:rPr>
            </w:pPr>
            <w:r w:rsidRPr="00B2202D">
              <w:rPr>
                <w:rFonts w:ascii="Times New Roman" w:hAnsi="Times New Roman" w:cs="Times New Roman"/>
                <w:sz w:val="24"/>
                <w:szCs w:val="24"/>
              </w:rPr>
              <w:t xml:space="preserve">  та іншого законодавства .</w:t>
            </w:r>
          </w:p>
        </w:tc>
      </w:tr>
      <w:tr w:rsidR="00CD3C33" w:rsidRPr="003C4FE5" w:rsidTr="00542BD6">
        <w:trPr>
          <w:trHeight w:val="967"/>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635C46" w:rsidRDefault="00C1071F" w:rsidP="00041F62">
            <w:pPr>
              <w:spacing w:after="20" w:line="240" w:lineRule="auto"/>
              <w:ind w:left="118"/>
              <w:rPr>
                <w:rFonts w:ascii="Times New Roman" w:eastAsia="Times New Roman" w:hAnsi="Times New Roman" w:cs="Times New Roman"/>
                <w:sz w:val="24"/>
                <w:szCs w:val="24"/>
              </w:rPr>
            </w:pPr>
            <w:r w:rsidRPr="00C1071F">
              <w:rPr>
                <w:rFonts w:ascii="Times New Roman" w:eastAsia="Times New Roman" w:hAnsi="Times New Roman" w:cs="Times New Roman"/>
                <w:sz w:val="24"/>
                <w:szCs w:val="24"/>
              </w:rPr>
              <w:lastRenderedPageBreak/>
              <w:t>Знання законодавства у сфері</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756E8C" w:rsidRPr="00CC4A68" w:rsidRDefault="00756E8C" w:rsidP="00756E8C">
            <w:pPr>
              <w:tabs>
                <w:tab w:val="left" w:pos="522"/>
              </w:tabs>
              <w:spacing w:after="20" w:line="240" w:lineRule="auto"/>
              <w:ind w:left="288" w:right="125"/>
              <w:jc w:val="both"/>
              <w:rPr>
                <w:rFonts w:ascii="Times New Roman" w:eastAsia="Times New Roman" w:hAnsi="Times New Roman" w:cs="Times New Roman"/>
                <w:sz w:val="24"/>
                <w:szCs w:val="24"/>
              </w:rPr>
            </w:pPr>
            <w:r w:rsidRPr="00CC4A68">
              <w:rPr>
                <w:rFonts w:ascii="Times New Roman" w:eastAsia="Times New Roman" w:hAnsi="Times New Roman" w:cs="Times New Roman"/>
                <w:sz w:val="24"/>
                <w:szCs w:val="24"/>
              </w:rPr>
              <w:t>Знання:</w:t>
            </w:r>
          </w:p>
          <w:p w:rsidR="00756E8C" w:rsidRDefault="00756E8C" w:rsidP="00756E8C">
            <w:pPr>
              <w:pStyle w:val="af1"/>
              <w:ind w:left="288"/>
              <w:rPr>
                <w:rFonts w:ascii="Times New Roman" w:hAnsi="Times New Roman" w:cs="Times New Roman"/>
                <w:sz w:val="24"/>
                <w:szCs w:val="24"/>
              </w:rPr>
            </w:pPr>
            <w:r w:rsidRPr="00B2202D">
              <w:rPr>
                <w:rFonts w:ascii="Times New Roman" w:hAnsi="Times New Roman" w:cs="Times New Roman"/>
                <w:sz w:val="24"/>
                <w:szCs w:val="24"/>
              </w:rPr>
              <w:t>Закону України «Про загальнообов’язкове</w:t>
            </w:r>
            <w:r>
              <w:rPr>
                <w:rFonts w:ascii="Times New Roman" w:hAnsi="Times New Roman" w:cs="Times New Roman"/>
                <w:sz w:val="24"/>
                <w:szCs w:val="24"/>
              </w:rPr>
              <w:t xml:space="preserve"> державне пенсійне страхування»</w:t>
            </w:r>
          </w:p>
          <w:p w:rsidR="00756E8C" w:rsidRPr="00B2202D" w:rsidRDefault="00756E8C" w:rsidP="00756E8C">
            <w:pPr>
              <w:pStyle w:val="af1"/>
              <w:ind w:left="288"/>
              <w:rPr>
                <w:rFonts w:ascii="Times New Roman" w:hAnsi="Times New Roman" w:cs="Times New Roman"/>
                <w:sz w:val="24"/>
                <w:szCs w:val="24"/>
              </w:rPr>
            </w:pPr>
            <w:r w:rsidRPr="00B2202D">
              <w:rPr>
                <w:rFonts w:ascii="Times New Roman" w:hAnsi="Times New Roman" w:cs="Times New Roman"/>
                <w:sz w:val="24"/>
                <w:szCs w:val="24"/>
              </w:rPr>
              <w:t>Закону України «Про пенсійне забезпечення».</w:t>
            </w:r>
          </w:p>
          <w:p w:rsidR="00756E8C" w:rsidRPr="00CC4A68" w:rsidRDefault="00756E8C" w:rsidP="00756E8C">
            <w:pPr>
              <w:tabs>
                <w:tab w:val="left" w:pos="412"/>
              </w:tabs>
              <w:spacing w:after="20" w:line="240" w:lineRule="auto"/>
              <w:ind w:left="288" w:right="125"/>
              <w:jc w:val="both"/>
              <w:rPr>
                <w:rFonts w:ascii="Times New Roman" w:eastAsia="Times New Roman" w:hAnsi="Times New Roman" w:cs="Times New Roman"/>
                <w:sz w:val="24"/>
                <w:szCs w:val="24"/>
              </w:rPr>
            </w:pPr>
            <w:r w:rsidRPr="00B2202D">
              <w:rPr>
                <w:rFonts w:ascii="Times New Roman" w:hAnsi="Times New Roman" w:cs="Times New Roman"/>
                <w:sz w:val="24"/>
                <w:szCs w:val="24"/>
              </w:rPr>
              <w:t xml:space="preserve">Закону України “Про пенсійне забезпечення осіб, звільнених з військової служби та деяких інших осіб” </w:t>
            </w:r>
            <w:r>
              <w:rPr>
                <w:rFonts w:ascii="Times New Roman" w:hAnsi="Times New Roman" w:cs="Times New Roman"/>
                <w:sz w:val="24"/>
                <w:szCs w:val="24"/>
              </w:rPr>
              <w:t xml:space="preserve">         </w:t>
            </w:r>
            <w:r w:rsidRPr="00CC4A68">
              <w:rPr>
                <w:rFonts w:ascii="Times New Roman" w:eastAsia="Times New Roman" w:hAnsi="Times New Roman" w:cs="Times New Roman"/>
                <w:sz w:val="24"/>
                <w:szCs w:val="24"/>
              </w:rPr>
              <w:t xml:space="preserve">Закону України «Про інформацію»; </w:t>
            </w:r>
          </w:p>
          <w:p w:rsidR="00756E8C" w:rsidRDefault="00756E8C" w:rsidP="00756E8C">
            <w:pPr>
              <w:tabs>
                <w:tab w:val="left" w:pos="412"/>
              </w:tabs>
              <w:spacing w:after="20" w:line="240" w:lineRule="auto"/>
              <w:ind w:left="288" w:right="125"/>
              <w:jc w:val="both"/>
              <w:rPr>
                <w:rFonts w:ascii="Times New Roman" w:eastAsia="Times New Roman" w:hAnsi="Times New Roman" w:cs="Times New Roman"/>
                <w:sz w:val="24"/>
                <w:szCs w:val="24"/>
              </w:rPr>
            </w:pPr>
            <w:r w:rsidRPr="00CC4A68">
              <w:rPr>
                <w:rFonts w:ascii="Times New Roman" w:eastAsia="Times New Roman" w:hAnsi="Times New Roman" w:cs="Times New Roman"/>
                <w:sz w:val="24"/>
                <w:szCs w:val="24"/>
              </w:rPr>
              <w:t>Закону України «Про захист інформації в інформаційно-телекомунікаційних системах»;</w:t>
            </w:r>
          </w:p>
          <w:p w:rsidR="00756E8C" w:rsidRPr="0064018E" w:rsidRDefault="00756E8C" w:rsidP="00756E8C">
            <w:pPr>
              <w:pStyle w:val="af1"/>
              <w:ind w:left="288"/>
              <w:rPr>
                <w:rFonts w:ascii="Times New Roman" w:hAnsi="Times New Roman" w:cs="Times New Roman"/>
                <w:sz w:val="24"/>
                <w:szCs w:val="24"/>
              </w:rPr>
            </w:pPr>
            <w:r w:rsidRPr="0064018E">
              <w:rPr>
                <w:rFonts w:ascii="Times New Roman" w:hAnsi="Times New Roman" w:cs="Times New Roman"/>
                <w:sz w:val="24"/>
                <w:szCs w:val="24"/>
              </w:rPr>
              <w:t>Закону України «Про загальнообов’язкове державне соціальне страхування»</w:t>
            </w:r>
          </w:p>
          <w:p w:rsidR="00756E8C" w:rsidRPr="0064018E" w:rsidRDefault="00756E8C" w:rsidP="00756E8C">
            <w:pPr>
              <w:tabs>
                <w:tab w:val="left" w:pos="412"/>
              </w:tabs>
              <w:spacing w:after="20" w:line="240" w:lineRule="auto"/>
              <w:ind w:left="288" w:right="125"/>
              <w:jc w:val="both"/>
              <w:rPr>
                <w:rFonts w:ascii="Times New Roman" w:eastAsia="Times New Roman" w:hAnsi="Times New Roman" w:cs="Times New Roman"/>
                <w:sz w:val="24"/>
                <w:szCs w:val="24"/>
              </w:rPr>
            </w:pPr>
            <w:r w:rsidRPr="0064018E">
              <w:rPr>
                <w:rFonts w:ascii="Times New Roman" w:hAnsi="Times New Roman" w:cs="Times New Roman"/>
                <w:sz w:val="24"/>
                <w:szCs w:val="24"/>
              </w:rPr>
              <w:t xml:space="preserve">Закон України </w:t>
            </w:r>
            <w:r w:rsidRPr="0064018E">
              <w:rPr>
                <w:rFonts w:ascii="Times New Roman" w:hAnsi="Times New Roman" w:cs="Times New Roman"/>
                <w:sz w:val="24"/>
                <w:szCs w:val="24"/>
                <w:lang w:val="ru-RU"/>
              </w:rPr>
              <w:t>“</w:t>
            </w:r>
            <w:r w:rsidRPr="0064018E">
              <w:rPr>
                <w:rFonts w:ascii="Times New Roman" w:hAnsi="Times New Roman" w:cs="Times New Roman"/>
                <w:sz w:val="24"/>
                <w:szCs w:val="24"/>
              </w:rPr>
              <w:t>Про</w:t>
            </w:r>
            <w:r w:rsidRPr="0064018E">
              <w:rPr>
                <w:rFonts w:ascii="Times New Roman" w:hAnsi="Times New Roman" w:cs="Times New Roman"/>
                <w:sz w:val="24"/>
                <w:szCs w:val="24"/>
                <w:lang w:val="ru-RU"/>
              </w:rPr>
              <w:t xml:space="preserve"> </w:t>
            </w:r>
            <w:r w:rsidRPr="0064018E">
              <w:rPr>
                <w:rFonts w:ascii="Times New Roman" w:hAnsi="Times New Roman" w:cs="Times New Roman"/>
                <w:sz w:val="24"/>
                <w:szCs w:val="24"/>
              </w:rPr>
              <w:t>статус ветеранів війни, гарантії їх соціального захисту</w:t>
            </w:r>
            <w:r w:rsidRPr="0064018E">
              <w:rPr>
                <w:rFonts w:ascii="Times New Roman" w:hAnsi="Times New Roman" w:cs="Times New Roman"/>
                <w:sz w:val="24"/>
                <w:szCs w:val="24"/>
                <w:lang w:val="ru-RU"/>
              </w:rPr>
              <w:t>”</w:t>
            </w:r>
          </w:p>
          <w:p w:rsidR="00756E8C" w:rsidRPr="0064018E" w:rsidRDefault="00756E8C" w:rsidP="00756E8C">
            <w:pPr>
              <w:spacing w:after="0"/>
              <w:ind w:left="146" w:right="100" w:firstLine="142"/>
              <w:jc w:val="both"/>
              <w:rPr>
                <w:rFonts w:ascii="Times New Roman" w:hAnsi="Times New Roman" w:cs="Times New Roman"/>
                <w:sz w:val="24"/>
                <w:szCs w:val="24"/>
              </w:rPr>
            </w:pPr>
            <w:r w:rsidRPr="0064018E">
              <w:rPr>
                <w:rFonts w:ascii="Times New Roman" w:hAnsi="Times New Roman" w:cs="Times New Roman"/>
                <w:sz w:val="24"/>
                <w:szCs w:val="24"/>
              </w:rPr>
              <w:t>Постанова Кабінету Міністрів України від 21 жовтня 1995 року №848 “Про спрощення порядку надання населенню субсидій для відшкодування витрат на оплату житлово-комунальних послуг, придбання скрапленого газу, твердого та рідкого пічного побутового палива”;</w:t>
            </w:r>
          </w:p>
          <w:p w:rsidR="00756E8C" w:rsidRPr="0064018E" w:rsidRDefault="00756E8C" w:rsidP="00756E8C">
            <w:pPr>
              <w:spacing w:after="0"/>
              <w:ind w:left="146" w:right="100" w:firstLine="142"/>
              <w:jc w:val="both"/>
              <w:rPr>
                <w:rFonts w:ascii="Times New Roman" w:hAnsi="Times New Roman" w:cs="Times New Roman"/>
                <w:sz w:val="24"/>
                <w:szCs w:val="24"/>
              </w:rPr>
            </w:pPr>
            <w:r w:rsidRPr="0064018E">
              <w:rPr>
                <w:rFonts w:ascii="Times New Roman" w:hAnsi="Times New Roman" w:cs="Times New Roman"/>
                <w:sz w:val="24"/>
                <w:szCs w:val="24"/>
              </w:rPr>
              <w:t>постанова Кабінету Міністрів України від 27 липня 1998 року №1156 “Про новий розмір витрат на оплату житлово-комунальних послуг, придбання скрапленого газу, твердого та рідкого пічного побутового палива у разі надання житлової субсидії”;</w:t>
            </w:r>
          </w:p>
          <w:p w:rsidR="00756E8C" w:rsidRPr="0064018E" w:rsidRDefault="00756E8C" w:rsidP="00756E8C">
            <w:pPr>
              <w:spacing w:after="0"/>
              <w:ind w:left="146" w:right="100" w:firstLine="142"/>
              <w:jc w:val="both"/>
              <w:rPr>
                <w:rFonts w:ascii="Times New Roman" w:hAnsi="Times New Roman" w:cs="Times New Roman"/>
                <w:sz w:val="24"/>
                <w:szCs w:val="24"/>
              </w:rPr>
            </w:pPr>
            <w:r w:rsidRPr="0064018E">
              <w:rPr>
                <w:rFonts w:ascii="Times New Roman" w:hAnsi="Times New Roman" w:cs="Times New Roman"/>
                <w:sz w:val="24"/>
                <w:szCs w:val="24"/>
              </w:rPr>
              <w:t>постанова Кабінету Міністрів України від 06 серпня 2014 року №409 “Про встановлення державних соціальних стандартів у сфері житлово-комунального обслуговування”;</w:t>
            </w:r>
          </w:p>
          <w:p w:rsidR="00756E8C" w:rsidRPr="0064018E" w:rsidRDefault="00756E8C" w:rsidP="00756E8C">
            <w:pPr>
              <w:spacing w:after="0"/>
              <w:ind w:left="146" w:right="100" w:firstLine="142"/>
              <w:jc w:val="both"/>
              <w:rPr>
                <w:rFonts w:ascii="Times New Roman" w:hAnsi="Times New Roman" w:cs="Times New Roman"/>
                <w:sz w:val="24"/>
                <w:szCs w:val="24"/>
              </w:rPr>
            </w:pPr>
            <w:r w:rsidRPr="0064018E">
              <w:rPr>
                <w:rFonts w:ascii="Times New Roman" w:hAnsi="Times New Roman" w:cs="Times New Roman"/>
                <w:sz w:val="24"/>
                <w:szCs w:val="24"/>
              </w:rPr>
              <w:t>постанова Кабінету Міністрів України від 22 липня 2020 року №632 “Деякі питання виплати державної соціальної допомоги”;</w:t>
            </w:r>
          </w:p>
          <w:p w:rsidR="00756E8C" w:rsidRPr="0064018E" w:rsidRDefault="00756E8C" w:rsidP="00756E8C">
            <w:pPr>
              <w:spacing w:after="0"/>
              <w:ind w:left="146" w:right="100" w:firstLine="142"/>
              <w:jc w:val="both"/>
              <w:rPr>
                <w:rFonts w:ascii="Times New Roman" w:hAnsi="Times New Roman" w:cs="Times New Roman"/>
                <w:sz w:val="24"/>
                <w:szCs w:val="24"/>
              </w:rPr>
            </w:pPr>
            <w:r w:rsidRPr="0064018E">
              <w:rPr>
                <w:rFonts w:ascii="Times New Roman" w:hAnsi="Times New Roman" w:cs="Times New Roman"/>
                <w:sz w:val="24"/>
                <w:szCs w:val="24"/>
              </w:rPr>
              <w:t>постанова Кабінету Міністрів України від 07 березня 2022 року №214 “Деякі питання надання державної соціальної допомоги на період ведення воєнного стану”;</w:t>
            </w:r>
          </w:p>
          <w:p w:rsidR="00756E8C" w:rsidRPr="0064018E" w:rsidRDefault="00756E8C" w:rsidP="00756E8C">
            <w:pPr>
              <w:spacing w:after="0"/>
              <w:ind w:left="146" w:right="100" w:firstLine="142"/>
              <w:jc w:val="both"/>
              <w:rPr>
                <w:rFonts w:ascii="Times New Roman" w:hAnsi="Times New Roman" w:cs="Times New Roman"/>
                <w:sz w:val="24"/>
                <w:szCs w:val="24"/>
              </w:rPr>
            </w:pPr>
            <w:r w:rsidRPr="0064018E">
              <w:rPr>
                <w:rFonts w:ascii="Times New Roman" w:hAnsi="Times New Roman" w:cs="Times New Roman"/>
                <w:sz w:val="24"/>
                <w:szCs w:val="24"/>
              </w:rPr>
              <w:t>постанова Кабінету Міністрів України від 07 березня 2022 року №215 “Про особливості нарахування та виплати грошових допомог, пільг та житлових субсидій на період дії воєнного стану”;</w:t>
            </w:r>
          </w:p>
          <w:p w:rsidR="00756E8C" w:rsidRPr="0064018E" w:rsidRDefault="00756E8C" w:rsidP="00756E8C">
            <w:pPr>
              <w:spacing w:after="0"/>
              <w:ind w:left="146" w:right="100" w:firstLine="142"/>
              <w:jc w:val="both"/>
              <w:rPr>
                <w:rFonts w:ascii="Times New Roman" w:hAnsi="Times New Roman" w:cs="Times New Roman"/>
                <w:sz w:val="24"/>
                <w:szCs w:val="24"/>
              </w:rPr>
            </w:pPr>
            <w:r w:rsidRPr="0064018E">
              <w:rPr>
                <w:rFonts w:ascii="Times New Roman" w:hAnsi="Times New Roman" w:cs="Times New Roman"/>
                <w:sz w:val="24"/>
                <w:szCs w:val="24"/>
              </w:rPr>
              <w:t>постанова Кабінету Міністрів України від 23 квітня 2012 року №356 “Про встановлення мінімальних норм забезпечення населення твердим паливом і скрапленим газом та граничних показників їх вартості для надання пільг і житлових субсидій ”;</w:t>
            </w:r>
          </w:p>
          <w:p w:rsidR="00756E8C" w:rsidRPr="0064018E" w:rsidRDefault="00756E8C" w:rsidP="00756E8C">
            <w:pPr>
              <w:spacing w:after="0"/>
              <w:ind w:left="146" w:right="100" w:firstLine="142"/>
              <w:jc w:val="both"/>
              <w:rPr>
                <w:rFonts w:ascii="Times New Roman" w:hAnsi="Times New Roman" w:cs="Times New Roman"/>
                <w:sz w:val="24"/>
                <w:szCs w:val="24"/>
              </w:rPr>
            </w:pPr>
            <w:r w:rsidRPr="0064018E">
              <w:rPr>
                <w:rFonts w:ascii="Times New Roman" w:hAnsi="Times New Roman" w:cs="Times New Roman"/>
                <w:sz w:val="24"/>
                <w:szCs w:val="24"/>
              </w:rPr>
              <w:t xml:space="preserve">Постанова Кабінету Міністрів України від 29 січня 2003 року №117 “Про Єдиний державний автоматизований </w:t>
            </w:r>
            <w:r w:rsidRPr="0064018E">
              <w:rPr>
                <w:rFonts w:ascii="Times New Roman" w:hAnsi="Times New Roman" w:cs="Times New Roman"/>
                <w:sz w:val="24"/>
                <w:szCs w:val="24"/>
              </w:rPr>
              <w:lastRenderedPageBreak/>
              <w:t>реєстр осіб, які мають право на пільги”;</w:t>
            </w:r>
          </w:p>
          <w:p w:rsidR="00756E8C" w:rsidRPr="0064018E" w:rsidRDefault="00756E8C" w:rsidP="00756E8C">
            <w:pPr>
              <w:spacing w:after="0"/>
              <w:ind w:left="146" w:right="100" w:firstLine="142"/>
              <w:jc w:val="both"/>
              <w:rPr>
                <w:rFonts w:ascii="Times New Roman" w:hAnsi="Times New Roman" w:cs="Times New Roman"/>
                <w:sz w:val="24"/>
                <w:szCs w:val="24"/>
              </w:rPr>
            </w:pPr>
            <w:r w:rsidRPr="0064018E">
              <w:rPr>
                <w:rFonts w:ascii="Times New Roman" w:hAnsi="Times New Roman" w:cs="Times New Roman"/>
                <w:sz w:val="24"/>
                <w:szCs w:val="24"/>
              </w:rPr>
              <w:t>постанова Кабінету Міністрів України від 06 серпня 2014 року №409 “Про встановлення державних соціальних стандартів у сфері житлово-комунального обслуговування”;</w:t>
            </w:r>
          </w:p>
          <w:p w:rsidR="00756E8C" w:rsidRPr="0064018E" w:rsidRDefault="00756E8C" w:rsidP="00756E8C">
            <w:pPr>
              <w:spacing w:after="0"/>
              <w:ind w:left="146" w:right="100" w:firstLine="142"/>
              <w:jc w:val="both"/>
              <w:rPr>
                <w:rFonts w:ascii="Times New Roman" w:hAnsi="Times New Roman" w:cs="Times New Roman"/>
                <w:sz w:val="24"/>
                <w:szCs w:val="24"/>
              </w:rPr>
            </w:pPr>
            <w:r w:rsidRPr="0064018E">
              <w:rPr>
                <w:rFonts w:ascii="Times New Roman" w:hAnsi="Times New Roman" w:cs="Times New Roman"/>
                <w:sz w:val="24"/>
                <w:szCs w:val="24"/>
              </w:rPr>
              <w:t>постанова Кабінету Міністрів України від 04 червня 2015 року №389 “Про затвердження Порядку надання пільг окремим категоріям громадян з урахуванням середньомісячного сукупного доходу сім’ї”;</w:t>
            </w:r>
          </w:p>
          <w:p w:rsidR="00756E8C" w:rsidRDefault="00756E8C" w:rsidP="00756E8C">
            <w:pPr>
              <w:spacing w:after="0"/>
              <w:ind w:left="146" w:right="100" w:firstLine="142"/>
              <w:jc w:val="both"/>
              <w:rPr>
                <w:rFonts w:ascii="Times New Roman" w:hAnsi="Times New Roman" w:cs="Times New Roman"/>
                <w:sz w:val="24"/>
                <w:szCs w:val="24"/>
              </w:rPr>
            </w:pPr>
            <w:r w:rsidRPr="0064018E">
              <w:rPr>
                <w:rFonts w:ascii="Times New Roman" w:hAnsi="Times New Roman" w:cs="Times New Roman"/>
                <w:sz w:val="24"/>
                <w:szCs w:val="24"/>
              </w:rPr>
              <w:t>постанова Кабінету Міністрів України від 17 квітня 2019 року №373 “Деякі питання надання житлових субсидій та пільг на оплату житлово-комунальних послуг, придбання твердого палива і скрапленого газу у грошовій формі”</w:t>
            </w:r>
          </w:p>
          <w:p w:rsidR="00756E8C" w:rsidRDefault="00756E8C" w:rsidP="00756E8C">
            <w:pPr>
              <w:tabs>
                <w:tab w:val="left" w:pos="412"/>
              </w:tabs>
              <w:spacing w:after="20" w:line="240" w:lineRule="auto"/>
              <w:ind w:right="125"/>
              <w:jc w:val="both"/>
              <w:rPr>
                <w:rFonts w:ascii="Times New Roman" w:hAnsi="Times New Roman" w:cs="Times New Roman"/>
                <w:sz w:val="24"/>
                <w:szCs w:val="24"/>
              </w:rPr>
            </w:pPr>
            <w:r>
              <w:rPr>
                <w:rFonts w:ascii="Times New Roman" w:hAnsi="Times New Roman" w:cs="Times New Roman"/>
                <w:sz w:val="24"/>
                <w:szCs w:val="24"/>
              </w:rPr>
              <w:t xml:space="preserve">  п</w:t>
            </w:r>
            <w:r w:rsidRPr="007E1A78">
              <w:rPr>
                <w:rFonts w:ascii="Times New Roman" w:hAnsi="Times New Roman" w:cs="Times New Roman"/>
                <w:sz w:val="24"/>
                <w:szCs w:val="24"/>
              </w:rPr>
              <w:t>останова Кабінету Міністрів України від 25 жовтня 2024 року № 1225 “Про реалізацію експериментального проекту щодо надання субсидії на оплату вартості або частини вартості найму (оренди) житлового приміщення та компенсації частини податку на доходи фізичних осіб або єдиного податку та військового збору”;</w:t>
            </w:r>
          </w:p>
          <w:p w:rsidR="00756E8C" w:rsidRPr="00866547" w:rsidRDefault="00756E8C" w:rsidP="00756E8C">
            <w:pPr>
              <w:pStyle w:val="TableParagraph"/>
              <w:ind w:right="42"/>
              <w:rPr>
                <w:sz w:val="24"/>
                <w:szCs w:val="24"/>
              </w:rPr>
            </w:pPr>
            <w:r w:rsidRPr="00866547">
              <w:rPr>
                <w:sz w:val="24"/>
                <w:szCs w:val="24"/>
              </w:rPr>
              <w:t xml:space="preserve">  постанова Кабінету Міністрів України від 25 березня 2025 року № 371 “Деякі питання реалізації експериментального проекту щодо надання базової соціальної допомоги”;</w:t>
            </w:r>
          </w:p>
          <w:p w:rsidR="00756E8C" w:rsidRPr="00866547" w:rsidRDefault="00756E8C" w:rsidP="00756E8C">
            <w:pPr>
              <w:tabs>
                <w:tab w:val="left" w:pos="412"/>
              </w:tabs>
              <w:spacing w:after="20" w:line="240" w:lineRule="auto"/>
              <w:ind w:right="125"/>
              <w:jc w:val="both"/>
              <w:rPr>
                <w:rFonts w:ascii="Times New Roman" w:hAnsi="Times New Roman" w:cs="Times New Roman"/>
                <w:sz w:val="24"/>
                <w:szCs w:val="24"/>
              </w:rPr>
            </w:pPr>
            <w:r>
              <w:rPr>
                <w:rFonts w:ascii="Times New Roman" w:hAnsi="Times New Roman" w:cs="Times New Roman"/>
                <w:sz w:val="24"/>
                <w:szCs w:val="24"/>
              </w:rPr>
              <w:t xml:space="preserve">   </w:t>
            </w:r>
            <w:r w:rsidRPr="00866547">
              <w:rPr>
                <w:rFonts w:ascii="Times New Roman" w:hAnsi="Times New Roman" w:cs="Times New Roman"/>
                <w:sz w:val="24"/>
                <w:szCs w:val="24"/>
              </w:rPr>
              <w:t>постанова Кабінету Міністрів України від 11 червня 2025 року № 695 “Деякі питання надання окремих видів державної соціальної допомоги Пенсійним фондом України”</w:t>
            </w:r>
            <w:r>
              <w:rPr>
                <w:rFonts w:ascii="Times New Roman" w:hAnsi="Times New Roman" w:cs="Times New Roman"/>
                <w:sz w:val="24"/>
                <w:szCs w:val="24"/>
              </w:rPr>
              <w:t>;</w:t>
            </w:r>
          </w:p>
          <w:p w:rsidR="00756E8C" w:rsidRPr="00866547" w:rsidRDefault="00756E8C" w:rsidP="00756E8C">
            <w:pPr>
              <w:tabs>
                <w:tab w:val="left" w:pos="412"/>
              </w:tabs>
              <w:spacing w:after="20" w:line="240" w:lineRule="auto"/>
              <w:ind w:right="125"/>
              <w:jc w:val="both"/>
              <w:rPr>
                <w:rFonts w:ascii="Times New Roman" w:hAnsi="Times New Roman" w:cs="Times New Roman"/>
                <w:sz w:val="24"/>
                <w:szCs w:val="24"/>
              </w:rPr>
            </w:pPr>
            <w:r>
              <w:rPr>
                <w:rFonts w:ascii="Times New Roman" w:hAnsi="Times New Roman" w:cs="Times New Roman"/>
                <w:sz w:val="24"/>
                <w:szCs w:val="24"/>
              </w:rPr>
              <w:t xml:space="preserve">  </w:t>
            </w:r>
            <w:r w:rsidRPr="00866547">
              <w:rPr>
                <w:rFonts w:ascii="Times New Roman" w:hAnsi="Times New Roman" w:cs="Times New Roman"/>
                <w:sz w:val="24"/>
                <w:szCs w:val="24"/>
              </w:rPr>
              <w:t>постанова Кабінету Міністрів України від 25.06.2025 № 765 “Деякі питання призначення та виплати державних соціальних допомог, соціальних стипендій органами Пенсійного фонду України”</w:t>
            </w:r>
            <w:r>
              <w:rPr>
                <w:rFonts w:ascii="Times New Roman" w:hAnsi="Times New Roman" w:cs="Times New Roman"/>
                <w:sz w:val="24"/>
                <w:szCs w:val="24"/>
              </w:rPr>
              <w:t>;</w:t>
            </w:r>
          </w:p>
          <w:p w:rsidR="00756E8C" w:rsidRPr="004E4929" w:rsidRDefault="00756E8C" w:rsidP="00756E8C">
            <w:pPr>
              <w:tabs>
                <w:tab w:val="left" w:pos="412"/>
              </w:tabs>
              <w:spacing w:after="20" w:line="240" w:lineRule="auto"/>
              <w:ind w:right="125"/>
              <w:jc w:val="both"/>
              <w:rPr>
                <w:rFonts w:ascii="Times New Roman" w:hAnsi="Times New Roman" w:cs="Times New Roman"/>
                <w:sz w:val="24"/>
                <w:szCs w:val="24"/>
                <w:lang w:val="ru-RU"/>
              </w:rPr>
            </w:pPr>
            <w:r>
              <w:rPr>
                <w:rFonts w:ascii="Times New Roman" w:hAnsi="Times New Roman" w:cs="Times New Roman"/>
                <w:sz w:val="24"/>
                <w:szCs w:val="24"/>
              </w:rPr>
              <w:t xml:space="preserve">   </w:t>
            </w:r>
            <w:r w:rsidRPr="00866547">
              <w:rPr>
                <w:rFonts w:ascii="Times New Roman" w:hAnsi="Times New Roman" w:cs="Times New Roman"/>
                <w:sz w:val="24"/>
                <w:szCs w:val="24"/>
              </w:rPr>
              <w:t>постанова Кабінету Міністрів України від 23 червня 2025 року № 766 “Про реалізацію експериментального проекту щодо централізації механізму виплати деяких державних допомог”</w:t>
            </w:r>
            <w:r>
              <w:rPr>
                <w:rFonts w:ascii="Times New Roman" w:hAnsi="Times New Roman" w:cs="Times New Roman"/>
                <w:sz w:val="24"/>
                <w:szCs w:val="24"/>
              </w:rPr>
              <w:t>;</w:t>
            </w:r>
          </w:p>
          <w:p w:rsidR="00CD3C33" w:rsidRPr="00CC4A68" w:rsidRDefault="00756E8C" w:rsidP="00756E8C">
            <w:pPr>
              <w:tabs>
                <w:tab w:val="left" w:pos="412"/>
              </w:tabs>
              <w:spacing w:after="20" w:line="240" w:lineRule="auto"/>
              <w:ind w:left="135" w:right="125"/>
              <w:jc w:val="both"/>
              <w:rPr>
                <w:rFonts w:ascii="Times New Roman" w:eastAsia="Times New Roman" w:hAnsi="Times New Roman" w:cs="Times New Roman"/>
                <w:sz w:val="24"/>
                <w:szCs w:val="24"/>
              </w:rPr>
            </w:pPr>
            <w:bookmarkStart w:id="2" w:name="_heading=h.tyjcwt" w:colFirst="0" w:colLast="0"/>
            <w:bookmarkEnd w:id="2"/>
            <w:r w:rsidRPr="00866547">
              <w:rPr>
                <w:rFonts w:ascii="Times New Roman" w:hAnsi="Times New Roman" w:cs="Times New Roman"/>
                <w:sz w:val="24"/>
                <w:szCs w:val="24"/>
              </w:rPr>
              <w:t xml:space="preserve">   Постанови правління Пенсійного фонду України від 25.11.2005 року №22-1 «Про</w:t>
            </w:r>
            <w:r w:rsidRPr="009B237A">
              <w:rPr>
                <w:rFonts w:ascii="Times New Roman" w:hAnsi="Times New Roman"/>
                <w:sz w:val="24"/>
                <w:szCs w:val="24"/>
              </w:rPr>
              <w:t xml:space="preserve"> затвердження Порядку подання та оформлення документів для призначення (перерахунку) пенсій відповідно до Закону України "Про загальнообов'язкове державне пенсійне страхування", Постанова правління Пенсійного фонду України від 30.07.2015 року №13-1 «Про організацію прийому та обслуговування осіб, які звертаються до органів Пенсійного фонду України» (із змінами).</w:t>
            </w:r>
          </w:p>
        </w:tc>
      </w:tr>
      <w:tr w:rsidR="00CD3C33" w:rsidRPr="003C4FE5" w:rsidTr="00D82ED8">
        <w:trPr>
          <w:trHeight w:val="788"/>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rsidP="002E4E78">
            <w:pPr>
              <w:spacing w:after="20" w:line="240" w:lineRule="auto"/>
              <w:ind w:left="118"/>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lastRenderedPageBreak/>
              <w:t>Знання системи захисту інформації</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rsidP="00745521">
            <w:pPr>
              <w:tabs>
                <w:tab w:val="left" w:pos="412"/>
              </w:tabs>
              <w:spacing w:after="20" w:line="240" w:lineRule="auto"/>
              <w:ind w:right="125"/>
              <w:jc w:val="both"/>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 xml:space="preserve">Складові політики інформаційної безпеки; </w:t>
            </w:r>
          </w:p>
          <w:p w:rsidR="00CD3C33" w:rsidRPr="003C4FE5" w:rsidRDefault="00CD3C33" w:rsidP="00745521">
            <w:pPr>
              <w:tabs>
                <w:tab w:val="left" w:pos="412"/>
              </w:tabs>
              <w:spacing w:after="20" w:line="240" w:lineRule="auto"/>
              <w:ind w:right="125"/>
              <w:jc w:val="both"/>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Забезпечення функціонування комплексної системи захисту інформації</w:t>
            </w:r>
          </w:p>
        </w:tc>
      </w:tr>
      <w:tr w:rsidR="00CD3C33" w:rsidRPr="003C4FE5" w:rsidTr="00B52EB2">
        <w:trPr>
          <w:trHeight w:val="337"/>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rsidP="00A52F32">
            <w:pPr>
              <w:spacing w:after="0" w:line="240" w:lineRule="auto"/>
              <w:ind w:left="127" w:right="126"/>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Умови оплати праці</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Default="00CD3C33" w:rsidP="00745521">
            <w:pPr>
              <w:suppressAutoHyphens/>
              <w:spacing w:after="0" w:line="240" w:lineRule="auto"/>
              <w:ind w:right="100"/>
              <w:jc w:val="both"/>
              <w:rPr>
                <w:rFonts w:ascii="Times New Roman" w:eastAsia="Times New Roman" w:hAnsi="Times New Roman" w:cs="Times New Roman"/>
                <w:sz w:val="24"/>
                <w:szCs w:val="24"/>
                <w:lang w:val="ru-RU" w:eastAsia="ar-SA"/>
              </w:rPr>
            </w:pPr>
            <w:r>
              <w:rPr>
                <w:rFonts w:ascii="Times New Roman" w:eastAsia="Times New Roman" w:hAnsi="Times New Roman" w:cs="Times New Roman"/>
                <w:sz w:val="24"/>
                <w:szCs w:val="24"/>
                <w:lang w:eastAsia="ar-SA"/>
              </w:rPr>
              <w:t xml:space="preserve">посадовий оклад – </w:t>
            </w:r>
            <w:r w:rsidR="00D80DC9">
              <w:rPr>
                <w:rFonts w:ascii="Times New Roman" w:eastAsia="Times New Roman" w:hAnsi="Times New Roman" w:cs="Times New Roman"/>
                <w:sz w:val="24"/>
                <w:szCs w:val="24"/>
                <w:lang w:eastAsia="ar-SA"/>
              </w:rPr>
              <w:t>15996</w:t>
            </w:r>
            <w:r>
              <w:rPr>
                <w:rFonts w:ascii="Times New Roman" w:eastAsia="Times New Roman" w:hAnsi="Times New Roman" w:cs="Times New Roman"/>
                <w:sz w:val="24"/>
                <w:szCs w:val="24"/>
                <w:lang w:eastAsia="ar-SA"/>
              </w:rPr>
              <w:t xml:space="preserve"> грн.;</w:t>
            </w:r>
          </w:p>
          <w:p w:rsidR="00CD3C33" w:rsidRDefault="00CD3C33" w:rsidP="00745521">
            <w:pPr>
              <w:suppressAutoHyphens/>
              <w:spacing w:after="0" w:line="240" w:lineRule="auto"/>
              <w:ind w:right="100"/>
              <w:jc w:val="both"/>
              <w:rPr>
                <w:rFonts w:ascii="Times New Roman" w:eastAsia="Times New Roman" w:hAnsi="Times New Roman" w:cs="Times New Roman"/>
                <w:sz w:val="24"/>
                <w:szCs w:val="24"/>
                <w:lang w:val="ru-RU" w:eastAsia="ar-SA"/>
              </w:rPr>
            </w:pPr>
            <w:r>
              <w:rPr>
                <w:rFonts w:ascii="Times New Roman" w:eastAsia="Times New Roman" w:hAnsi="Times New Roman" w:cs="Times New Roman"/>
                <w:sz w:val="24"/>
                <w:szCs w:val="24"/>
                <w:lang w:val="ru-RU" w:eastAsia="ar-SA"/>
              </w:rPr>
              <w:t xml:space="preserve">надбавка до </w:t>
            </w:r>
            <w:proofErr w:type="spellStart"/>
            <w:r>
              <w:rPr>
                <w:rFonts w:ascii="Times New Roman" w:eastAsia="Times New Roman" w:hAnsi="Times New Roman" w:cs="Times New Roman"/>
                <w:sz w:val="24"/>
                <w:szCs w:val="24"/>
                <w:lang w:val="ru-RU" w:eastAsia="ar-SA"/>
              </w:rPr>
              <w:t>посадового</w:t>
            </w:r>
            <w:proofErr w:type="spellEnd"/>
            <w:r>
              <w:rPr>
                <w:rFonts w:ascii="Times New Roman" w:eastAsia="Times New Roman" w:hAnsi="Times New Roman" w:cs="Times New Roman"/>
                <w:sz w:val="24"/>
                <w:szCs w:val="24"/>
                <w:lang w:val="ru-RU" w:eastAsia="ar-SA"/>
              </w:rPr>
              <w:t xml:space="preserve"> окладу за ранг – </w:t>
            </w:r>
            <w:proofErr w:type="spellStart"/>
            <w:r>
              <w:rPr>
                <w:rFonts w:ascii="Times New Roman" w:eastAsia="Times New Roman" w:hAnsi="Times New Roman" w:cs="Times New Roman"/>
                <w:sz w:val="24"/>
                <w:szCs w:val="24"/>
                <w:lang w:val="ru-RU" w:eastAsia="ar-SA"/>
              </w:rPr>
              <w:t>відповідно</w:t>
            </w:r>
            <w:proofErr w:type="spellEnd"/>
            <w:r>
              <w:rPr>
                <w:rFonts w:ascii="Times New Roman" w:eastAsia="Times New Roman" w:hAnsi="Times New Roman" w:cs="Times New Roman"/>
                <w:sz w:val="24"/>
                <w:szCs w:val="24"/>
                <w:lang w:val="ru-RU" w:eastAsia="ar-SA"/>
              </w:rPr>
              <w:t xml:space="preserve"> до </w:t>
            </w:r>
            <w:r>
              <w:rPr>
                <w:rFonts w:ascii="Times New Roman" w:eastAsia="Times New Roman" w:hAnsi="Times New Roman" w:cs="Times New Roman"/>
                <w:sz w:val="24"/>
                <w:szCs w:val="24"/>
                <w:lang w:val="ru-RU" w:eastAsia="ar-SA"/>
              </w:rPr>
              <w:lastRenderedPageBreak/>
              <w:t xml:space="preserve">постанови </w:t>
            </w:r>
            <w:proofErr w:type="spellStart"/>
            <w:r>
              <w:rPr>
                <w:rFonts w:ascii="Times New Roman" w:eastAsia="Times New Roman" w:hAnsi="Times New Roman" w:cs="Times New Roman"/>
                <w:sz w:val="24"/>
                <w:szCs w:val="24"/>
                <w:lang w:val="ru-RU" w:eastAsia="ar-SA"/>
              </w:rPr>
              <w:t>Кабінету</w:t>
            </w:r>
            <w:proofErr w:type="spellEnd"/>
            <w:r>
              <w:rPr>
                <w:rFonts w:ascii="Times New Roman" w:eastAsia="Times New Roman" w:hAnsi="Times New Roman" w:cs="Times New Roman"/>
                <w:sz w:val="24"/>
                <w:szCs w:val="24"/>
                <w:lang w:val="ru-RU" w:eastAsia="ar-SA"/>
              </w:rPr>
              <w:t xml:space="preserve"> </w:t>
            </w:r>
            <w:proofErr w:type="spellStart"/>
            <w:r>
              <w:rPr>
                <w:rFonts w:ascii="Times New Roman" w:eastAsia="Times New Roman" w:hAnsi="Times New Roman" w:cs="Times New Roman"/>
                <w:sz w:val="24"/>
                <w:szCs w:val="24"/>
                <w:lang w:val="ru-RU" w:eastAsia="ar-SA"/>
              </w:rPr>
              <w:t>Міні</w:t>
            </w:r>
            <w:proofErr w:type="gramStart"/>
            <w:r>
              <w:rPr>
                <w:rFonts w:ascii="Times New Roman" w:eastAsia="Times New Roman" w:hAnsi="Times New Roman" w:cs="Times New Roman"/>
                <w:sz w:val="24"/>
                <w:szCs w:val="24"/>
                <w:lang w:val="ru-RU" w:eastAsia="ar-SA"/>
              </w:rPr>
              <w:t>стр</w:t>
            </w:r>
            <w:proofErr w:type="gramEnd"/>
            <w:r>
              <w:rPr>
                <w:rFonts w:ascii="Times New Roman" w:eastAsia="Times New Roman" w:hAnsi="Times New Roman" w:cs="Times New Roman"/>
                <w:sz w:val="24"/>
                <w:szCs w:val="24"/>
                <w:lang w:val="ru-RU" w:eastAsia="ar-SA"/>
              </w:rPr>
              <w:t>ів</w:t>
            </w:r>
            <w:proofErr w:type="spellEnd"/>
            <w:r>
              <w:rPr>
                <w:rFonts w:ascii="Times New Roman" w:eastAsia="Times New Roman" w:hAnsi="Times New Roman" w:cs="Times New Roman"/>
                <w:sz w:val="24"/>
                <w:szCs w:val="24"/>
                <w:lang w:val="ru-RU" w:eastAsia="ar-SA"/>
              </w:rPr>
              <w:t xml:space="preserve"> </w:t>
            </w:r>
            <w:proofErr w:type="spellStart"/>
            <w:r>
              <w:rPr>
                <w:rFonts w:ascii="Times New Roman" w:eastAsia="Times New Roman" w:hAnsi="Times New Roman" w:cs="Times New Roman"/>
                <w:sz w:val="24"/>
                <w:szCs w:val="24"/>
                <w:lang w:val="ru-RU" w:eastAsia="ar-SA"/>
              </w:rPr>
              <w:t>України</w:t>
            </w:r>
            <w:proofErr w:type="spellEnd"/>
            <w:r>
              <w:rPr>
                <w:rFonts w:ascii="Times New Roman" w:eastAsia="Times New Roman" w:hAnsi="Times New Roman" w:cs="Times New Roman"/>
                <w:sz w:val="24"/>
                <w:szCs w:val="24"/>
                <w:lang w:val="ru-RU" w:eastAsia="ar-SA"/>
              </w:rPr>
              <w:t xml:space="preserve"> </w:t>
            </w:r>
            <w:proofErr w:type="spellStart"/>
            <w:r>
              <w:rPr>
                <w:rFonts w:ascii="Times New Roman" w:eastAsia="Times New Roman" w:hAnsi="Times New Roman" w:cs="Times New Roman"/>
                <w:sz w:val="24"/>
                <w:szCs w:val="24"/>
                <w:lang w:val="ru-RU" w:eastAsia="ar-SA"/>
              </w:rPr>
              <w:t>від</w:t>
            </w:r>
            <w:proofErr w:type="spellEnd"/>
            <w:r>
              <w:rPr>
                <w:rFonts w:ascii="Times New Roman" w:eastAsia="Times New Roman" w:hAnsi="Times New Roman" w:cs="Times New Roman"/>
                <w:sz w:val="24"/>
                <w:szCs w:val="24"/>
                <w:lang w:val="ru-RU" w:eastAsia="ar-SA"/>
              </w:rPr>
              <w:t xml:space="preserve"> 18 </w:t>
            </w:r>
            <w:proofErr w:type="spellStart"/>
            <w:r>
              <w:rPr>
                <w:rFonts w:ascii="Times New Roman" w:eastAsia="Times New Roman" w:hAnsi="Times New Roman" w:cs="Times New Roman"/>
                <w:sz w:val="24"/>
                <w:szCs w:val="24"/>
                <w:lang w:val="ru-RU" w:eastAsia="ar-SA"/>
              </w:rPr>
              <w:t>січня</w:t>
            </w:r>
            <w:proofErr w:type="spellEnd"/>
            <w:r>
              <w:rPr>
                <w:rFonts w:ascii="Times New Roman" w:eastAsia="Times New Roman" w:hAnsi="Times New Roman" w:cs="Times New Roman"/>
                <w:sz w:val="24"/>
                <w:szCs w:val="24"/>
                <w:lang w:val="ru-RU" w:eastAsia="ar-SA"/>
              </w:rPr>
              <w:t xml:space="preserve"> 2017 року № 15 “</w:t>
            </w:r>
            <w:proofErr w:type="spellStart"/>
            <w:r>
              <w:rPr>
                <w:rFonts w:ascii="Times New Roman" w:eastAsia="Times New Roman" w:hAnsi="Times New Roman" w:cs="Times New Roman"/>
                <w:sz w:val="24"/>
                <w:szCs w:val="24"/>
                <w:lang w:val="ru-RU" w:eastAsia="ar-SA"/>
              </w:rPr>
              <w:t>Питання</w:t>
            </w:r>
            <w:proofErr w:type="spellEnd"/>
            <w:r>
              <w:rPr>
                <w:rFonts w:ascii="Times New Roman" w:eastAsia="Times New Roman" w:hAnsi="Times New Roman" w:cs="Times New Roman"/>
                <w:sz w:val="24"/>
                <w:szCs w:val="24"/>
                <w:lang w:val="ru-RU" w:eastAsia="ar-SA"/>
              </w:rPr>
              <w:t xml:space="preserve"> оплати </w:t>
            </w:r>
            <w:proofErr w:type="spellStart"/>
            <w:r>
              <w:rPr>
                <w:rFonts w:ascii="Times New Roman" w:eastAsia="Times New Roman" w:hAnsi="Times New Roman" w:cs="Times New Roman"/>
                <w:sz w:val="24"/>
                <w:szCs w:val="24"/>
                <w:lang w:val="ru-RU" w:eastAsia="ar-SA"/>
              </w:rPr>
              <w:t>праці</w:t>
            </w:r>
            <w:proofErr w:type="spellEnd"/>
            <w:r>
              <w:rPr>
                <w:rFonts w:ascii="Times New Roman" w:eastAsia="Times New Roman" w:hAnsi="Times New Roman" w:cs="Times New Roman"/>
                <w:sz w:val="24"/>
                <w:szCs w:val="24"/>
                <w:lang w:val="ru-RU" w:eastAsia="ar-SA"/>
              </w:rPr>
              <w:t xml:space="preserve"> </w:t>
            </w:r>
            <w:proofErr w:type="spellStart"/>
            <w:r>
              <w:rPr>
                <w:rFonts w:ascii="Times New Roman" w:eastAsia="Times New Roman" w:hAnsi="Times New Roman" w:cs="Times New Roman"/>
                <w:sz w:val="24"/>
                <w:szCs w:val="24"/>
                <w:lang w:val="ru-RU" w:eastAsia="ar-SA"/>
              </w:rPr>
              <w:t>працівників</w:t>
            </w:r>
            <w:proofErr w:type="spellEnd"/>
            <w:r>
              <w:rPr>
                <w:rFonts w:ascii="Times New Roman" w:eastAsia="Times New Roman" w:hAnsi="Times New Roman" w:cs="Times New Roman"/>
                <w:sz w:val="24"/>
                <w:szCs w:val="24"/>
                <w:lang w:val="ru-RU" w:eastAsia="ar-SA"/>
              </w:rPr>
              <w:t xml:space="preserve"> </w:t>
            </w:r>
            <w:proofErr w:type="spellStart"/>
            <w:r>
              <w:rPr>
                <w:rFonts w:ascii="Times New Roman" w:eastAsia="Times New Roman" w:hAnsi="Times New Roman" w:cs="Times New Roman"/>
                <w:sz w:val="24"/>
                <w:szCs w:val="24"/>
                <w:lang w:val="ru-RU" w:eastAsia="ar-SA"/>
              </w:rPr>
              <w:t>державних</w:t>
            </w:r>
            <w:proofErr w:type="spellEnd"/>
            <w:r>
              <w:rPr>
                <w:rFonts w:ascii="Times New Roman" w:eastAsia="Times New Roman" w:hAnsi="Times New Roman" w:cs="Times New Roman"/>
                <w:sz w:val="24"/>
                <w:szCs w:val="24"/>
                <w:lang w:val="ru-RU" w:eastAsia="ar-SA"/>
              </w:rPr>
              <w:t xml:space="preserve"> </w:t>
            </w:r>
            <w:proofErr w:type="spellStart"/>
            <w:r>
              <w:rPr>
                <w:rFonts w:ascii="Times New Roman" w:eastAsia="Times New Roman" w:hAnsi="Times New Roman" w:cs="Times New Roman"/>
                <w:sz w:val="24"/>
                <w:szCs w:val="24"/>
                <w:lang w:val="ru-RU" w:eastAsia="ar-SA"/>
              </w:rPr>
              <w:t>органів</w:t>
            </w:r>
            <w:proofErr w:type="spellEnd"/>
            <w:r>
              <w:rPr>
                <w:rFonts w:ascii="Times New Roman" w:eastAsia="Times New Roman" w:hAnsi="Times New Roman" w:cs="Times New Roman"/>
                <w:sz w:val="24"/>
                <w:szCs w:val="24"/>
                <w:lang w:val="ru-RU" w:eastAsia="ar-SA"/>
              </w:rPr>
              <w:t>”;</w:t>
            </w:r>
          </w:p>
          <w:p w:rsidR="00CD3C33" w:rsidRDefault="00CD3C33" w:rsidP="00745521">
            <w:pPr>
              <w:suppressAutoHyphens/>
              <w:spacing w:after="0" w:line="240" w:lineRule="auto"/>
              <w:ind w:right="100"/>
              <w:jc w:val="both"/>
              <w:rPr>
                <w:rFonts w:ascii="Times New Roman" w:eastAsia="Times New Roman" w:hAnsi="Times New Roman" w:cs="Times New Roman"/>
                <w:sz w:val="24"/>
                <w:szCs w:val="24"/>
                <w:lang w:val="ru-RU" w:eastAsia="ar-SA"/>
              </w:rPr>
            </w:pPr>
            <w:r>
              <w:rPr>
                <w:rFonts w:ascii="Times New Roman" w:eastAsia="Times New Roman" w:hAnsi="Times New Roman" w:cs="Times New Roman"/>
                <w:sz w:val="24"/>
                <w:szCs w:val="24"/>
                <w:lang w:val="ru-RU" w:eastAsia="ar-SA"/>
              </w:rPr>
              <w:t xml:space="preserve">надбавка за </w:t>
            </w:r>
            <w:proofErr w:type="spellStart"/>
            <w:r>
              <w:rPr>
                <w:rFonts w:ascii="Times New Roman" w:eastAsia="Times New Roman" w:hAnsi="Times New Roman" w:cs="Times New Roman"/>
                <w:sz w:val="24"/>
                <w:szCs w:val="24"/>
                <w:lang w:val="ru-RU" w:eastAsia="ar-SA"/>
              </w:rPr>
              <w:t>вислугу</w:t>
            </w:r>
            <w:proofErr w:type="spellEnd"/>
            <w:r>
              <w:rPr>
                <w:rFonts w:ascii="Times New Roman" w:eastAsia="Times New Roman" w:hAnsi="Times New Roman" w:cs="Times New Roman"/>
                <w:sz w:val="24"/>
                <w:szCs w:val="24"/>
                <w:lang w:val="ru-RU" w:eastAsia="ar-SA"/>
              </w:rPr>
              <w:t xml:space="preserve"> </w:t>
            </w:r>
            <w:proofErr w:type="spellStart"/>
            <w:r>
              <w:rPr>
                <w:rFonts w:ascii="Times New Roman" w:eastAsia="Times New Roman" w:hAnsi="Times New Roman" w:cs="Times New Roman"/>
                <w:sz w:val="24"/>
                <w:szCs w:val="24"/>
                <w:lang w:val="ru-RU" w:eastAsia="ar-SA"/>
              </w:rPr>
              <w:t>років</w:t>
            </w:r>
            <w:proofErr w:type="spellEnd"/>
            <w:r>
              <w:rPr>
                <w:rFonts w:ascii="Times New Roman" w:eastAsia="Times New Roman" w:hAnsi="Times New Roman" w:cs="Times New Roman"/>
                <w:sz w:val="24"/>
                <w:szCs w:val="24"/>
                <w:lang w:val="ru-RU" w:eastAsia="ar-SA"/>
              </w:rPr>
              <w:t xml:space="preserve"> на </w:t>
            </w:r>
            <w:proofErr w:type="spellStart"/>
            <w:r>
              <w:rPr>
                <w:rFonts w:ascii="Times New Roman" w:eastAsia="Times New Roman" w:hAnsi="Times New Roman" w:cs="Times New Roman"/>
                <w:sz w:val="24"/>
                <w:szCs w:val="24"/>
                <w:lang w:val="ru-RU" w:eastAsia="ar-SA"/>
              </w:rPr>
              <w:t>державній</w:t>
            </w:r>
            <w:proofErr w:type="spellEnd"/>
            <w:r>
              <w:rPr>
                <w:rFonts w:ascii="Times New Roman" w:eastAsia="Times New Roman" w:hAnsi="Times New Roman" w:cs="Times New Roman"/>
                <w:sz w:val="24"/>
                <w:szCs w:val="24"/>
                <w:lang w:val="ru-RU" w:eastAsia="ar-SA"/>
              </w:rPr>
              <w:t xml:space="preserve"> </w:t>
            </w:r>
            <w:proofErr w:type="spellStart"/>
            <w:r>
              <w:rPr>
                <w:rFonts w:ascii="Times New Roman" w:eastAsia="Times New Roman" w:hAnsi="Times New Roman" w:cs="Times New Roman"/>
                <w:sz w:val="24"/>
                <w:szCs w:val="24"/>
                <w:lang w:val="ru-RU" w:eastAsia="ar-SA"/>
              </w:rPr>
              <w:t>службі</w:t>
            </w:r>
            <w:proofErr w:type="spellEnd"/>
            <w:r>
              <w:rPr>
                <w:rFonts w:ascii="Times New Roman" w:eastAsia="Times New Roman" w:hAnsi="Times New Roman" w:cs="Times New Roman"/>
                <w:sz w:val="24"/>
                <w:szCs w:val="24"/>
                <w:lang w:val="ru-RU" w:eastAsia="ar-SA"/>
              </w:rPr>
              <w:t xml:space="preserve"> –  </w:t>
            </w:r>
            <w:proofErr w:type="spellStart"/>
            <w:r>
              <w:rPr>
                <w:rFonts w:ascii="Times New Roman" w:eastAsia="Times New Roman" w:hAnsi="Times New Roman" w:cs="Times New Roman"/>
                <w:sz w:val="24"/>
                <w:szCs w:val="24"/>
                <w:lang w:val="ru-RU" w:eastAsia="ar-SA"/>
              </w:rPr>
              <w:t>відповідно</w:t>
            </w:r>
            <w:proofErr w:type="spellEnd"/>
            <w:r>
              <w:rPr>
                <w:rFonts w:ascii="Times New Roman" w:eastAsia="Times New Roman" w:hAnsi="Times New Roman" w:cs="Times New Roman"/>
                <w:sz w:val="24"/>
                <w:szCs w:val="24"/>
                <w:lang w:val="ru-RU" w:eastAsia="ar-SA"/>
              </w:rPr>
              <w:t xml:space="preserve"> до </w:t>
            </w:r>
            <w:proofErr w:type="spellStart"/>
            <w:r>
              <w:rPr>
                <w:rFonts w:ascii="Times New Roman" w:eastAsia="Times New Roman" w:hAnsi="Times New Roman" w:cs="Times New Roman"/>
                <w:sz w:val="24"/>
                <w:szCs w:val="24"/>
                <w:lang w:val="ru-RU" w:eastAsia="ar-SA"/>
              </w:rPr>
              <w:t>частини</w:t>
            </w:r>
            <w:proofErr w:type="spellEnd"/>
            <w:r>
              <w:rPr>
                <w:rFonts w:ascii="Times New Roman" w:eastAsia="Times New Roman" w:hAnsi="Times New Roman" w:cs="Times New Roman"/>
                <w:sz w:val="24"/>
                <w:szCs w:val="24"/>
                <w:lang w:val="ru-RU" w:eastAsia="ar-SA"/>
              </w:rPr>
              <w:t xml:space="preserve"> </w:t>
            </w:r>
            <w:proofErr w:type="spellStart"/>
            <w:r>
              <w:rPr>
                <w:rFonts w:ascii="Times New Roman" w:eastAsia="Times New Roman" w:hAnsi="Times New Roman" w:cs="Times New Roman"/>
                <w:sz w:val="24"/>
                <w:szCs w:val="24"/>
                <w:lang w:val="ru-RU" w:eastAsia="ar-SA"/>
              </w:rPr>
              <w:t>першої</w:t>
            </w:r>
            <w:proofErr w:type="spellEnd"/>
            <w:r>
              <w:rPr>
                <w:rFonts w:ascii="Times New Roman" w:eastAsia="Times New Roman" w:hAnsi="Times New Roman" w:cs="Times New Roman"/>
                <w:sz w:val="24"/>
                <w:szCs w:val="24"/>
                <w:lang w:val="ru-RU" w:eastAsia="ar-SA"/>
              </w:rPr>
              <w:t xml:space="preserve"> </w:t>
            </w:r>
            <w:proofErr w:type="spellStart"/>
            <w:r>
              <w:rPr>
                <w:rFonts w:ascii="Times New Roman" w:eastAsia="Times New Roman" w:hAnsi="Times New Roman" w:cs="Times New Roman"/>
                <w:sz w:val="24"/>
                <w:szCs w:val="24"/>
                <w:lang w:val="ru-RU" w:eastAsia="ar-SA"/>
              </w:rPr>
              <w:t>статті</w:t>
            </w:r>
            <w:proofErr w:type="spellEnd"/>
            <w:r>
              <w:rPr>
                <w:rFonts w:ascii="Times New Roman" w:eastAsia="Times New Roman" w:hAnsi="Times New Roman" w:cs="Times New Roman"/>
                <w:sz w:val="24"/>
                <w:szCs w:val="24"/>
                <w:lang w:val="ru-RU" w:eastAsia="ar-SA"/>
              </w:rPr>
              <w:t xml:space="preserve"> 52 Закону </w:t>
            </w:r>
            <w:proofErr w:type="spellStart"/>
            <w:r>
              <w:rPr>
                <w:rFonts w:ascii="Times New Roman" w:eastAsia="Times New Roman" w:hAnsi="Times New Roman" w:cs="Times New Roman"/>
                <w:sz w:val="24"/>
                <w:szCs w:val="24"/>
                <w:lang w:val="ru-RU" w:eastAsia="ar-SA"/>
              </w:rPr>
              <w:t>України</w:t>
            </w:r>
            <w:proofErr w:type="spellEnd"/>
            <w:r>
              <w:rPr>
                <w:rFonts w:ascii="Times New Roman" w:eastAsia="Times New Roman" w:hAnsi="Times New Roman" w:cs="Times New Roman"/>
                <w:sz w:val="24"/>
                <w:szCs w:val="24"/>
                <w:lang w:val="ru-RU" w:eastAsia="ar-SA"/>
              </w:rPr>
              <w:t xml:space="preserve"> “Про </w:t>
            </w:r>
            <w:proofErr w:type="spellStart"/>
            <w:r>
              <w:rPr>
                <w:rFonts w:ascii="Times New Roman" w:eastAsia="Times New Roman" w:hAnsi="Times New Roman" w:cs="Times New Roman"/>
                <w:sz w:val="24"/>
                <w:szCs w:val="24"/>
                <w:lang w:val="ru-RU" w:eastAsia="ar-SA"/>
              </w:rPr>
              <w:t>державну</w:t>
            </w:r>
            <w:proofErr w:type="spellEnd"/>
            <w:r>
              <w:rPr>
                <w:rFonts w:ascii="Times New Roman" w:eastAsia="Times New Roman" w:hAnsi="Times New Roman" w:cs="Times New Roman"/>
                <w:sz w:val="24"/>
                <w:szCs w:val="24"/>
                <w:lang w:val="ru-RU" w:eastAsia="ar-SA"/>
              </w:rPr>
              <w:t xml:space="preserve"> службу” </w:t>
            </w:r>
            <w:proofErr w:type="spellStart"/>
            <w:r>
              <w:rPr>
                <w:rFonts w:ascii="Times New Roman" w:eastAsia="Times New Roman" w:hAnsi="Times New Roman" w:cs="Times New Roman"/>
                <w:sz w:val="24"/>
                <w:szCs w:val="24"/>
                <w:lang w:val="ru-RU" w:eastAsia="ar-SA"/>
              </w:rPr>
              <w:t>від</w:t>
            </w:r>
            <w:proofErr w:type="spellEnd"/>
            <w:r>
              <w:rPr>
                <w:rFonts w:ascii="Times New Roman" w:eastAsia="Times New Roman" w:hAnsi="Times New Roman" w:cs="Times New Roman"/>
                <w:sz w:val="24"/>
                <w:szCs w:val="24"/>
                <w:lang w:val="ru-RU" w:eastAsia="ar-SA"/>
              </w:rPr>
              <w:t xml:space="preserve"> 10.12.2015 № 889-VІІІ (</w:t>
            </w:r>
            <w:proofErr w:type="spellStart"/>
            <w:r>
              <w:rPr>
                <w:rFonts w:ascii="Times New Roman" w:eastAsia="Times New Roman" w:hAnsi="Times New Roman" w:cs="Times New Roman"/>
                <w:sz w:val="24"/>
                <w:szCs w:val="24"/>
                <w:lang w:val="ru-RU" w:eastAsia="ar-SA"/>
              </w:rPr>
              <w:t>зі</w:t>
            </w:r>
            <w:proofErr w:type="spellEnd"/>
            <w:r>
              <w:rPr>
                <w:rFonts w:ascii="Times New Roman" w:eastAsia="Times New Roman" w:hAnsi="Times New Roman" w:cs="Times New Roman"/>
                <w:sz w:val="24"/>
                <w:szCs w:val="24"/>
                <w:lang w:val="ru-RU" w:eastAsia="ar-SA"/>
              </w:rPr>
              <w:t xml:space="preserve"> </w:t>
            </w:r>
            <w:proofErr w:type="spellStart"/>
            <w:r>
              <w:rPr>
                <w:rFonts w:ascii="Times New Roman" w:eastAsia="Times New Roman" w:hAnsi="Times New Roman" w:cs="Times New Roman"/>
                <w:sz w:val="24"/>
                <w:szCs w:val="24"/>
                <w:lang w:val="ru-RU" w:eastAsia="ar-SA"/>
              </w:rPr>
              <w:t>змінами</w:t>
            </w:r>
            <w:proofErr w:type="spellEnd"/>
            <w:r>
              <w:rPr>
                <w:rFonts w:ascii="Times New Roman" w:eastAsia="Times New Roman" w:hAnsi="Times New Roman" w:cs="Times New Roman"/>
                <w:sz w:val="24"/>
                <w:szCs w:val="24"/>
                <w:lang w:val="ru-RU" w:eastAsia="ar-SA"/>
              </w:rPr>
              <w:t xml:space="preserve">) та постанови </w:t>
            </w:r>
            <w:proofErr w:type="spellStart"/>
            <w:r>
              <w:rPr>
                <w:rFonts w:ascii="Times New Roman" w:eastAsia="Times New Roman" w:hAnsi="Times New Roman" w:cs="Times New Roman"/>
                <w:sz w:val="24"/>
                <w:szCs w:val="24"/>
                <w:lang w:val="ru-RU" w:eastAsia="ar-SA"/>
              </w:rPr>
              <w:t>Кабінету</w:t>
            </w:r>
            <w:proofErr w:type="spellEnd"/>
            <w:r>
              <w:rPr>
                <w:rFonts w:ascii="Times New Roman" w:eastAsia="Times New Roman" w:hAnsi="Times New Roman" w:cs="Times New Roman"/>
                <w:sz w:val="24"/>
                <w:szCs w:val="24"/>
                <w:lang w:val="ru-RU" w:eastAsia="ar-SA"/>
              </w:rPr>
              <w:t xml:space="preserve"> </w:t>
            </w:r>
            <w:proofErr w:type="spellStart"/>
            <w:r>
              <w:rPr>
                <w:rFonts w:ascii="Times New Roman" w:eastAsia="Times New Roman" w:hAnsi="Times New Roman" w:cs="Times New Roman"/>
                <w:sz w:val="24"/>
                <w:szCs w:val="24"/>
                <w:lang w:val="ru-RU" w:eastAsia="ar-SA"/>
              </w:rPr>
              <w:t>Міні</w:t>
            </w:r>
            <w:proofErr w:type="gramStart"/>
            <w:r>
              <w:rPr>
                <w:rFonts w:ascii="Times New Roman" w:eastAsia="Times New Roman" w:hAnsi="Times New Roman" w:cs="Times New Roman"/>
                <w:sz w:val="24"/>
                <w:szCs w:val="24"/>
                <w:lang w:val="ru-RU" w:eastAsia="ar-SA"/>
              </w:rPr>
              <w:t>стр</w:t>
            </w:r>
            <w:proofErr w:type="gramEnd"/>
            <w:r>
              <w:rPr>
                <w:rFonts w:ascii="Times New Roman" w:eastAsia="Times New Roman" w:hAnsi="Times New Roman" w:cs="Times New Roman"/>
                <w:sz w:val="24"/>
                <w:szCs w:val="24"/>
                <w:lang w:val="ru-RU" w:eastAsia="ar-SA"/>
              </w:rPr>
              <w:t>ів</w:t>
            </w:r>
            <w:proofErr w:type="spellEnd"/>
            <w:r>
              <w:rPr>
                <w:rFonts w:ascii="Times New Roman" w:eastAsia="Times New Roman" w:hAnsi="Times New Roman" w:cs="Times New Roman"/>
                <w:sz w:val="24"/>
                <w:szCs w:val="24"/>
                <w:lang w:val="ru-RU" w:eastAsia="ar-SA"/>
              </w:rPr>
              <w:t xml:space="preserve"> </w:t>
            </w:r>
            <w:proofErr w:type="spellStart"/>
            <w:r>
              <w:rPr>
                <w:rFonts w:ascii="Times New Roman" w:eastAsia="Times New Roman" w:hAnsi="Times New Roman" w:cs="Times New Roman"/>
                <w:sz w:val="24"/>
                <w:szCs w:val="24"/>
                <w:lang w:val="ru-RU" w:eastAsia="ar-SA"/>
              </w:rPr>
              <w:t>України</w:t>
            </w:r>
            <w:proofErr w:type="spellEnd"/>
            <w:r>
              <w:rPr>
                <w:rFonts w:ascii="Times New Roman" w:eastAsia="Times New Roman" w:hAnsi="Times New Roman" w:cs="Times New Roman"/>
                <w:sz w:val="24"/>
                <w:szCs w:val="24"/>
                <w:lang w:val="ru-RU" w:eastAsia="ar-SA"/>
              </w:rPr>
              <w:t xml:space="preserve"> </w:t>
            </w:r>
            <w:proofErr w:type="spellStart"/>
            <w:r>
              <w:rPr>
                <w:rFonts w:ascii="Times New Roman" w:eastAsia="Times New Roman" w:hAnsi="Times New Roman" w:cs="Times New Roman"/>
                <w:sz w:val="24"/>
                <w:szCs w:val="24"/>
                <w:lang w:val="ru-RU" w:eastAsia="ar-SA"/>
              </w:rPr>
              <w:t>від</w:t>
            </w:r>
            <w:proofErr w:type="spellEnd"/>
            <w:r>
              <w:rPr>
                <w:rFonts w:ascii="Times New Roman" w:eastAsia="Times New Roman" w:hAnsi="Times New Roman" w:cs="Times New Roman"/>
                <w:sz w:val="24"/>
                <w:szCs w:val="24"/>
                <w:lang w:val="ru-RU" w:eastAsia="ar-SA"/>
              </w:rPr>
              <w:t xml:space="preserve"> 25.03.2016 № 229 “Про </w:t>
            </w:r>
            <w:proofErr w:type="spellStart"/>
            <w:r>
              <w:rPr>
                <w:rFonts w:ascii="Times New Roman" w:eastAsia="Times New Roman" w:hAnsi="Times New Roman" w:cs="Times New Roman"/>
                <w:sz w:val="24"/>
                <w:szCs w:val="24"/>
                <w:lang w:val="ru-RU" w:eastAsia="ar-SA"/>
              </w:rPr>
              <w:t>затвердження</w:t>
            </w:r>
            <w:proofErr w:type="spellEnd"/>
            <w:r>
              <w:rPr>
                <w:rFonts w:ascii="Times New Roman" w:eastAsia="Times New Roman" w:hAnsi="Times New Roman" w:cs="Times New Roman"/>
                <w:sz w:val="24"/>
                <w:szCs w:val="24"/>
                <w:lang w:val="ru-RU" w:eastAsia="ar-SA"/>
              </w:rPr>
              <w:t xml:space="preserve"> Порядку </w:t>
            </w:r>
            <w:proofErr w:type="spellStart"/>
            <w:r>
              <w:rPr>
                <w:rFonts w:ascii="Times New Roman" w:eastAsia="Times New Roman" w:hAnsi="Times New Roman" w:cs="Times New Roman"/>
                <w:sz w:val="24"/>
                <w:szCs w:val="24"/>
                <w:lang w:val="ru-RU" w:eastAsia="ar-SA"/>
              </w:rPr>
              <w:t>обчислення</w:t>
            </w:r>
            <w:proofErr w:type="spellEnd"/>
            <w:r>
              <w:rPr>
                <w:rFonts w:ascii="Times New Roman" w:eastAsia="Times New Roman" w:hAnsi="Times New Roman" w:cs="Times New Roman"/>
                <w:sz w:val="24"/>
                <w:szCs w:val="24"/>
                <w:lang w:val="ru-RU" w:eastAsia="ar-SA"/>
              </w:rPr>
              <w:t xml:space="preserve"> стажу </w:t>
            </w:r>
            <w:proofErr w:type="spellStart"/>
            <w:r>
              <w:rPr>
                <w:rFonts w:ascii="Times New Roman" w:eastAsia="Times New Roman" w:hAnsi="Times New Roman" w:cs="Times New Roman"/>
                <w:sz w:val="24"/>
                <w:szCs w:val="24"/>
                <w:lang w:val="ru-RU" w:eastAsia="ar-SA"/>
              </w:rPr>
              <w:t>державної</w:t>
            </w:r>
            <w:proofErr w:type="spellEnd"/>
            <w:r>
              <w:rPr>
                <w:rFonts w:ascii="Times New Roman" w:eastAsia="Times New Roman" w:hAnsi="Times New Roman" w:cs="Times New Roman"/>
                <w:sz w:val="24"/>
                <w:szCs w:val="24"/>
                <w:lang w:val="ru-RU" w:eastAsia="ar-SA"/>
              </w:rPr>
              <w:t xml:space="preserve"> </w:t>
            </w:r>
            <w:proofErr w:type="spellStart"/>
            <w:r>
              <w:rPr>
                <w:rFonts w:ascii="Times New Roman" w:eastAsia="Times New Roman" w:hAnsi="Times New Roman" w:cs="Times New Roman"/>
                <w:sz w:val="24"/>
                <w:szCs w:val="24"/>
                <w:lang w:val="ru-RU" w:eastAsia="ar-SA"/>
              </w:rPr>
              <w:t>служби</w:t>
            </w:r>
            <w:proofErr w:type="spellEnd"/>
            <w:r>
              <w:rPr>
                <w:rFonts w:ascii="Times New Roman" w:eastAsia="Times New Roman" w:hAnsi="Times New Roman" w:cs="Times New Roman"/>
                <w:sz w:val="24"/>
                <w:szCs w:val="24"/>
                <w:lang w:val="ru-RU" w:eastAsia="ar-SA"/>
              </w:rPr>
              <w:t>”.</w:t>
            </w:r>
          </w:p>
        </w:tc>
      </w:tr>
      <w:tr w:rsidR="00CD3C33" w:rsidRPr="003C4FE5" w:rsidTr="00B52EB2">
        <w:trPr>
          <w:trHeight w:val="337"/>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rsidP="00A52F32">
            <w:pPr>
              <w:spacing w:after="0" w:line="240" w:lineRule="auto"/>
              <w:ind w:left="127" w:right="126"/>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lastRenderedPageBreak/>
              <w:t>Умови призначення на посаду</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Default="00CD3C33" w:rsidP="00745521">
            <w:pPr>
              <w:pStyle w:val="ae"/>
              <w:snapToGrid w:val="0"/>
              <w:spacing w:before="0" w:after="0" w:line="256" w:lineRule="auto"/>
              <w:jc w:val="both"/>
              <w:rPr>
                <w:rFonts w:eastAsia="Times New Roman"/>
                <w:lang w:val="uk-UA"/>
              </w:rPr>
            </w:pPr>
            <w:proofErr w:type="spellStart"/>
            <w:r>
              <w:rPr>
                <w:lang w:val="uk-UA"/>
              </w:rPr>
              <w:t>строково</w:t>
            </w:r>
            <w:proofErr w:type="spellEnd"/>
            <w:r>
              <w:rPr>
                <w:lang w:val="uk-UA"/>
              </w:rPr>
              <w:t>, до призначення на посаду переможця конкурсу або 12 місяців з дня припинення чи скасування воєнного стану</w:t>
            </w:r>
            <w:r>
              <w:rPr>
                <w:rFonts w:eastAsia="Times New Roman"/>
                <w:lang w:val="uk-UA"/>
              </w:rPr>
              <w:t>;</w:t>
            </w:r>
          </w:p>
          <w:p w:rsidR="00CD3C33" w:rsidRDefault="00CD3C33" w:rsidP="00745521">
            <w:pPr>
              <w:pStyle w:val="ae"/>
              <w:snapToGrid w:val="0"/>
              <w:spacing w:before="0" w:after="0" w:line="256" w:lineRule="auto"/>
              <w:jc w:val="both"/>
              <w:rPr>
                <w:lang w:val="uk-UA"/>
              </w:rPr>
            </w:pPr>
            <w:r>
              <w:rPr>
                <w:lang w:val="uk-UA"/>
              </w:rPr>
              <w:t xml:space="preserve">при призначені на посаду встановлюється випробування строком від 1 до 6 місяців; </w:t>
            </w:r>
          </w:p>
          <w:p w:rsidR="00CD3C33" w:rsidRDefault="00CD3C33" w:rsidP="00745521">
            <w:pPr>
              <w:pStyle w:val="ae"/>
              <w:snapToGrid w:val="0"/>
              <w:spacing w:before="0" w:after="0" w:line="256" w:lineRule="auto"/>
              <w:jc w:val="both"/>
              <w:rPr>
                <w:lang w:val="uk-UA"/>
              </w:rPr>
            </w:pPr>
            <w:r>
              <w:rPr>
                <w:lang w:val="uk-UA"/>
              </w:rPr>
              <w:t>прийняття на роботу призовників, військовозобов’язаних та резервістів здійснюється тільки після взяття їх на військовий облік у районних (міських) територіальних центрах комплектування та соціальної підтримки, органах СБУ, підрозділах зовнішньої розвідки.</w:t>
            </w:r>
          </w:p>
        </w:tc>
      </w:tr>
      <w:tr w:rsidR="00CD3C33" w:rsidRPr="003C4FE5" w:rsidTr="00B52EB2">
        <w:trPr>
          <w:trHeight w:val="337"/>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rsidP="00A52F32">
            <w:pPr>
              <w:spacing w:after="0" w:line="240" w:lineRule="auto"/>
              <w:ind w:left="127" w:right="126"/>
              <w:rPr>
                <w:rFonts w:ascii="Times New Roman" w:eastAsia="Times New Roman" w:hAnsi="Times New Roman" w:cs="Times New Roman"/>
                <w:color w:val="FF0000"/>
                <w:sz w:val="24"/>
                <w:szCs w:val="24"/>
              </w:rPr>
            </w:pPr>
            <w:r w:rsidRPr="003C4FE5">
              <w:rPr>
                <w:rFonts w:ascii="Times New Roman" w:eastAsia="Times New Roman" w:hAnsi="Times New Roman" w:cs="Times New Roman"/>
                <w:sz w:val="24"/>
                <w:szCs w:val="24"/>
              </w:rPr>
              <w:t>Перелік інформації, необхідної для участі в доборі, та строк її подання</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Default="00CD3C33">
            <w:pPr>
              <w:shd w:val="clear" w:color="auto" w:fill="FFFFFF"/>
              <w:tabs>
                <w:tab w:val="left" w:pos="612"/>
              </w:tabs>
              <w:spacing w:after="60" w:line="240" w:lineRule="auto"/>
              <w:ind w:right="102"/>
              <w:jc w:val="both"/>
              <w:rPr>
                <w:rFonts w:ascii="Times New Roman" w:eastAsia="Andale Sans UI" w:hAnsi="Times New Roman" w:cs="Times New Roman"/>
                <w:color w:val="000000" w:themeColor="text1"/>
                <w:sz w:val="24"/>
                <w:szCs w:val="24"/>
                <w:lang w:eastAsia="zh-CN"/>
              </w:rPr>
            </w:pPr>
            <w:r>
              <w:rPr>
                <w:rFonts w:ascii="Times New Roman" w:eastAsia="Andale Sans UI" w:hAnsi="Times New Roman" w:cs="Times New Roman"/>
                <w:color w:val="000000" w:themeColor="text1"/>
                <w:sz w:val="24"/>
                <w:szCs w:val="24"/>
                <w:lang w:eastAsia="zh-CN"/>
              </w:rPr>
              <w:t>Резюме встановленого зразка.</w:t>
            </w:r>
          </w:p>
          <w:p w:rsidR="00CD3C33" w:rsidRDefault="00CD3C33" w:rsidP="00A933D1">
            <w:pPr>
              <w:shd w:val="clear" w:color="auto" w:fill="FFFFFF"/>
              <w:tabs>
                <w:tab w:val="left" w:pos="612"/>
              </w:tabs>
              <w:spacing w:after="60" w:line="240" w:lineRule="auto"/>
              <w:ind w:right="102"/>
              <w:jc w:val="both"/>
              <w:rPr>
                <w:rFonts w:ascii="Times New Roman" w:eastAsia="Times New Roman" w:hAnsi="Times New Roman" w:cs="Times New Roman"/>
                <w:color w:val="FF0000"/>
                <w:sz w:val="24"/>
                <w:szCs w:val="24"/>
                <w:u w:val="single"/>
              </w:rPr>
            </w:pPr>
            <w:r>
              <w:rPr>
                <w:rFonts w:ascii="Times New Roman" w:eastAsia="Andale Sans UI" w:hAnsi="Times New Roman" w:cs="Times New Roman"/>
                <w:color w:val="000000" w:themeColor="text1"/>
                <w:sz w:val="24"/>
                <w:szCs w:val="24"/>
                <w:lang w:eastAsia="zh-CN"/>
              </w:rPr>
              <w:t>Документи</w:t>
            </w:r>
            <w:r w:rsidR="00B719F8">
              <w:rPr>
                <w:rFonts w:ascii="Times New Roman" w:eastAsia="Andale Sans UI" w:hAnsi="Times New Roman" w:cs="Times New Roman"/>
                <w:color w:val="000000" w:themeColor="text1"/>
                <w:sz w:val="24"/>
                <w:szCs w:val="24"/>
                <w:lang w:eastAsia="zh-CN"/>
              </w:rPr>
              <w:t xml:space="preserve"> приймаються до 1</w:t>
            </w:r>
            <w:r w:rsidR="00A933D1">
              <w:rPr>
                <w:rFonts w:ascii="Times New Roman" w:eastAsia="Andale Sans UI" w:hAnsi="Times New Roman" w:cs="Times New Roman"/>
                <w:color w:val="000000" w:themeColor="text1"/>
                <w:sz w:val="24"/>
                <w:szCs w:val="24"/>
                <w:lang w:eastAsia="zh-CN"/>
              </w:rPr>
              <w:t>5 год. 45</w:t>
            </w:r>
            <w:r w:rsidR="00B719F8">
              <w:rPr>
                <w:rFonts w:ascii="Times New Roman" w:eastAsia="Andale Sans UI" w:hAnsi="Times New Roman" w:cs="Times New Roman"/>
                <w:color w:val="000000" w:themeColor="text1"/>
                <w:sz w:val="24"/>
                <w:szCs w:val="24"/>
                <w:lang w:eastAsia="zh-CN"/>
              </w:rPr>
              <w:t xml:space="preserve"> хв</w:t>
            </w:r>
            <w:r w:rsidR="00B719F8" w:rsidRPr="00F609CF">
              <w:rPr>
                <w:rFonts w:ascii="Times New Roman" w:eastAsia="Andale Sans UI" w:hAnsi="Times New Roman" w:cs="Times New Roman"/>
                <w:color w:val="000000" w:themeColor="text1"/>
                <w:sz w:val="24"/>
                <w:szCs w:val="24"/>
                <w:lang w:eastAsia="zh-CN"/>
              </w:rPr>
              <w:t xml:space="preserve">. </w:t>
            </w:r>
            <w:r w:rsidR="00A933D1">
              <w:rPr>
                <w:rFonts w:ascii="Times New Roman" w:eastAsia="Andale Sans UI" w:hAnsi="Times New Roman" w:cs="Times New Roman"/>
                <w:color w:val="000000" w:themeColor="text1"/>
                <w:sz w:val="24"/>
                <w:szCs w:val="24"/>
                <w:lang w:eastAsia="zh-CN"/>
              </w:rPr>
              <w:t>10</w:t>
            </w:r>
            <w:r w:rsidR="00F609CF" w:rsidRPr="00F609CF">
              <w:rPr>
                <w:rFonts w:ascii="Times New Roman" w:eastAsia="Andale Sans UI" w:hAnsi="Times New Roman" w:cs="Times New Roman"/>
                <w:color w:val="000000" w:themeColor="text1"/>
                <w:sz w:val="24"/>
                <w:szCs w:val="24"/>
                <w:lang w:eastAsia="zh-CN"/>
              </w:rPr>
              <w:t>.0</w:t>
            </w:r>
            <w:r w:rsidR="00A933D1">
              <w:rPr>
                <w:rFonts w:ascii="Times New Roman" w:eastAsia="Andale Sans UI" w:hAnsi="Times New Roman" w:cs="Times New Roman"/>
                <w:color w:val="000000" w:themeColor="text1"/>
                <w:sz w:val="24"/>
                <w:szCs w:val="24"/>
                <w:lang w:eastAsia="zh-CN"/>
              </w:rPr>
              <w:t>7</w:t>
            </w:r>
            <w:r w:rsidR="00F609CF" w:rsidRPr="00F609CF">
              <w:rPr>
                <w:rFonts w:ascii="Times New Roman" w:eastAsia="Andale Sans UI" w:hAnsi="Times New Roman" w:cs="Times New Roman"/>
                <w:color w:val="000000" w:themeColor="text1"/>
                <w:sz w:val="24"/>
                <w:szCs w:val="24"/>
                <w:lang w:eastAsia="zh-CN"/>
              </w:rPr>
              <w:t>.2026</w:t>
            </w:r>
            <w:r w:rsidRPr="00F609CF">
              <w:rPr>
                <w:rFonts w:ascii="Times New Roman" w:eastAsia="Andale Sans UI" w:hAnsi="Times New Roman" w:cs="Times New Roman"/>
                <w:color w:val="000000" w:themeColor="text1"/>
                <w:sz w:val="24"/>
                <w:szCs w:val="24"/>
                <w:lang w:eastAsia="zh-CN"/>
              </w:rPr>
              <w:t>.</w:t>
            </w:r>
          </w:p>
        </w:tc>
      </w:tr>
      <w:tr w:rsidR="00CD3C33" w:rsidRPr="003C4FE5" w:rsidTr="00B52EB2">
        <w:trPr>
          <w:trHeight w:val="337"/>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rsidP="00A52F32">
            <w:pPr>
              <w:spacing w:after="0" w:line="240" w:lineRule="auto"/>
              <w:ind w:left="127" w:right="126"/>
              <w:rPr>
                <w:rFonts w:ascii="Times New Roman" w:eastAsia="Times New Roman" w:hAnsi="Times New Roman" w:cs="Times New Roman"/>
                <w:sz w:val="24"/>
                <w:szCs w:val="24"/>
                <w:highlight w:val="yellow"/>
              </w:rPr>
            </w:pPr>
            <w:r w:rsidRPr="003C4FE5">
              <w:rPr>
                <w:rFonts w:ascii="Times New Roman" w:eastAsia="Times New Roman" w:hAnsi="Times New Roman" w:cs="Times New Roman"/>
                <w:sz w:val="24"/>
                <w:szCs w:val="24"/>
              </w:rPr>
              <w:t>Дата і час початку проведення співбесіди з кандидатами. Місце або спосіб проведення співбесіди (із зазначенням електронної платформи для комунікації дистанційно)</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Default="00A933D1" w:rsidP="00A933D1">
            <w:pPr>
              <w:spacing w:after="0" w:line="240" w:lineRule="auto"/>
              <w:ind w:right="125"/>
              <w:jc w:val="both"/>
              <w:rPr>
                <w:rFonts w:ascii="Times New Roman" w:eastAsia="Times New Roman" w:hAnsi="Times New Roman" w:cs="Times New Roman"/>
                <w:sz w:val="24"/>
                <w:szCs w:val="24"/>
                <w:highlight w:val="yellow"/>
              </w:rPr>
            </w:pPr>
            <w:r>
              <w:rPr>
                <w:rFonts w:ascii="Times New Roman" w:eastAsia="Andale Sans UI" w:hAnsi="Times New Roman" w:cs="Times New Roman"/>
                <w:color w:val="000000" w:themeColor="text1"/>
                <w:sz w:val="24"/>
                <w:szCs w:val="24"/>
                <w:lang w:eastAsia="zh-CN"/>
              </w:rPr>
              <w:t>14</w:t>
            </w:r>
            <w:r w:rsidR="00F609CF">
              <w:rPr>
                <w:rFonts w:ascii="Times New Roman" w:eastAsia="Andale Sans UI" w:hAnsi="Times New Roman" w:cs="Times New Roman"/>
                <w:color w:val="000000" w:themeColor="text1"/>
                <w:sz w:val="24"/>
                <w:szCs w:val="24"/>
                <w:lang w:eastAsia="zh-CN"/>
              </w:rPr>
              <w:t>.0</w:t>
            </w:r>
            <w:r>
              <w:rPr>
                <w:rFonts w:ascii="Times New Roman" w:eastAsia="Andale Sans UI" w:hAnsi="Times New Roman" w:cs="Times New Roman"/>
                <w:color w:val="000000" w:themeColor="text1"/>
                <w:sz w:val="24"/>
                <w:szCs w:val="24"/>
                <w:lang w:eastAsia="zh-CN"/>
              </w:rPr>
              <w:t>7</w:t>
            </w:r>
            <w:r w:rsidR="00F609CF">
              <w:rPr>
                <w:rFonts w:ascii="Times New Roman" w:eastAsia="Andale Sans UI" w:hAnsi="Times New Roman" w:cs="Times New Roman"/>
                <w:color w:val="000000" w:themeColor="text1"/>
                <w:sz w:val="24"/>
                <w:szCs w:val="24"/>
                <w:lang w:eastAsia="zh-CN"/>
              </w:rPr>
              <w:t xml:space="preserve">.2026 </w:t>
            </w:r>
            <w:r w:rsidR="00CD3C33">
              <w:rPr>
                <w:rFonts w:ascii="Times New Roman" w:eastAsia="Times New Roman" w:hAnsi="Times New Roman" w:cs="Times New Roman"/>
                <w:sz w:val="24"/>
                <w:szCs w:val="24"/>
              </w:rPr>
              <w:t xml:space="preserve">о 10:00, м. Хмельницький, вул. </w:t>
            </w:r>
            <w:proofErr w:type="spellStart"/>
            <w:r w:rsidR="00CD3C33">
              <w:rPr>
                <w:rFonts w:ascii="Times New Roman" w:eastAsia="Times New Roman" w:hAnsi="Times New Roman" w:cs="Times New Roman"/>
                <w:sz w:val="24"/>
                <w:szCs w:val="24"/>
              </w:rPr>
              <w:t>Гната</w:t>
            </w:r>
            <w:proofErr w:type="spellEnd"/>
            <w:r w:rsidR="00CD3C33">
              <w:rPr>
                <w:rFonts w:ascii="Times New Roman" w:eastAsia="Times New Roman" w:hAnsi="Times New Roman" w:cs="Times New Roman"/>
                <w:sz w:val="24"/>
                <w:szCs w:val="24"/>
              </w:rPr>
              <w:t xml:space="preserve"> </w:t>
            </w:r>
            <w:proofErr w:type="spellStart"/>
            <w:r w:rsidR="00CD3C33">
              <w:rPr>
                <w:rFonts w:ascii="Times New Roman" w:eastAsia="Times New Roman" w:hAnsi="Times New Roman" w:cs="Times New Roman"/>
                <w:sz w:val="24"/>
                <w:szCs w:val="24"/>
              </w:rPr>
              <w:t>Чекірди</w:t>
            </w:r>
            <w:proofErr w:type="spellEnd"/>
            <w:r w:rsidR="00CD3C33">
              <w:rPr>
                <w:rFonts w:ascii="Times New Roman" w:eastAsia="Times New Roman" w:hAnsi="Times New Roman" w:cs="Times New Roman"/>
                <w:sz w:val="24"/>
                <w:szCs w:val="24"/>
              </w:rPr>
              <w:t xml:space="preserve">, 10. </w:t>
            </w:r>
          </w:p>
        </w:tc>
      </w:tr>
      <w:tr w:rsidR="00CD3C33" w:rsidRPr="003C4FE5" w:rsidTr="00B52EB2">
        <w:trPr>
          <w:trHeight w:val="337"/>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rsidP="00A52F32">
            <w:pPr>
              <w:spacing w:after="0" w:line="240" w:lineRule="auto"/>
              <w:ind w:left="127" w:right="126"/>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Прізвище, ім’я та по батькові, номер телефону та адреса електронної пошти особи, яка надає додаткову інформацію з питань проведення добору</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Default="00D80DC9">
            <w:pPr>
              <w:suppressAutoHyphens/>
              <w:snapToGrid w:val="0"/>
              <w:spacing w:after="0" w:line="240" w:lineRule="auto"/>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Килимник Ольга Едуардівна</w:t>
            </w:r>
          </w:p>
          <w:p w:rsidR="00CD3C33" w:rsidRDefault="00CD3C33">
            <w:pPr>
              <w:suppressAutoHyphens/>
              <w:spacing w:after="0" w:line="240" w:lineRule="auto"/>
              <w:rPr>
                <w:rFonts w:ascii="Times New Roman" w:eastAsia="Times New Roman" w:hAnsi="Times New Roman" w:cs="Times New Roman"/>
                <w:sz w:val="24"/>
                <w:szCs w:val="24"/>
                <w:lang w:eastAsia="ar-SA"/>
              </w:rPr>
            </w:pPr>
          </w:p>
          <w:p w:rsidR="00CD3C33" w:rsidRDefault="00CD3C33">
            <w:pPr>
              <w:suppressAutoHyphens/>
              <w:spacing w:after="0" w:line="240" w:lineRule="auto"/>
              <w:rPr>
                <w:rFonts w:ascii="Times New Roman" w:eastAsia="Times New Roman" w:hAnsi="Times New Roman" w:cs="Times New Roman"/>
                <w:sz w:val="24"/>
                <w:szCs w:val="24"/>
                <w:lang w:eastAsia="ar-SA"/>
              </w:rPr>
            </w:pPr>
            <w:proofErr w:type="spellStart"/>
            <w:r>
              <w:rPr>
                <w:rFonts w:ascii="Times New Roman" w:eastAsia="Times New Roman" w:hAnsi="Times New Roman" w:cs="Times New Roman"/>
                <w:sz w:val="24"/>
                <w:szCs w:val="24"/>
                <w:lang w:eastAsia="ar-SA"/>
              </w:rPr>
              <w:t>тел</w:t>
            </w:r>
            <w:proofErr w:type="spellEnd"/>
            <w:r>
              <w:rPr>
                <w:rFonts w:ascii="Times New Roman" w:eastAsia="Times New Roman" w:hAnsi="Times New Roman" w:cs="Times New Roman"/>
                <w:sz w:val="24"/>
                <w:szCs w:val="24"/>
                <w:lang w:eastAsia="ar-SA"/>
              </w:rPr>
              <w:t xml:space="preserve">. (0382) 70 47 26 </w:t>
            </w:r>
          </w:p>
          <w:p w:rsidR="00CD3C33" w:rsidRDefault="00CD3C33">
            <w:pPr>
              <w:widowControl w:val="0"/>
              <w:snapToGrid w:val="0"/>
              <w:spacing w:after="0" w:line="240" w:lineRule="auto"/>
              <w:rPr>
                <w:rFonts w:ascii="Times New Roman" w:eastAsia="Andale Sans UI" w:hAnsi="Times New Roman" w:cs="Times New Roman"/>
                <w:color w:val="000000"/>
                <w:sz w:val="24"/>
                <w:szCs w:val="24"/>
                <w:lang w:eastAsia="zh-CN"/>
              </w:rPr>
            </w:pPr>
          </w:p>
          <w:p w:rsidR="00CD3C33" w:rsidRDefault="00892C31">
            <w:pPr>
              <w:spacing w:after="0" w:line="240" w:lineRule="auto"/>
              <w:ind w:right="125"/>
              <w:jc w:val="both"/>
              <w:rPr>
                <w:rFonts w:ascii="Times New Roman" w:eastAsia="Times New Roman" w:hAnsi="Times New Roman" w:cs="Times New Roman"/>
                <w:sz w:val="24"/>
                <w:szCs w:val="24"/>
              </w:rPr>
            </w:pPr>
            <w:hyperlink r:id="rId11" w:history="1">
              <w:r w:rsidR="00CD3C33">
                <w:rPr>
                  <w:rStyle w:val="af2"/>
                  <w:rFonts w:ascii="Times New Roman" w:eastAsia="Andale Sans UI" w:hAnsi="Times New Roman" w:cs="Times New Roman"/>
                  <w:color w:val="0000FF"/>
                  <w:sz w:val="24"/>
                  <w:szCs w:val="24"/>
                  <w:lang w:eastAsia="zh-CN"/>
                </w:rPr>
                <w:t>kadr@km.pfu.gov.ua</w:t>
              </w:r>
            </w:hyperlink>
          </w:p>
        </w:tc>
      </w:tr>
    </w:tbl>
    <w:p w:rsidR="00004C0D" w:rsidRPr="003C4FE5" w:rsidRDefault="00004C0D" w:rsidP="00D82ED8">
      <w:pPr>
        <w:rPr>
          <w:rFonts w:ascii="Times New Roman" w:eastAsia="Times New Roman" w:hAnsi="Times New Roman" w:cs="Times New Roman"/>
          <w:sz w:val="24"/>
          <w:szCs w:val="24"/>
        </w:rPr>
      </w:pPr>
    </w:p>
    <w:sectPr w:rsidR="00004C0D" w:rsidRPr="003C4FE5" w:rsidSect="00CC4A68">
      <w:headerReference w:type="default" r:id="rId12"/>
      <w:pgSz w:w="11906" w:h="16838"/>
      <w:pgMar w:top="1134" w:right="851" w:bottom="567" w:left="1701" w:header="709" w:footer="709" w:gutter="0"/>
      <w:pgNumType w:start="1"/>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A5A4A" w:rsidRDefault="00BA5A4A">
      <w:pPr>
        <w:spacing w:after="0" w:line="240" w:lineRule="auto"/>
      </w:pPr>
      <w:r>
        <w:separator/>
      </w:r>
    </w:p>
  </w:endnote>
  <w:endnote w:type="continuationSeparator" w:id="0">
    <w:p w:rsidR="00BA5A4A" w:rsidRDefault="00BA5A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CC"/>
    <w:family w:val="modern"/>
    <w:pitch w:val="fixed"/>
    <w:sig w:usb0="E0002EFF" w:usb1="C0007843" w:usb2="00000009" w:usb3="00000000" w:csb0="000001FF" w:csb1="00000000"/>
  </w:font>
  <w:font w:name="Noto Sans Symbols">
    <w:charset w:val="00"/>
    <w:family w:val="auto"/>
    <w:pitch w:val="default"/>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Georgia">
    <w:panose1 w:val="020405020504050203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Andale Sans UI">
    <w:altName w:val="Arial Unicode MS"/>
    <w:charset w:val="CC"/>
    <w:family w:val="auto"/>
    <w:pitch w:val="variable"/>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A5A4A" w:rsidRDefault="00BA5A4A">
      <w:pPr>
        <w:spacing w:after="0" w:line="240" w:lineRule="auto"/>
      </w:pPr>
      <w:r>
        <w:separator/>
      </w:r>
    </w:p>
  </w:footnote>
  <w:footnote w:type="continuationSeparator" w:id="0">
    <w:p w:rsidR="00BA5A4A" w:rsidRDefault="00BA5A4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5A4A" w:rsidRDefault="00BA5A4A">
    <w:pPr>
      <w:pBdr>
        <w:top w:val="nil"/>
        <w:left w:val="nil"/>
        <w:bottom w:val="nil"/>
        <w:right w:val="nil"/>
        <w:between w:val="nil"/>
      </w:pBdr>
      <w:tabs>
        <w:tab w:val="center" w:pos="4677"/>
        <w:tab w:val="right" w:pos="9355"/>
      </w:tabs>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fldChar w:fldCharType="begin"/>
    </w:r>
    <w:r>
      <w:rPr>
        <w:rFonts w:ascii="Times New Roman" w:eastAsia="Times New Roman" w:hAnsi="Times New Roman" w:cs="Times New Roman"/>
        <w:color w:val="000000"/>
        <w:sz w:val="24"/>
        <w:szCs w:val="24"/>
      </w:rPr>
      <w:instrText>PAGE</w:instrText>
    </w:r>
    <w:r>
      <w:rPr>
        <w:rFonts w:ascii="Times New Roman" w:eastAsia="Times New Roman" w:hAnsi="Times New Roman" w:cs="Times New Roman"/>
        <w:color w:val="000000"/>
        <w:sz w:val="24"/>
        <w:szCs w:val="24"/>
      </w:rPr>
      <w:fldChar w:fldCharType="separate"/>
    </w:r>
    <w:r w:rsidR="00892C31">
      <w:rPr>
        <w:rFonts w:ascii="Times New Roman" w:eastAsia="Times New Roman" w:hAnsi="Times New Roman" w:cs="Times New Roman"/>
        <w:noProof/>
        <w:color w:val="000000"/>
        <w:sz w:val="24"/>
        <w:szCs w:val="24"/>
      </w:rPr>
      <w:t>6</w:t>
    </w:r>
    <w:r>
      <w:rPr>
        <w:rFonts w:ascii="Times New Roman" w:eastAsia="Times New Roman" w:hAnsi="Times New Roman" w:cs="Times New Roman"/>
        <w:color w:val="000000"/>
        <w:sz w:val="24"/>
        <w:szCs w:val="24"/>
      </w:rPr>
      <w:fldChar w:fldCharType="end"/>
    </w:r>
  </w:p>
  <w:p w:rsidR="00BA5A4A" w:rsidRDefault="00BA5A4A">
    <w:pPr>
      <w:tabs>
        <w:tab w:val="center" w:pos="4677"/>
        <w:tab w:val="right" w:pos="9355"/>
      </w:tabs>
      <w:spacing w:after="0" w:line="240" w:lineRule="auto"/>
      <w:ind w:right="148"/>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br/>
    </w:r>
  </w:p>
  <w:p w:rsidR="00BA5A4A" w:rsidRDefault="00BA5A4A">
    <w:pPr>
      <w:pBdr>
        <w:top w:val="nil"/>
        <w:left w:val="nil"/>
        <w:bottom w:val="nil"/>
        <w:right w:val="nil"/>
        <w:between w:val="nil"/>
      </w:pBdr>
      <w:tabs>
        <w:tab w:val="center" w:pos="4677"/>
        <w:tab w:val="right" w:pos="9355"/>
      </w:tabs>
      <w:spacing w:after="0" w:line="240" w:lineRule="auto"/>
      <w:rPr>
        <w:color w:val="00000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CD140A"/>
    <w:multiLevelType w:val="multilevel"/>
    <w:tmpl w:val="F8F459AE"/>
    <w:lvl w:ilvl="0">
      <w:start w:val="1"/>
      <w:numFmt w:val="bullet"/>
      <w:lvlText w:val="-"/>
      <w:lvlJc w:val="left"/>
      <w:pPr>
        <w:ind w:left="360" w:hanging="360"/>
      </w:p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
    <w:nsid w:val="2B772E0D"/>
    <w:multiLevelType w:val="hybridMultilevel"/>
    <w:tmpl w:val="A7EA4FAC"/>
    <w:lvl w:ilvl="0" w:tplc="04220001">
      <w:start w:val="1"/>
      <w:numFmt w:val="bullet"/>
      <w:lvlText w:val=""/>
      <w:lvlJc w:val="left"/>
      <w:pPr>
        <w:ind w:left="1080" w:hanging="360"/>
      </w:pPr>
      <w:rPr>
        <w:rFonts w:ascii="Symbol" w:hAnsi="Symbol" w:hint="default"/>
      </w:rPr>
    </w:lvl>
    <w:lvl w:ilvl="1" w:tplc="04220003" w:tentative="1">
      <w:start w:val="1"/>
      <w:numFmt w:val="bullet"/>
      <w:lvlText w:val="o"/>
      <w:lvlJc w:val="left"/>
      <w:pPr>
        <w:ind w:left="1800" w:hanging="360"/>
      </w:pPr>
      <w:rPr>
        <w:rFonts w:ascii="Courier New" w:hAnsi="Courier New" w:cs="Courier New" w:hint="default"/>
      </w:rPr>
    </w:lvl>
    <w:lvl w:ilvl="2" w:tplc="04220005" w:tentative="1">
      <w:start w:val="1"/>
      <w:numFmt w:val="bullet"/>
      <w:lvlText w:val=""/>
      <w:lvlJc w:val="left"/>
      <w:pPr>
        <w:ind w:left="2520" w:hanging="360"/>
      </w:pPr>
      <w:rPr>
        <w:rFonts w:ascii="Wingdings" w:hAnsi="Wingdings" w:hint="default"/>
      </w:rPr>
    </w:lvl>
    <w:lvl w:ilvl="3" w:tplc="04220001" w:tentative="1">
      <w:start w:val="1"/>
      <w:numFmt w:val="bullet"/>
      <w:lvlText w:val=""/>
      <w:lvlJc w:val="left"/>
      <w:pPr>
        <w:ind w:left="3240" w:hanging="360"/>
      </w:pPr>
      <w:rPr>
        <w:rFonts w:ascii="Symbol" w:hAnsi="Symbol" w:hint="default"/>
      </w:rPr>
    </w:lvl>
    <w:lvl w:ilvl="4" w:tplc="04220003" w:tentative="1">
      <w:start w:val="1"/>
      <w:numFmt w:val="bullet"/>
      <w:lvlText w:val="o"/>
      <w:lvlJc w:val="left"/>
      <w:pPr>
        <w:ind w:left="3960" w:hanging="360"/>
      </w:pPr>
      <w:rPr>
        <w:rFonts w:ascii="Courier New" w:hAnsi="Courier New" w:cs="Courier New" w:hint="default"/>
      </w:rPr>
    </w:lvl>
    <w:lvl w:ilvl="5" w:tplc="04220005" w:tentative="1">
      <w:start w:val="1"/>
      <w:numFmt w:val="bullet"/>
      <w:lvlText w:val=""/>
      <w:lvlJc w:val="left"/>
      <w:pPr>
        <w:ind w:left="4680" w:hanging="360"/>
      </w:pPr>
      <w:rPr>
        <w:rFonts w:ascii="Wingdings" w:hAnsi="Wingdings" w:hint="default"/>
      </w:rPr>
    </w:lvl>
    <w:lvl w:ilvl="6" w:tplc="04220001" w:tentative="1">
      <w:start w:val="1"/>
      <w:numFmt w:val="bullet"/>
      <w:lvlText w:val=""/>
      <w:lvlJc w:val="left"/>
      <w:pPr>
        <w:ind w:left="5400" w:hanging="360"/>
      </w:pPr>
      <w:rPr>
        <w:rFonts w:ascii="Symbol" w:hAnsi="Symbol" w:hint="default"/>
      </w:rPr>
    </w:lvl>
    <w:lvl w:ilvl="7" w:tplc="04220003" w:tentative="1">
      <w:start w:val="1"/>
      <w:numFmt w:val="bullet"/>
      <w:lvlText w:val="o"/>
      <w:lvlJc w:val="left"/>
      <w:pPr>
        <w:ind w:left="6120" w:hanging="360"/>
      </w:pPr>
      <w:rPr>
        <w:rFonts w:ascii="Courier New" w:hAnsi="Courier New" w:cs="Courier New" w:hint="default"/>
      </w:rPr>
    </w:lvl>
    <w:lvl w:ilvl="8" w:tplc="04220005" w:tentative="1">
      <w:start w:val="1"/>
      <w:numFmt w:val="bullet"/>
      <w:lvlText w:val=""/>
      <w:lvlJc w:val="left"/>
      <w:pPr>
        <w:ind w:left="6840" w:hanging="360"/>
      </w:pPr>
      <w:rPr>
        <w:rFonts w:ascii="Wingdings" w:hAnsi="Wingdings" w:hint="default"/>
      </w:rPr>
    </w:lvl>
  </w:abstractNum>
  <w:abstractNum w:abstractNumId="2">
    <w:nsid w:val="673E08AB"/>
    <w:multiLevelType w:val="hybridMultilevel"/>
    <w:tmpl w:val="C7243C18"/>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5"/>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4C0D"/>
    <w:rsid w:val="00004C0D"/>
    <w:rsid w:val="000178BC"/>
    <w:rsid w:val="00032F7D"/>
    <w:rsid w:val="000353B1"/>
    <w:rsid w:val="00057B20"/>
    <w:rsid w:val="00086381"/>
    <w:rsid w:val="000905E0"/>
    <w:rsid w:val="00090895"/>
    <w:rsid w:val="000A249C"/>
    <w:rsid w:val="000E3406"/>
    <w:rsid w:val="000E4CFF"/>
    <w:rsid w:val="00104BD2"/>
    <w:rsid w:val="0015717B"/>
    <w:rsid w:val="00194992"/>
    <w:rsid w:val="00196169"/>
    <w:rsid w:val="001A422F"/>
    <w:rsid w:val="001B6E86"/>
    <w:rsid w:val="00216A23"/>
    <w:rsid w:val="00251AC3"/>
    <w:rsid w:val="00252394"/>
    <w:rsid w:val="00276EB6"/>
    <w:rsid w:val="002C2332"/>
    <w:rsid w:val="002C40B5"/>
    <w:rsid w:val="00316BC6"/>
    <w:rsid w:val="00344CAB"/>
    <w:rsid w:val="00351348"/>
    <w:rsid w:val="00355B9B"/>
    <w:rsid w:val="003664FD"/>
    <w:rsid w:val="003829C8"/>
    <w:rsid w:val="00390CA2"/>
    <w:rsid w:val="003C4DB1"/>
    <w:rsid w:val="003C4FE5"/>
    <w:rsid w:val="003D12F7"/>
    <w:rsid w:val="004059D1"/>
    <w:rsid w:val="004201DE"/>
    <w:rsid w:val="00451990"/>
    <w:rsid w:val="00455D19"/>
    <w:rsid w:val="0046559C"/>
    <w:rsid w:val="00466B0F"/>
    <w:rsid w:val="0048288D"/>
    <w:rsid w:val="004836F5"/>
    <w:rsid w:val="004C3B78"/>
    <w:rsid w:val="004C7E32"/>
    <w:rsid w:val="004D3F89"/>
    <w:rsid w:val="004E6EB7"/>
    <w:rsid w:val="0050001E"/>
    <w:rsid w:val="005359B7"/>
    <w:rsid w:val="00540C95"/>
    <w:rsid w:val="00542BD6"/>
    <w:rsid w:val="00547A77"/>
    <w:rsid w:val="00556A1B"/>
    <w:rsid w:val="00562876"/>
    <w:rsid w:val="00566822"/>
    <w:rsid w:val="00575952"/>
    <w:rsid w:val="00585325"/>
    <w:rsid w:val="005A0A84"/>
    <w:rsid w:val="005A2E0B"/>
    <w:rsid w:val="005A5A8C"/>
    <w:rsid w:val="005B0A1B"/>
    <w:rsid w:val="005B28E4"/>
    <w:rsid w:val="005C5D0B"/>
    <w:rsid w:val="005E5114"/>
    <w:rsid w:val="00602A00"/>
    <w:rsid w:val="006423C7"/>
    <w:rsid w:val="00651A31"/>
    <w:rsid w:val="00673C6C"/>
    <w:rsid w:val="00680835"/>
    <w:rsid w:val="006B6AC6"/>
    <w:rsid w:val="006C1BA0"/>
    <w:rsid w:val="006C2852"/>
    <w:rsid w:val="006C59F2"/>
    <w:rsid w:val="006D44B2"/>
    <w:rsid w:val="006F1B37"/>
    <w:rsid w:val="007110AA"/>
    <w:rsid w:val="00745521"/>
    <w:rsid w:val="00747EFB"/>
    <w:rsid w:val="00756E8C"/>
    <w:rsid w:val="00776D5C"/>
    <w:rsid w:val="007805DC"/>
    <w:rsid w:val="0079011D"/>
    <w:rsid w:val="007A7535"/>
    <w:rsid w:val="007D707A"/>
    <w:rsid w:val="007E506D"/>
    <w:rsid w:val="007F1915"/>
    <w:rsid w:val="007F4D17"/>
    <w:rsid w:val="00804C94"/>
    <w:rsid w:val="008314F0"/>
    <w:rsid w:val="00892C31"/>
    <w:rsid w:val="00894D8B"/>
    <w:rsid w:val="008A381A"/>
    <w:rsid w:val="008A3A49"/>
    <w:rsid w:val="008B0B28"/>
    <w:rsid w:val="008C1829"/>
    <w:rsid w:val="008E04BD"/>
    <w:rsid w:val="008F5688"/>
    <w:rsid w:val="008F574C"/>
    <w:rsid w:val="009216CC"/>
    <w:rsid w:val="00923F9B"/>
    <w:rsid w:val="009345AF"/>
    <w:rsid w:val="009574E5"/>
    <w:rsid w:val="00992695"/>
    <w:rsid w:val="009A33E8"/>
    <w:rsid w:val="009A79AF"/>
    <w:rsid w:val="009D68EE"/>
    <w:rsid w:val="009F21D2"/>
    <w:rsid w:val="00A23D12"/>
    <w:rsid w:val="00A24A9B"/>
    <w:rsid w:val="00A25632"/>
    <w:rsid w:val="00A42A41"/>
    <w:rsid w:val="00A933D1"/>
    <w:rsid w:val="00AC766C"/>
    <w:rsid w:val="00AC7B58"/>
    <w:rsid w:val="00AE229B"/>
    <w:rsid w:val="00B17529"/>
    <w:rsid w:val="00B221BF"/>
    <w:rsid w:val="00B3463C"/>
    <w:rsid w:val="00B43087"/>
    <w:rsid w:val="00B719F8"/>
    <w:rsid w:val="00BA2012"/>
    <w:rsid w:val="00BA5A4A"/>
    <w:rsid w:val="00BB0120"/>
    <w:rsid w:val="00BB093B"/>
    <w:rsid w:val="00BC479D"/>
    <w:rsid w:val="00BF1EC1"/>
    <w:rsid w:val="00C044D0"/>
    <w:rsid w:val="00C1071F"/>
    <w:rsid w:val="00C130E1"/>
    <w:rsid w:val="00C1477D"/>
    <w:rsid w:val="00C21E5D"/>
    <w:rsid w:val="00C60506"/>
    <w:rsid w:val="00C8671A"/>
    <w:rsid w:val="00C86E86"/>
    <w:rsid w:val="00CA7EB7"/>
    <w:rsid w:val="00CB1EFC"/>
    <w:rsid w:val="00CC0079"/>
    <w:rsid w:val="00CC4A68"/>
    <w:rsid w:val="00CD3C33"/>
    <w:rsid w:val="00D02C07"/>
    <w:rsid w:val="00D33690"/>
    <w:rsid w:val="00D72290"/>
    <w:rsid w:val="00D77E9E"/>
    <w:rsid w:val="00D80DC9"/>
    <w:rsid w:val="00D82ED8"/>
    <w:rsid w:val="00D87973"/>
    <w:rsid w:val="00DA0632"/>
    <w:rsid w:val="00DB3073"/>
    <w:rsid w:val="00DB6548"/>
    <w:rsid w:val="00DC0678"/>
    <w:rsid w:val="00DD67E5"/>
    <w:rsid w:val="00DE5E09"/>
    <w:rsid w:val="00DF3C46"/>
    <w:rsid w:val="00E107D1"/>
    <w:rsid w:val="00E517F9"/>
    <w:rsid w:val="00E52ED4"/>
    <w:rsid w:val="00E71A70"/>
    <w:rsid w:val="00E82700"/>
    <w:rsid w:val="00EB0AB0"/>
    <w:rsid w:val="00EB7ED1"/>
    <w:rsid w:val="00EE22C3"/>
    <w:rsid w:val="00F04251"/>
    <w:rsid w:val="00F10DDF"/>
    <w:rsid w:val="00F12D2D"/>
    <w:rsid w:val="00F41F35"/>
    <w:rsid w:val="00F57C41"/>
    <w:rsid w:val="00F609CF"/>
    <w:rsid w:val="00F6542A"/>
    <w:rsid w:val="00F95B04"/>
    <w:rsid w:val="00FA3377"/>
    <w:rsid w:val="00FD02E1"/>
    <w:rsid w:val="00FF1256"/>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Calibri"/>
        <w:sz w:val="22"/>
        <w:szCs w:val="22"/>
        <w:lang w:val="uk-UA" w:eastAsia="uk-UA"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uiPriority w:val="9"/>
    <w:qFormat/>
    <w:pPr>
      <w:keepNext/>
      <w:keepLines/>
      <w:spacing w:before="480" w:after="120"/>
      <w:outlineLvl w:val="0"/>
    </w:pPr>
    <w:rPr>
      <w:b/>
      <w:sz w:val="48"/>
      <w:szCs w:val="48"/>
    </w:rPr>
  </w:style>
  <w:style w:type="paragraph" w:styleId="2">
    <w:name w:val="heading 2"/>
    <w:basedOn w:val="a"/>
    <w:next w:val="a"/>
    <w:uiPriority w:val="9"/>
    <w:semiHidden/>
    <w:unhideWhenUsed/>
    <w:qFormat/>
    <w:pPr>
      <w:keepNext/>
      <w:keepLines/>
      <w:spacing w:before="360" w:after="80"/>
      <w:outlineLvl w:val="1"/>
    </w:pPr>
    <w:rPr>
      <w:b/>
      <w:sz w:val="36"/>
      <w:szCs w:val="36"/>
    </w:rPr>
  </w:style>
  <w:style w:type="paragraph" w:styleId="3">
    <w:name w:val="heading 3"/>
    <w:basedOn w:val="a"/>
    <w:next w:val="a"/>
    <w:uiPriority w:val="9"/>
    <w:semiHidden/>
    <w:unhideWhenUsed/>
    <w:qFormat/>
    <w:pPr>
      <w:keepNext/>
      <w:keepLines/>
      <w:spacing w:before="280" w:after="80"/>
      <w:outlineLvl w:val="2"/>
    </w:pPr>
    <w:rPr>
      <w:b/>
      <w:sz w:val="28"/>
      <w:szCs w:val="28"/>
    </w:rPr>
  </w:style>
  <w:style w:type="paragraph" w:styleId="4">
    <w:name w:val="heading 4"/>
    <w:basedOn w:val="a"/>
    <w:next w:val="a"/>
    <w:uiPriority w:val="9"/>
    <w:semiHidden/>
    <w:unhideWhenUsed/>
    <w:qFormat/>
    <w:pPr>
      <w:keepNext/>
      <w:keepLines/>
      <w:spacing w:before="240" w:after="40"/>
      <w:outlineLvl w:val="3"/>
    </w:pPr>
    <w:rPr>
      <w:b/>
      <w:sz w:val="24"/>
      <w:szCs w:val="24"/>
    </w:rPr>
  </w:style>
  <w:style w:type="paragraph" w:styleId="5">
    <w:name w:val="heading 5"/>
    <w:basedOn w:val="a"/>
    <w:next w:val="a"/>
    <w:uiPriority w:val="9"/>
    <w:semiHidden/>
    <w:unhideWhenUsed/>
    <w:qFormat/>
    <w:pPr>
      <w:keepNext/>
      <w:keepLines/>
      <w:spacing w:before="220" w:after="40"/>
      <w:outlineLvl w:val="4"/>
    </w:pPr>
    <w:rPr>
      <w:b/>
    </w:rPr>
  </w:style>
  <w:style w:type="paragraph" w:styleId="6">
    <w:name w:val="heading 6"/>
    <w:basedOn w:val="a"/>
    <w:next w:val="a"/>
    <w:uiPriority w:val="9"/>
    <w:semiHidden/>
    <w:unhideWhenUsed/>
    <w:qFormat/>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paragraph" w:styleId="a4">
    <w:name w:val="Subtitle"/>
    <w:basedOn w:val="a"/>
    <w:next w:val="a"/>
    <w:uiPriority w:val="11"/>
    <w:qFormat/>
    <w:pPr>
      <w:keepNext/>
      <w:keepLines/>
      <w:spacing w:before="360" w:after="80"/>
    </w:pPr>
    <w:rPr>
      <w:rFonts w:ascii="Georgia" w:eastAsia="Georgia" w:hAnsi="Georgia" w:cs="Georgia"/>
      <w:i/>
      <w:color w:val="666666"/>
      <w:sz w:val="48"/>
      <w:szCs w:val="48"/>
    </w:rPr>
  </w:style>
  <w:style w:type="table" w:customStyle="1" w:styleId="a5">
    <w:basedOn w:val="TableNormal1"/>
    <w:tblPr>
      <w:tblStyleRowBandSize w:val="1"/>
      <w:tblStyleColBandSize w:val="1"/>
      <w:tblCellMar>
        <w:left w:w="115" w:type="dxa"/>
        <w:right w:w="115" w:type="dxa"/>
      </w:tblCellMar>
    </w:tblPr>
  </w:style>
  <w:style w:type="paragraph" w:styleId="a6">
    <w:name w:val="header"/>
    <w:basedOn w:val="a"/>
    <w:link w:val="a7"/>
    <w:uiPriority w:val="99"/>
    <w:unhideWhenUsed/>
    <w:rsid w:val="0064549B"/>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64549B"/>
  </w:style>
  <w:style w:type="paragraph" w:styleId="a8">
    <w:name w:val="footer"/>
    <w:basedOn w:val="a"/>
    <w:link w:val="a9"/>
    <w:uiPriority w:val="99"/>
    <w:unhideWhenUsed/>
    <w:rsid w:val="0064549B"/>
    <w:pPr>
      <w:tabs>
        <w:tab w:val="center" w:pos="4677"/>
        <w:tab w:val="right" w:pos="9355"/>
      </w:tabs>
      <w:spacing w:after="0" w:line="240" w:lineRule="auto"/>
    </w:pPr>
  </w:style>
  <w:style w:type="character" w:customStyle="1" w:styleId="a9">
    <w:name w:val="Нижний колонтитул Знак"/>
    <w:basedOn w:val="a0"/>
    <w:link w:val="a8"/>
    <w:uiPriority w:val="99"/>
    <w:rsid w:val="0064549B"/>
  </w:style>
  <w:style w:type="table" w:customStyle="1" w:styleId="aa">
    <w:basedOn w:val="TableNormal1"/>
    <w:tblPr>
      <w:tblStyleRowBandSize w:val="1"/>
      <w:tblStyleColBandSize w:val="1"/>
      <w:tblCellMar>
        <w:left w:w="115" w:type="dxa"/>
        <w:right w:w="115" w:type="dxa"/>
      </w:tblCellMar>
    </w:tblPr>
  </w:style>
  <w:style w:type="table" w:customStyle="1" w:styleId="ab">
    <w:basedOn w:val="TableNormal0"/>
    <w:tblPr>
      <w:tblStyleRowBandSize w:val="1"/>
      <w:tblStyleColBandSize w:val="1"/>
      <w:tblCellMar>
        <w:left w:w="115" w:type="dxa"/>
        <w:right w:w="115" w:type="dxa"/>
      </w:tblCellMar>
    </w:tblPr>
  </w:style>
  <w:style w:type="paragraph" w:styleId="ac">
    <w:name w:val="Balloon Text"/>
    <w:basedOn w:val="a"/>
    <w:link w:val="ad"/>
    <w:uiPriority w:val="99"/>
    <w:semiHidden/>
    <w:unhideWhenUsed/>
    <w:rsid w:val="00804C94"/>
    <w:pPr>
      <w:spacing w:after="0" w:line="240" w:lineRule="auto"/>
    </w:pPr>
    <w:rPr>
      <w:rFonts w:ascii="Tahoma" w:hAnsi="Tahoma" w:cs="Tahoma"/>
      <w:sz w:val="16"/>
      <w:szCs w:val="16"/>
    </w:rPr>
  </w:style>
  <w:style w:type="character" w:customStyle="1" w:styleId="ad">
    <w:name w:val="Текст выноски Знак"/>
    <w:basedOn w:val="a0"/>
    <w:link w:val="ac"/>
    <w:uiPriority w:val="99"/>
    <w:semiHidden/>
    <w:rsid w:val="00804C94"/>
    <w:rPr>
      <w:rFonts w:ascii="Tahoma" w:hAnsi="Tahoma" w:cs="Tahoma"/>
      <w:sz w:val="16"/>
      <w:szCs w:val="16"/>
    </w:rPr>
  </w:style>
  <w:style w:type="paragraph" w:styleId="ae">
    <w:name w:val="Normal (Web)"/>
    <w:basedOn w:val="a"/>
    <w:unhideWhenUsed/>
    <w:rsid w:val="00390CA2"/>
    <w:pPr>
      <w:widowControl w:val="0"/>
      <w:spacing w:before="280" w:after="119" w:line="240" w:lineRule="auto"/>
    </w:pPr>
    <w:rPr>
      <w:rFonts w:ascii="Times New Roman" w:eastAsia="Andale Sans UI" w:hAnsi="Times New Roman" w:cs="Times New Roman"/>
      <w:color w:val="000000"/>
      <w:sz w:val="24"/>
      <w:szCs w:val="24"/>
      <w:lang w:val="ru-RU" w:eastAsia="zh-CN"/>
    </w:rPr>
  </w:style>
  <w:style w:type="paragraph" w:styleId="af">
    <w:name w:val="List Paragraph"/>
    <w:basedOn w:val="a"/>
    <w:uiPriority w:val="34"/>
    <w:qFormat/>
    <w:rsid w:val="0046559C"/>
    <w:pPr>
      <w:ind w:left="720"/>
      <w:contextualSpacing/>
    </w:pPr>
  </w:style>
  <w:style w:type="character" w:customStyle="1" w:styleId="af0">
    <w:name w:val="Знак примітки"/>
    <w:rsid w:val="00090895"/>
    <w:rPr>
      <w:sz w:val="16"/>
      <w:szCs w:val="16"/>
    </w:rPr>
  </w:style>
  <w:style w:type="paragraph" w:styleId="af1">
    <w:name w:val="No Spacing"/>
    <w:uiPriority w:val="1"/>
    <w:qFormat/>
    <w:rsid w:val="00556A1B"/>
    <w:pPr>
      <w:spacing w:after="0" w:line="240" w:lineRule="auto"/>
    </w:pPr>
  </w:style>
  <w:style w:type="paragraph" w:customStyle="1" w:styleId="22">
    <w:name w:val="Основной текст с отступом 22"/>
    <w:basedOn w:val="a"/>
    <w:rsid w:val="00252394"/>
    <w:pPr>
      <w:widowControl w:val="0"/>
      <w:suppressAutoHyphens/>
      <w:spacing w:after="120" w:line="480" w:lineRule="auto"/>
      <w:ind w:left="283"/>
    </w:pPr>
    <w:rPr>
      <w:rFonts w:ascii="Times New Roman" w:eastAsia="Andale Sans UI" w:hAnsi="Times New Roman" w:cs="Times New Roman"/>
      <w:color w:val="00000A"/>
      <w:sz w:val="24"/>
      <w:szCs w:val="24"/>
      <w:lang w:val="ru-RU" w:eastAsia="zh-CN"/>
    </w:rPr>
  </w:style>
  <w:style w:type="paragraph" w:customStyle="1" w:styleId="TableParagraph">
    <w:name w:val="Table Paragraph"/>
    <w:basedOn w:val="a"/>
    <w:uiPriority w:val="1"/>
    <w:qFormat/>
    <w:rsid w:val="003D12F7"/>
    <w:pPr>
      <w:widowControl w:val="0"/>
      <w:autoSpaceDE w:val="0"/>
      <w:autoSpaceDN w:val="0"/>
      <w:spacing w:after="0" w:line="240" w:lineRule="auto"/>
      <w:ind w:left="60"/>
      <w:jc w:val="both"/>
    </w:pPr>
    <w:rPr>
      <w:rFonts w:ascii="Times New Roman" w:eastAsia="Times New Roman" w:hAnsi="Times New Roman" w:cs="Times New Roman"/>
      <w:lang w:eastAsia="en-US"/>
    </w:rPr>
  </w:style>
  <w:style w:type="character" w:styleId="af2">
    <w:name w:val="Hyperlink"/>
    <w:basedOn w:val="a0"/>
    <w:uiPriority w:val="99"/>
    <w:semiHidden/>
    <w:unhideWhenUsed/>
    <w:rsid w:val="003C4FE5"/>
    <w:rPr>
      <w:color w:val="0000FF" w:themeColor="hyperlink"/>
      <w:u w:val="single"/>
    </w:rPr>
  </w:style>
  <w:style w:type="paragraph" w:styleId="af3">
    <w:name w:val="Body Text Indent"/>
    <w:basedOn w:val="a"/>
    <w:link w:val="af4"/>
    <w:uiPriority w:val="99"/>
    <w:semiHidden/>
    <w:unhideWhenUsed/>
    <w:rsid w:val="00C1071F"/>
    <w:pPr>
      <w:widowControl w:val="0"/>
      <w:suppressAutoHyphens/>
      <w:autoSpaceDE w:val="0"/>
      <w:spacing w:after="120" w:line="240" w:lineRule="auto"/>
      <w:ind w:left="283"/>
    </w:pPr>
    <w:rPr>
      <w:rFonts w:ascii="Times New Roman" w:eastAsia="Times New Roman" w:hAnsi="Times New Roman" w:cs="Times New Roman"/>
      <w:sz w:val="20"/>
      <w:szCs w:val="24"/>
      <w:lang w:val="en-US" w:eastAsia="ar-SA"/>
    </w:rPr>
  </w:style>
  <w:style w:type="character" w:customStyle="1" w:styleId="af4">
    <w:name w:val="Основной текст с отступом Знак"/>
    <w:basedOn w:val="a0"/>
    <w:link w:val="af3"/>
    <w:uiPriority w:val="99"/>
    <w:semiHidden/>
    <w:rsid w:val="00C1071F"/>
    <w:rPr>
      <w:rFonts w:ascii="Times New Roman" w:eastAsia="Times New Roman" w:hAnsi="Times New Roman" w:cs="Times New Roman"/>
      <w:sz w:val="20"/>
      <w:szCs w:val="24"/>
      <w:lang w:val="en-US" w:eastAsia="ar-SA"/>
    </w:rPr>
  </w:style>
  <w:style w:type="character" w:customStyle="1" w:styleId="40">
    <w:name w:val="Основной текст (4) + Не курсив"/>
    <w:aliases w:val="Интервал 0 pt2"/>
    <w:rsid w:val="00C1071F"/>
    <w:rPr>
      <w:rFonts w:ascii="Times New Roman" w:hAnsi="Times New Roman" w:cs="Times New Roman" w:hint="default"/>
      <w:i/>
      <w:iCs/>
      <w:strike w:val="0"/>
      <w:dstrike w:val="0"/>
      <w:spacing w:val="4"/>
      <w:u w:val="none"/>
      <w:effect w: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Calibri"/>
        <w:sz w:val="22"/>
        <w:szCs w:val="22"/>
        <w:lang w:val="uk-UA" w:eastAsia="uk-UA"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uiPriority w:val="9"/>
    <w:qFormat/>
    <w:pPr>
      <w:keepNext/>
      <w:keepLines/>
      <w:spacing w:before="480" w:after="120"/>
      <w:outlineLvl w:val="0"/>
    </w:pPr>
    <w:rPr>
      <w:b/>
      <w:sz w:val="48"/>
      <w:szCs w:val="48"/>
    </w:rPr>
  </w:style>
  <w:style w:type="paragraph" w:styleId="2">
    <w:name w:val="heading 2"/>
    <w:basedOn w:val="a"/>
    <w:next w:val="a"/>
    <w:uiPriority w:val="9"/>
    <w:semiHidden/>
    <w:unhideWhenUsed/>
    <w:qFormat/>
    <w:pPr>
      <w:keepNext/>
      <w:keepLines/>
      <w:spacing w:before="360" w:after="80"/>
      <w:outlineLvl w:val="1"/>
    </w:pPr>
    <w:rPr>
      <w:b/>
      <w:sz w:val="36"/>
      <w:szCs w:val="36"/>
    </w:rPr>
  </w:style>
  <w:style w:type="paragraph" w:styleId="3">
    <w:name w:val="heading 3"/>
    <w:basedOn w:val="a"/>
    <w:next w:val="a"/>
    <w:uiPriority w:val="9"/>
    <w:semiHidden/>
    <w:unhideWhenUsed/>
    <w:qFormat/>
    <w:pPr>
      <w:keepNext/>
      <w:keepLines/>
      <w:spacing w:before="280" w:after="80"/>
      <w:outlineLvl w:val="2"/>
    </w:pPr>
    <w:rPr>
      <w:b/>
      <w:sz w:val="28"/>
      <w:szCs w:val="28"/>
    </w:rPr>
  </w:style>
  <w:style w:type="paragraph" w:styleId="4">
    <w:name w:val="heading 4"/>
    <w:basedOn w:val="a"/>
    <w:next w:val="a"/>
    <w:uiPriority w:val="9"/>
    <w:semiHidden/>
    <w:unhideWhenUsed/>
    <w:qFormat/>
    <w:pPr>
      <w:keepNext/>
      <w:keepLines/>
      <w:spacing w:before="240" w:after="40"/>
      <w:outlineLvl w:val="3"/>
    </w:pPr>
    <w:rPr>
      <w:b/>
      <w:sz w:val="24"/>
      <w:szCs w:val="24"/>
    </w:rPr>
  </w:style>
  <w:style w:type="paragraph" w:styleId="5">
    <w:name w:val="heading 5"/>
    <w:basedOn w:val="a"/>
    <w:next w:val="a"/>
    <w:uiPriority w:val="9"/>
    <w:semiHidden/>
    <w:unhideWhenUsed/>
    <w:qFormat/>
    <w:pPr>
      <w:keepNext/>
      <w:keepLines/>
      <w:spacing w:before="220" w:after="40"/>
      <w:outlineLvl w:val="4"/>
    </w:pPr>
    <w:rPr>
      <w:b/>
    </w:rPr>
  </w:style>
  <w:style w:type="paragraph" w:styleId="6">
    <w:name w:val="heading 6"/>
    <w:basedOn w:val="a"/>
    <w:next w:val="a"/>
    <w:uiPriority w:val="9"/>
    <w:semiHidden/>
    <w:unhideWhenUsed/>
    <w:qFormat/>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paragraph" w:styleId="a4">
    <w:name w:val="Subtitle"/>
    <w:basedOn w:val="a"/>
    <w:next w:val="a"/>
    <w:uiPriority w:val="11"/>
    <w:qFormat/>
    <w:pPr>
      <w:keepNext/>
      <w:keepLines/>
      <w:spacing w:before="360" w:after="80"/>
    </w:pPr>
    <w:rPr>
      <w:rFonts w:ascii="Georgia" w:eastAsia="Georgia" w:hAnsi="Georgia" w:cs="Georgia"/>
      <w:i/>
      <w:color w:val="666666"/>
      <w:sz w:val="48"/>
      <w:szCs w:val="48"/>
    </w:rPr>
  </w:style>
  <w:style w:type="table" w:customStyle="1" w:styleId="a5">
    <w:basedOn w:val="TableNormal1"/>
    <w:tblPr>
      <w:tblStyleRowBandSize w:val="1"/>
      <w:tblStyleColBandSize w:val="1"/>
      <w:tblCellMar>
        <w:left w:w="115" w:type="dxa"/>
        <w:right w:w="115" w:type="dxa"/>
      </w:tblCellMar>
    </w:tblPr>
  </w:style>
  <w:style w:type="paragraph" w:styleId="a6">
    <w:name w:val="header"/>
    <w:basedOn w:val="a"/>
    <w:link w:val="a7"/>
    <w:uiPriority w:val="99"/>
    <w:unhideWhenUsed/>
    <w:rsid w:val="0064549B"/>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64549B"/>
  </w:style>
  <w:style w:type="paragraph" w:styleId="a8">
    <w:name w:val="footer"/>
    <w:basedOn w:val="a"/>
    <w:link w:val="a9"/>
    <w:uiPriority w:val="99"/>
    <w:unhideWhenUsed/>
    <w:rsid w:val="0064549B"/>
    <w:pPr>
      <w:tabs>
        <w:tab w:val="center" w:pos="4677"/>
        <w:tab w:val="right" w:pos="9355"/>
      </w:tabs>
      <w:spacing w:after="0" w:line="240" w:lineRule="auto"/>
    </w:pPr>
  </w:style>
  <w:style w:type="character" w:customStyle="1" w:styleId="a9">
    <w:name w:val="Нижний колонтитул Знак"/>
    <w:basedOn w:val="a0"/>
    <w:link w:val="a8"/>
    <w:uiPriority w:val="99"/>
    <w:rsid w:val="0064549B"/>
  </w:style>
  <w:style w:type="table" w:customStyle="1" w:styleId="aa">
    <w:basedOn w:val="TableNormal1"/>
    <w:tblPr>
      <w:tblStyleRowBandSize w:val="1"/>
      <w:tblStyleColBandSize w:val="1"/>
      <w:tblCellMar>
        <w:left w:w="115" w:type="dxa"/>
        <w:right w:w="115" w:type="dxa"/>
      </w:tblCellMar>
    </w:tblPr>
  </w:style>
  <w:style w:type="table" w:customStyle="1" w:styleId="ab">
    <w:basedOn w:val="TableNormal0"/>
    <w:tblPr>
      <w:tblStyleRowBandSize w:val="1"/>
      <w:tblStyleColBandSize w:val="1"/>
      <w:tblCellMar>
        <w:left w:w="115" w:type="dxa"/>
        <w:right w:w="115" w:type="dxa"/>
      </w:tblCellMar>
    </w:tblPr>
  </w:style>
  <w:style w:type="paragraph" w:styleId="ac">
    <w:name w:val="Balloon Text"/>
    <w:basedOn w:val="a"/>
    <w:link w:val="ad"/>
    <w:uiPriority w:val="99"/>
    <w:semiHidden/>
    <w:unhideWhenUsed/>
    <w:rsid w:val="00804C94"/>
    <w:pPr>
      <w:spacing w:after="0" w:line="240" w:lineRule="auto"/>
    </w:pPr>
    <w:rPr>
      <w:rFonts w:ascii="Tahoma" w:hAnsi="Tahoma" w:cs="Tahoma"/>
      <w:sz w:val="16"/>
      <w:szCs w:val="16"/>
    </w:rPr>
  </w:style>
  <w:style w:type="character" w:customStyle="1" w:styleId="ad">
    <w:name w:val="Текст выноски Знак"/>
    <w:basedOn w:val="a0"/>
    <w:link w:val="ac"/>
    <w:uiPriority w:val="99"/>
    <w:semiHidden/>
    <w:rsid w:val="00804C94"/>
    <w:rPr>
      <w:rFonts w:ascii="Tahoma" w:hAnsi="Tahoma" w:cs="Tahoma"/>
      <w:sz w:val="16"/>
      <w:szCs w:val="16"/>
    </w:rPr>
  </w:style>
  <w:style w:type="paragraph" w:styleId="ae">
    <w:name w:val="Normal (Web)"/>
    <w:basedOn w:val="a"/>
    <w:unhideWhenUsed/>
    <w:rsid w:val="00390CA2"/>
    <w:pPr>
      <w:widowControl w:val="0"/>
      <w:spacing w:before="280" w:after="119" w:line="240" w:lineRule="auto"/>
    </w:pPr>
    <w:rPr>
      <w:rFonts w:ascii="Times New Roman" w:eastAsia="Andale Sans UI" w:hAnsi="Times New Roman" w:cs="Times New Roman"/>
      <w:color w:val="000000"/>
      <w:sz w:val="24"/>
      <w:szCs w:val="24"/>
      <w:lang w:val="ru-RU" w:eastAsia="zh-CN"/>
    </w:rPr>
  </w:style>
  <w:style w:type="paragraph" w:styleId="af">
    <w:name w:val="List Paragraph"/>
    <w:basedOn w:val="a"/>
    <w:uiPriority w:val="34"/>
    <w:qFormat/>
    <w:rsid w:val="0046559C"/>
    <w:pPr>
      <w:ind w:left="720"/>
      <w:contextualSpacing/>
    </w:pPr>
  </w:style>
  <w:style w:type="character" w:customStyle="1" w:styleId="af0">
    <w:name w:val="Знак примітки"/>
    <w:rsid w:val="00090895"/>
    <w:rPr>
      <w:sz w:val="16"/>
      <w:szCs w:val="16"/>
    </w:rPr>
  </w:style>
  <w:style w:type="paragraph" w:styleId="af1">
    <w:name w:val="No Spacing"/>
    <w:uiPriority w:val="1"/>
    <w:qFormat/>
    <w:rsid w:val="00556A1B"/>
    <w:pPr>
      <w:spacing w:after="0" w:line="240" w:lineRule="auto"/>
    </w:pPr>
  </w:style>
  <w:style w:type="paragraph" w:customStyle="1" w:styleId="22">
    <w:name w:val="Основной текст с отступом 22"/>
    <w:basedOn w:val="a"/>
    <w:rsid w:val="00252394"/>
    <w:pPr>
      <w:widowControl w:val="0"/>
      <w:suppressAutoHyphens/>
      <w:spacing w:after="120" w:line="480" w:lineRule="auto"/>
      <w:ind w:left="283"/>
    </w:pPr>
    <w:rPr>
      <w:rFonts w:ascii="Times New Roman" w:eastAsia="Andale Sans UI" w:hAnsi="Times New Roman" w:cs="Times New Roman"/>
      <w:color w:val="00000A"/>
      <w:sz w:val="24"/>
      <w:szCs w:val="24"/>
      <w:lang w:val="ru-RU" w:eastAsia="zh-CN"/>
    </w:rPr>
  </w:style>
  <w:style w:type="paragraph" w:customStyle="1" w:styleId="TableParagraph">
    <w:name w:val="Table Paragraph"/>
    <w:basedOn w:val="a"/>
    <w:uiPriority w:val="1"/>
    <w:qFormat/>
    <w:rsid w:val="003D12F7"/>
    <w:pPr>
      <w:widowControl w:val="0"/>
      <w:autoSpaceDE w:val="0"/>
      <w:autoSpaceDN w:val="0"/>
      <w:spacing w:after="0" w:line="240" w:lineRule="auto"/>
      <w:ind w:left="60"/>
      <w:jc w:val="both"/>
    </w:pPr>
    <w:rPr>
      <w:rFonts w:ascii="Times New Roman" w:eastAsia="Times New Roman" w:hAnsi="Times New Roman" w:cs="Times New Roman"/>
      <w:lang w:eastAsia="en-US"/>
    </w:rPr>
  </w:style>
  <w:style w:type="character" w:styleId="af2">
    <w:name w:val="Hyperlink"/>
    <w:basedOn w:val="a0"/>
    <w:uiPriority w:val="99"/>
    <w:semiHidden/>
    <w:unhideWhenUsed/>
    <w:rsid w:val="003C4FE5"/>
    <w:rPr>
      <w:color w:val="0000FF" w:themeColor="hyperlink"/>
      <w:u w:val="single"/>
    </w:rPr>
  </w:style>
  <w:style w:type="paragraph" w:styleId="af3">
    <w:name w:val="Body Text Indent"/>
    <w:basedOn w:val="a"/>
    <w:link w:val="af4"/>
    <w:uiPriority w:val="99"/>
    <w:semiHidden/>
    <w:unhideWhenUsed/>
    <w:rsid w:val="00C1071F"/>
    <w:pPr>
      <w:widowControl w:val="0"/>
      <w:suppressAutoHyphens/>
      <w:autoSpaceDE w:val="0"/>
      <w:spacing w:after="120" w:line="240" w:lineRule="auto"/>
      <w:ind w:left="283"/>
    </w:pPr>
    <w:rPr>
      <w:rFonts w:ascii="Times New Roman" w:eastAsia="Times New Roman" w:hAnsi="Times New Roman" w:cs="Times New Roman"/>
      <w:sz w:val="20"/>
      <w:szCs w:val="24"/>
      <w:lang w:val="en-US" w:eastAsia="ar-SA"/>
    </w:rPr>
  </w:style>
  <w:style w:type="character" w:customStyle="1" w:styleId="af4">
    <w:name w:val="Основной текст с отступом Знак"/>
    <w:basedOn w:val="a0"/>
    <w:link w:val="af3"/>
    <w:uiPriority w:val="99"/>
    <w:semiHidden/>
    <w:rsid w:val="00C1071F"/>
    <w:rPr>
      <w:rFonts w:ascii="Times New Roman" w:eastAsia="Times New Roman" w:hAnsi="Times New Roman" w:cs="Times New Roman"/>
      <w:sz w:val="20"/>
      <w:szCs w:val="24"/>
      <w:lang w:val="en-US" w:eastAsia="ar-SA"/>
    </w:rPr>
  </w:style>
  <w:style w:type="character" w:customStyle="1" w:styleId="40">
    <w:name w:val="Основной текст (4) + Не курсив"/>
    <w:aliases w:val="Интервал 0 pt2"/>
    <w:rsid w:val="00C1071F"/>
    <w:rPr>
      <w:rFonts w:ascii="Times New Roman" w:hAnsi="Times New Roman" w:cs="Times New Roman" w:hint="default"/>
      <w:i/>
      <w:iCs/>
      <w:strike w:val="0"/>
      <w:dstrike w:val="0"/>
      <w:spacing w:val="4"/>
      <w:u w:val="none"/>
      <w:effect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467175">
      <w:bodyDiv w:val="1"/>
      <w:marLeft w:val="0"/>
      <w:marRight w:val="0"/>
      <w:marTop w:val="0"/>
      <w:marBottom w:val="0"/>
      <w:divBdr>
        <w:top w:val="none" w:sz="0" w:space="0" w:color="auto"/>
        <w:left w:val="none" w:sz="0" w:space="0" w:color="auto"/>
        <w:bottom w:val="none" w:sz="0" w:space="0" w:color="auto"/>
        <w:right w:val="none" w:sz="0" w:space="0" w:color="auto"/>
      </w:divBdr>
    </w:div>
    <w:div w:id="322709181">
      <w:bodyDiv w:val="1"/>
      <w:marLeft w:val="0"/>
      <w:marRight w:val="0"/>
      <w:marTop w:val="0"/>
      <w:marBottom w:val="0"/>
      <w:divBdr>
        <w:top w:val="none" w:sz="0" w:space="0" w:color="auto"/>
        <w:left w:val="none" w:sz="0" w:space="0" w:color="auto"/>
        <w:bottom w:val="none" w:sz="0" w:space="0" w:color="auto"/>
        <w:right w:val="none" w:sz="0" w:space="0" w:color="auto"/>
      </w:divBdr>
    </w:div>
    <w:div w:id="368921359">
      <w:bodyDiv w:val="1"/>
      <w:marLeft w:val="0"/>
      <w:marRight w:val="0"/>
      <w:marTop w:val="0"/>
      <w:marBottom w:val="0"/>
      <w:divBdr>
        <w:top w:val="none" w:sz="0" w:space="0" w:color="auto"/>
        <w:left w:val="none" w:sz="0" w:space="0" w:color="auto"/>
        <w:bottom w:val="none" w:sz="0" w:space="0" w:color="auto"/>
        <w:right w:val="none" w:sz="0" w:space="0" w:color="auto"/>
      </w:divBdr>
    </w:div>
    <w:div w:id="518814996">
      <w:bodyDiv w:val="1"/>
      <w:marLeft w:val="0"/>
      <w:marRight w:val="0"/>
      <w:marTop w:val="0"/>
      <w:marBottom w:val="0"/>
      <w:divBdr>
        <w:top w:val="none" w:sz="0" w:space="0" w:color="auto"/>
        <w:left w:val="none" w:sz="0" w:space="0" w:color="auto"/>
        <w:bottom w:val="none" w:sz="0" w:space="0" w:color="auto"/>
        <w:right w:val="none" w:sz="0" w:space="0" w:color="auto"/>
      </w:divBdr>
    </w:div>
    <w:div w:id="575284934">
      <w:bodyDiv w:val="1"/>
      <w:marLeft w:val="0"/>
      <w:marRight w:val="0"/>
      <w:marTop w:val="0"/>
      <w:marBottom w:val="0"/>
      <w:divBdr>
        <w:top w:val="none" w:sz="0" w:space="0" w:color="auto"/>
        <w:left w:val="none" w:sz="0" w:space="0" w:color="auto"/>
        <w:bottom w:val="none" w:sz="0" w:space="0" w:color="auto"/>
        <w:right w:val="none" w:sz="0" w:space="0" w:color="auto"/>
      </w:divBdr>
    </w:div>
    <w:div w:id="1002851059">
      <w:bodyDiv w:val="1"/>
      <w:marLeft w:val="0"/>
      <w:marRight w:val="0"/>
      <w:marTop w:val="0"/>
      <w:marBottom w:val="0"/>
      <w:divBdr>
        <w:top w:val="none" w:sz="0" w:space="0" w:color="auto"/>
        <w:left w:val="none" w:sz="0" w:space="0" w:color="auto"/>
        <w:bottom w:val="none" w:sz="0" w:space="0" w:color="auto"/>
        <w:right w:val="none" w:sz="0" w:space="0" w:color="auto"/>
      </w:divBdr>
    </w:div>
    <w:div w:id="1040086262">
      <w:bodyDiv w:val="1"/>
      <w:marLeft w:val="0"/>
      <w:marRight w:val="0"/>
      <w:marTop w:val="0"/>
      <w:marBottom w:val="0"/>
      <w:divBdr>
        <w:top w:val="none" w:sz="0" w:space="0" w:color="auto"/>
        <w:left w:val="none" w:sz="0" w:space="0" w:color="auto"/>
        <w:bottom w:val="none" w:sz="0" w:space="0" w:color="auto"/>
        <w:right w:val="none" w:sz="0" w:space="0" w:color="auto"/>
      </w:divBdr>
    </w:div>
    <w:div w:id="1117486280">
      <w:bodyDiv w:val="1"/>
      <w:marLeft w:val="0"/>
      <w:marRight w:val="0"/>
      <w:marTop w:val="0"/>
      <w:marBottom w:val="0"/>
      <w:divBdr>
        <w:top w:val="none" w:sz="0" w:space="0" w:color="auto"/>
        <w:left w:val="none" w:sz="0" w:space="0" w:color="auto"/>
        <w:bottom w:val="none" w:sz="0" w:space="0" w:color="auto"/>
        <w:right w:val="none" w:sz="0" w:space="0" w:color="auto"/>
      </w:divBdr>
    </w:div>
    <w:div w:id="1328902561">
      <w:bodyDiv w:val="1"/>
      <w:marLeft w:val="0"/>
      <w:marRight w:val="0"/>
      <w:marTop w:val="0"/>
      <w:marBottom w:val="0"/>
      <w:divBdr>
        <w:top w:val="none" w:sz="0" w:space="0" w:color="auto"/>
        <w:left w:val="none" w:sz="0" w:space="0" w:color="auto"/>
        <w:bottom w:val="none" w:sz="0" w:space="0" w:color="auto"/>
        <w:right w:val="none" w:sz="0" w:space="0" w:color="auto"/>
      </w:divBdr>
    </w:div>
    <w:div w:id="1332367612">
      <w:bodyDiv w:val="1"/>
      <w:marLeft w:val="0"/>
      <w:marRight w:val="0"/>
      <w:marTop w:val="0"/>
      <w:marBottom w:val="0"/>
      <w:divBdr>
        <w:top w:val="none" w:sz="0" w:space="0" w:color="auto"/>
        <w:left w:val="none" w:sz="0" w:space="0" w:color="auto"/>
        <w:bottom w:val="none" w:sz="0" w:space="0" w:color="auto"/>
        <w:right w:val="none" w:sz="0" w:space="0" w:color="auto"/>
      </w:divBdr>
    </w:div>
    <w:div w:id="1383409320">
      <w:bodyDiv w:val="1"/>
      <w:marLeft w:val="0"/>
      <w:marRight w:val="0"/>
      <w:marTop w:val="0"/>
      <w:marBottom w:val="0"/>
      <w:divBdr>
        <w:top w:val="none" w:sz="0" w:space="0" w:color="auto"/>
        <w:left w:val="none" w:sz="0" w:space="0" w:color="auto"/>
        <w:bottom w:val="none" w:sz="0" w:space="0" w:color="auto"/>
        <w:right w:val="none" w:sz="0" w:space="0" w:color="auto"/>
      </w:divBdr>
    </w:div>
    <w:div w:id="1478917204">
      <w:bodyDiv w:val="1"/>
      <w:marLeft w:val="0"/>
      <w:marRight w:val="0"/>
      <w:marTop w:val="0"/>
      <w:marBottom w:val="0"/>
      <w:divBdr>
        <w:top w:val="none" w:sz="0" w:space="0" w:color="auto"/>
        <w:left w:val="none" w:sz="0" w:space="0" w:color="auto"/>
        <w:bottom w:val="none" w:sz="0" w:space="0" w:color="auto"/>
        <w:right w:val="none" w:sz="0" w:space="0" w:color="auto"/>
      </w:divBdr>
    </w:div>
    <w:div w:id="1553269872">
      <w:bodyDiv w:val="1"/>
      <w:marLeft w:val="0"/>
      <w:marRight w:val="0"/>
      <w:marTop w:val="0"/>
      <w:marBottom w:val="0"/>
      <w:divBdr>
        <w:top w:val="none" w:sz="0" w:space="0" w:color="auto"/>
        <w:left w:val="none" w:sz="0" w:space="0" w:color="auto"/>
        <w:bottom w:val="none" w:sz="0" w:space="0" w:color="auto"/>
        <w:right w:val="none" w:sz="0" w:space="0" w:color="auto"/>
      </w:divBdr>
    </w:div>
    <w:div w:id="1558587105">
      <w:bodyDiv w:val="1"/>
      <w:marLeft w:val="0"/>
      <w:marRight w:val="0"/>
      <w:marTop w:val="0"/>
      <w:marBottom w:val="0"/>
      <w:divBdr>
        <w:top w:val="none" w:sz="0" w:space="0" w:color="auto"/>
        <w:left w:val="none" w:sz="0" w:space="0" w:color="auto"/>
        <w:bottom w:val="none" w:sz="0" w:space="0" w:color="auto"/>
        <w:right w:val="none" w:sz="0" w:space="0" w:color="auto"/>
      </w:divBdr>
    </w:div>
    <w:div w:id="1647928415">
      <w:bodyDiv w:val="1"/>
      <w:marLeft w:val="0"/>
      <w:marRight w:val="0"/>
      <w:marTop w:val="0"/>
      <w:marBottom w:val="0"/>
      <w:divBdr>
        <w:top w:val="none" w:sz="0" w:space="0" w:color="auto"/>
        <w:left w:val="none" w:sz="0" w:space="0" w:color="auto"/>
        <w:bottom w:val="none" w:sz="0" w:space="0" w:color="auto"/>
        <w:right w:val="none" w:sz="0" w:space="0" w:color="auto"/>
      </w:divBdr>
    </w:div>
    <w:div w:id="1811285909">
      <w:bodyDiv w:val="1"/>
      <w:marLeft w:val="0"/>
      <w:marRight w:val="0"/>
      <w:marTop w:val="0"/>
      <w:marBottom w:val="0"/>
      <w:divBdr>
        <w:top w:val="none" w:sz="0" w:space="0" w:color="auto"/>
        <w:left w:val="none" w:sz="0" w:space="0" w:color="auto"/>
        <w:bottom w:val="none" w:sz="0" w:space="0" w:color="auto"/>
        <w:right w:val="none" w:sz="0" w:space="0" w:color="auto"/>
      </w:divBdr>
    </w:div>
    <w:div w:id="1833719916">
      <w:bodyDiv w:val="1"/>
      <w:marLeft w:val="0"/>
      <w:marRight w:val="0"/>
      <w:marTop w:val="0"/>
      <w:marBottom w:val="0"/>
      <w:divBdr>
        <w:top w:val="none" w:sz="0" w:space="0" w:color="auto"/>
        <w:left w:val="none" w:sz="0" w:space="0" w:color="auto"/>
        <w:bottom w:val="none" w:sz="0" w:space="0" w:color="auto"/>
        <w:right w:val="none" w:sz="0" w:space="0" w:color="auto"/>
      </w:divBdr>
    </w:div>
    <w:div w:id="1908571263">
      <w:bodyDiv w:val="1"/>
      <w:marLeft w:val="0"/>
      <w:marRight w:val="0"/>
      <w:marTop w:val="0"/>
      <w:marBottom w:val="0"/>
      <w:divBdr>
        <w:top w:val="none" w:sz="0" w:space="0" w:color="auto"/>
        <w:left w:val="none" w:sz="0" w:space="0" w:color="auto"/>
        <w:bottom w:val="none" w:sz="0" w:space="0" w:color="auto"/>
        <w:right w:val="none" w:sz="0" w:space="0" w:color="auto"/>
      </w:divBdr>
    </w:div>
    <w:div w:id="1955206001">
      <w:bodyDiv w:val="1"/>
      <w:marLeft w:val="0"/>
      <w:marRight w:val="0"/>
      <w:marTop w:val="0"/>
      <w:marBottom w:val="0"/>
      <w:divBdr>
        <w:top w:val="none" w:sz="0" w:space="0" w:color="auto"/>
        <w:left w:val="none" w:sz="0" w:space="0" w:color="auto"/>
        <w:bottom w:val="none" w:sz="0" w:space="0" w:color="auto"/>
        <w:right w:val="none" w:sz="0" w:space="0" w:color="auto"/>
      </w:divBdr>
    </w:div>
    <w:div w:id="203276053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kadr@km.pfu.gov.ua" TargetMode="External"/><Relationship Id="rId5" Type="http://schemas.microsoft.com/office/2007/relationships/stylesWithEffects" Target="stylesWithEffects.xml"/><Relationship Id="rId10" Type="http://schemas.openxmlformats.org/officeDocument/2006/relationships/hyperlink" Target="http://search.ligazakon.ua/l_doc2.nsf/link1/KP170815.html" TargetMode="Externa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LgU2IoxeR1/oT8BgxJlTuxfrbWg==">AMUW2mVtVE99IEUd5p06GxNTlU+PbyVq6Dsg6Crep8WoU/WGjsIkFimlnAxdHtACal5EERsarTRzUrycSN60n6PRt8oiveARfb9ZcQkgmzwmQJFnQY/UZSTBSTPRBUfudnsAc1z4Q0nYKi4UZqQFazGEgowy2TqeqOnZBpZIRxj9NYbHL8HEnMU=</go:docsCustomData>
</go:gDocsCustomXmlDataStorage>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2E37F0ED-1200-42D5-BF22-64B76F9448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6</Pages>
  <Words>8121</Words>
  <Characters>4630</Characters>
  <Application>Microsoft Office Word</Application>
  <DocSecurity>0</DocSecurity>
  <Lines>38</Lines>
  <Paragraphs>25</Paragraphs>
  <ScaleCrop>false</ScaleCrop>
  <HeadingPairs>
    <vt:vector size="4" baseType="variant">
      <vt:variant>
        <vt:lpstr>Название</vt:lpstr>
      </vt:variant>
      <vt:variant>
        <vt:i4>1</vt:i4>
      </vt:variant>
      <vt:variant>
        <vt:lpstr>Назва</vt:lpstr>
      </vt:variant>
      <vt:variant>
        <vt:i4>1</vt:i4>
      </vt:variant>
    </vt:vector>
  </HeadingPairs>
  <TitlesOfParts>
    <vt:vector size="2" baseType="lpstr">
      <vt:lpstr/>
      <vt:lpstr/>
    </vt:vector>
  </TitlesOfParts>
  <Company>SPecialiST RePack</Company>
  <LinksUpToDate>false</LinksUpToDate>
  <CharactersWithSpaces>12726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Ірина Тимченко</dc:creator>
  <cp:lastModifiedBy>kadry31</cp:lastModifiedBy>
  <cp:revision>10</cp:revision>
  <cp:lastPrinted>2026-06-22T13:00:00Z</cp:lastPrinted>
  <dcterms:created xsi:type="dcterms:W3CDTF">2025-12-20T09:47:00Z</dcterms:created>
  <dcterms:modified xsi:type="dcterms:W3CDTF">2026-06-22T13:01:00Z</dcterms:modified>
</cp:coreProperties>
</file>