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DB0C26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DB0C26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DB0C26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DB0C26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DB0C26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DB0C26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DB0C26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DB0C26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B0C26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DB0C2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DB0C26" w:rsidRDefault="0048288D" w:rsidP="00252394">
      <w:pPr>
        <w:pStyle w:val="22"/>
        <w:spacing w:after="0" w:line="240" w:lineRule="auto"/>
        <w:ind w:left="0"/>
        <w:jc w:val="center"/>
        <w:rPr>
          <w:rFonts w:eastAsia="Times New Roman"/>
          <w:b/>
          <w:color w:val="auto"/>
          <w:lang w:val="uk-UA"/>
        </w:rPr>
      </w:pPr>
      <w:r w:rsidRPr="00DB0C26">
        <w:rPr>
          <w:rFonts w:eastAsia="Times New Roman"/>
          <w:b/>
          <w:color w:val="auto"/>
          <w:lang w:val="uk-UA"/>
        </w:rPr>
        <w:t xml:space="preserve"> проведення добору</w:t>
      </w:r>
      <w:r w:rsidR="0073667A" w:rsidRPr="00DB0C26">
        <w:rPr>
          <w:rFonts w:eastAsia="Times New Roman"/>
          <w:b/>
          <w:color w:val="auto"/>
          <w:lang w:val="uk-UA"/>
        </w:rPr>
        <w:t xml:space="preserve"> на зайняття посади</w:t>
      </w:r>
      <w:r w:rsidR="0073667A" w:rsidRPr="00DB0C26">
        <w:rPr>
          <w:rFonts w:eastAsia="Times New Roman"/>
          <w:b/>
          <w:color w:val="auto"/>
          <w:lang w:val="uk-UA"/>
        </w:rPr>
        <w:br/>
      </w:r>
      <w:r w:rsidR="00252394" w:rsidRPr="00DB0C26">
        <w:rPr>
          <w:b/>
          <w:bCs/>
          <w:color w:val="auto"/>
          <w:lang w:val="uk-UA"/>
        </w:rPr>
        <w:t>державної служби категорії “</w:t>
      </w:r>
      <w:r w:rsidR="005B28E4" w:rsidRPr="00DB0C26">
        <w:rPr>
          <w:b/>
          <w:bCs/>
          <w:color w:val="auto"/>
          <w:lang w:val="uk-UA"/>
        </w:rPr>
        <w:t>В</w:t>
      </w:r>
      <w:r w:rsidR="00252394" w:rsidRPr="00DB0C26">
        <w:rPr>
          <w:b/>
          <w:bCs/>
          <w:color w:val="auto"/>
          <w:lang w:val="uk-UA"/>
        </w:rPr>
        <w:t xml:space="preserve">” </w:t>
      </w:r>
      <w:bookmarkStart w:id="0" w:name="__DdeLink__214_2315103027"/>
      <w:r w:rsidR="00252394" w:rsidRPr="00DB0C26">
        <w:rPr>
          <w:b/>
          <w:bCs/>
          <w:color w:val="auto"/>
          <w:lang w:val="uk-UA"/>
        </w:rPr>
        <w:t>–</w:t>
      </w:r>
      <w:bookmarkEnd w:id="0"/>
      <w:r w:rsidR="00FF1256" w:rsidRPr="00DB0C26">
        <w:rPr>
          <w:b/>
          <w:bCs/>
          <w:color w:val="auto"/>
          <w:lang w:val="uk-UA"/>
        </w:rPr>
        <w:t xml:space="preserve"> </w:t>
      </w:r>
      <w:r w:rsidR="00550D9C" w:rsidRPr="00DB0C26">
        <w:rPr>
          <w:rFonts w:eastAsia="Times New Roman"/>
          <w:b/>
          <w:color w:val="auto"/>
          <w:lang w:val="uk-UA"/>
        </w:rPr>
        <w:t>провідного спеціаліста відділу призначення пенсій управління пенсійного забезпечення, надання страхових виплат та соціальних послуг</w:t>
      </w:r>
      <w:r w:rsidR="0073667A" w:rsidRPr="00DB0C26">
        <w:rPr>
          <w:rFonts w:eastAsia="Times New Roman"/>
          <w:b/>
          <w:color w:val="auto"/>
          <w:lang w:val="uk-UA"/>
        </w:rPr>
        <w:t xml:space="preserve"> </w:t>
      </w:r>
      <w:r w:rsidR="005B28E4" w:rsidRPr="00DB0C26">
        <w:rPr>
          <w:rFonts w:eastAsia="Times New Roman"/>
          <w:b/>
          <w:color w:val="auto"/>
          <w:lang w:val="uk-UA"/>
        </w:rPr>
        <w:t>головного управління Пенсійного фонду України в</w:t>
      </w:r>
      <w:r w:rsidR="005B28E4" w:rsidRPr="00DB0C26">
        <w:rPr>
          <w:b/>
          <w:bCs/>
          <w:color w:val="auto"/>
          <w:lang w:val="uk-UA"/>
        </w:rPr>
        <w:t xml:space="preserve"> Хмельницькій області (робоче місце </w:t>
      </w:r>
      <w:r w:rsidR="005B28E4" w:rsidRPr="00DB0C26">
        <w:rPr>
          <w:rFonts w:eastAsia="Times New Roman"/>
          <w:b/>
          <w:color w:val="auto"/>
          <w:lang w:val="uk-UA"/>
        </w:rPr>
        <w:t xml:space="preserve">– м. </w:t>
      </w:r>
      <w:r w:rsidR="00C27B5E" w:rsidRPr="00DB0C26">
        <w:rPr>
          <w:rFonts w:eastAsia="Times New Roman"/>
          <w:b/>
          <w:color w:val="auto"/>
          <w:lang w:val="uk-UA"/>
        </w:rPr>
        <w:t>Ізяслав</w:t>
      </w:r>
      <w:r w:rsidR="0073667A" w:rsidRPr="00DB0C26">
        <w:rPr>
          <w:rFonts w:eastAsia="Times New Roman"/>
          <w:b/>
          <w:color w:val="auto"/>
          <w:lang w:val="uk-UA"/>
        </w:rPr>
        <w:t>)</w:t>
      </w:r>
    </w:p>
    <w:p w:rsidR="00004C0D" w:rsidRPr="00DB0C26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1"/>
        <w:gridCol w:w="2798"/>
        <w:gridCol w:w="6375"/>
      </w:tblGrid>
      <w:tr w:rsidR="00DB0C26" w:rsidRPr="00DB0C26" w:rsidTr="006D1685">
        <w:trPr>
          <w:trHeight w:val="252"/>
        </w:trPr>
        <w:tc>
          <w:tcPr>
            <w:tcW w:w="96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DB0C26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DB0C26" w:rsidRPr="00DB0C26" w:rsidTr="006D1685">
        <w:trPr>
          <w:trHeight w:val="296"/>
        </w:trPr>
        <w:tc>
          <w:tcPr>
            <w:tcW w:w="32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DB0C26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122C9" w:rsidRPr="00DB0C26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bCs/>
                <w:sz w:val="24"/>
                <w:szCs w:val="24"/>
              </w:rPr>
              <w:t>визначати право на призначення пенсії, щомісячного довічного грошового утримання суддям у відставці згідно пакету електронних документів, завантажених до картки звернення спеціалістами сервісних центрів в умовах екстериторіального розподілу звернень за принципом «Єдиної черги»;</w:t>
            </w:r>
          </w:p>
          <w:p w:rsidR="00E122C9" w:rsidRPr="00DB0C26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bCs/>
                <w:sz w:val="24"/>
                <w:szCs w:val="24"/>
              </w:rPr>
              <w:t>обирати найбільш вигідний вид пенсії (в разі наявності права на різні види пенсії) та варіант розрахунку пенсії, забезпечувати відповідність електронної пенсійної справи електронним документам;</w:t>
            </w:r>
          </w:p>
          <w:p w:rsidR="00E122C9" w:rsidRPr="00DB0C26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приймати з дотриманням встановлених термінів рішення про призначення пенсій (в разі наявності необхідних документів, що визначають право на пенсію), щомісячного довічного грошового утримання суддям у відставці </w:t>
            </w: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>за принципом «Єдиної черги»</w:t>
            </w:r>
            <w:r w:rsidRPr="00DB0C26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CD3C33" w:rsidRPr="00DB0C26" w:rsidRDefault="007929B4" w:rsidP="00E122C9">
            <w:pPr>
              <w:pStyle w:val="af"/>
              <w:numPr>
                <w:ilvl w:val="0"/>
                <w:numId w:val="4"/>
              </w:numPr>
              <w:spacing w:after="60" w:line="240" w:lineRule="auto"/>
              <w:ind w:left="0" w:right="126" w:firstLine="26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приймати з дотриманням встановлених термінів рішення про </w:t>
            </w: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 xml:space="preserve">відмову у призначенні пенсій, </w:t>
            </w:r>
            <w:r w:rsidRPr="00DB0C26">
              <w:rPr>
                <w:rFonts w:ascii="Times New Roman" w:hAnsi="Times New Roman" w:cs="Times New Roman"/>
                <w:bCs/>
                <w:sz w:val="24"/>
                <w:szCs w:val="24"/>
              </w:rPr>
              <w:t>щомісячного довічного грошового утримання суддям у відставці</w:t>
            </w: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 xml:space="preserve"> за принципом «Єдиної черги»</w:t>
            </w:r>
            <w:r w:rsidRPr="00DB0C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та здійснювати підготовку відповідних рішень про відмову</w:t>
            </w:r>
          </w:p>
        </w:tc>
      </w:tr>
      <w:tr w:rsidR="00DB0C26" w:rsidRPr="00DB0C26" w:rsidTr="006D1685">
        <w:trPr>
          <w:trHeight w:val="296"/>
        </w:trPr>
        <w:tc>
          <w:tcPr>
            <w:tcW w:w="96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DB0C26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DB0C26" w:rsidRPr="00DB0C26" w:rsidTr="006D1685">
        <w:trPr>
          <w:trHeight w:val="296"/>
        </w:trPr>
        <w:tc>
          <w:tcPr>
            <w:tcW w:w="96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DB0C26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DB0C26" w:rsidRPr="00DB0C26" w:rsidTr="006D1685">
        <w:trPr>
          <w:trHeight w:val="5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DB0C26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DB0C26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DB0C26" w:rsidRDefault="00216A23" w:rsidP="00DA0632">
            <w:pPr>
              <w:pStyle w:val="ae"/>
              <w:snapToGrid w:val="0"/>
              <w:spacing w:before="0"/>
              <w:rPr>
                <w:color w:val="auto"/>
                <w:lang w:val="uk-UA"/>
              </w:rPr>
            </w:pPr>
            <w:r w:rsidRPr="00DB0C26">
              <w:rPr>
                <w:color w:val="auto"/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DB0C26" w:rsidRPr="00DB0C26" w:rsidTr="006D1685">
        <w:trPr>
          <w:trHeight w:val="29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DB0C26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DB0C26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DB0C26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DB0C26" w:rsidRPr="00DB0C26" w:rsidTr="006D1685">
        <w:trPr>
          <w:trHeight w:val="29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DB0C26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16A23" w:rsidRPr="00DB0C26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16A23" w:rsidRPr="00DB0C26" w:rsidRDefault="00216A23" w:rsidP="005A738F">
            <w:pPr>
              <w:pStyle w:val="ae"/>
              <w:snapToGrid w:val="0"/>
              <w:spacing w:before="0" w:after="0"/>
              <w:rPr>
                <w:color w:val="auto"/>
                <w:lang w:val="uk-UA"/>
              </w:rPr>
            </w:pPr>
            <w:r w:rsidRPr="00DB0C26">
              <w:rPr>
                <w:color w:val="auto"/>
                <w:lang w:val="uk-UA"/>
              </w:rPr>
              <w:t>вільне володіння державною мовою</w:t>
            </w:r>
          </w:p>
        </w:tc>
      </w:tr>
      <w:tr w:rsidR="00DB0C26" w:rsidRPr="00DB0C26" w:rsidTr="006D1685">
        <w:trPr>
          <w:trHeight w:val="257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DB0C26" w:rsidRDefault="0033796B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DB0C26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DB0C26" w:rsidRPr="00DB0C26" w:rsidTr="006D1685">
        <w:trPr>
          <w:trHeight w:val="87"/>
        </w:trPr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DB0C26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DB0C26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</w:tbl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3"/>
        <w:gridCol w:w="6375"/>
      </w:tblGrid>
      <w:tr w:rsidR="00DB0C26" w:rsidRPr="00DB0C26" w:rsidTr="00DB0C26">
        <w:trPr>
          <w:trHeight w:val="448"/>
        </w:trPr>
        <w:tc>
          <w:tcPr>
            <w:tcW w:w="4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3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правильно розставляти акценти та аргументувати позицію;</w:t>
            </w:r>
          </w:p>
          <w:p w:rsidR="00BF0226" w:rsidRPr="00DB0C26" w:rsidRDefault="00BF0226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правильно формулювати тези</w:t>
            </w:r>
          </w:p>
        </w:tc>
      </w:tr>
      <w:tr w:rsidR="00DB0C26" w:rsidRPr="00DB0C26" w:rsidTr="00DB0C26">
        <w:trPr>
          <w:trHeight w:val="192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</w:rPr>
            </w:pPr>
            <w:r w:rsidRPr="00DB0C26">
              <w:rPr>
                <w:rFonts w:ascii="Times New Roman" w:hAnsi="Times New Roman" w:cs="Times New Roman"/>
              </w:rPr>
              <w:t>Командна робота та взаємодія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BF0226" w:rsidRPr="00DB0C26" w:rsidRDefault="00BF0226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DB0C26" w:rsidRPr="00DB0C26" w:rsidTr="00DB0C26">
        <w:trPr>
          <w:trHeight w:val="368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BF0226" w:rsidRPr="00DB0C26" w:rsidRDefault="00BF0226" w:rsidP="00B72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</w:t>
            </w:r>
          </w:p>
        </w:tc>
      </w:tr>
      <w:tr w:rsidR="00DB0C26" w:rsidRPr="00DB0C26" w:rsidTr="00DB0C26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</w:rPr>
              <w:t>Цифрова грамотність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BF0226" w:rsidRPr="00DB0C26" w:rsidRDefault="00BF0226" w:rsidP="00B72E90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BF0226" w:rsidRPr="00DB0C26" w:rsidRDefault="00BF0226" w:rsidP="00B72E90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BF0226" w:rsidRPr="00DB0C26" w:rsidRDefault="00BF0226" w:rsidP="00B72E90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BF0226" w:rsidRPr="00DB0C26" w:rsidRDefault="00BF0226" w:rsidP="00B72E90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0" w:right="126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BF0226" w:rsidRPr="00DB0C26" w:rsidRDefault="00BF0226" w:rsidP="00B72E90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0" w:right="272" w:firstLine="2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DB0C26" w:rsidRPr="00DB0C26" w:rsidTr="00DB0C26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>Відповідальність</w:t>
            </w:r>
          </w:p>
        </w:tc>
        <w:tc>
          <w:tcPr>
            <w:tcW w:w="6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0226" w:rsidRPr="00DB0C26" w:rsidRDefault="00BF0226" w:rsidP="00B72E90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-18" w:right="126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BF0226" w:rsidRPr="00DB0C26" w:rsidRDefault="00BF0226" w:rsidP="00B72E90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-18" w:right="126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рівня відповідальності під час підготовки і прийняття рішень </w:t>
            </w:r>
            <w:r w:rsidRPr="00DB0C26">
              <w:rPr>
                <w:rFonts w:ascii="Times New Roman" w:hAnsi="Times New Roman" w:cs="Times New Roman"/>
                <w:sz w:val="24"/>
              </w:rPr>
              <w:t xml:space="preserve">про призначення пенсій, </w:t>
            </w:r>
            <w:r w:rsidRPr="00DB0C26">
              <w:rPr>
                <w:rFonts w:ascii="Times New Roman" w:hAnsi="Times New Roman" w:cs="Times New Roman"/>
                <w:bCs/>
                <w:sz w:val="24"/>
                <w:szCs w:val="24"/>
              </w:rPr>
              <w:t>щомісячного довічного грошового утримання суддям у відставці</w:t>
            </w: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 xml:space="preserve"> , рішень про </w:t>
            </w:r>
            <w:r w:rsidRPr="00DB0C26">
              <w:rPr>
                <w:rFonts w:ascii="Times New Roman" w:hAnsi="Times New Roman" w:cs="Times New Roman"/>
                <w:sz w:val="24"/>
              </w:rPr>
              <w:t>відмову у призначенні пенсій,</w:t>
            </w: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готовність нести відповідальність за можливі наслідки реалізації таких рішень;</w:t>
            </w:r>
          </w:p>
          <w:p w:rsidR="00BF0226" w:rsidRPr="00DB0C26" w:rsidRDefault="00BF0226" w:rsidP="00B72E90">
            <w:pPr>
              <w:pStyle w:val="af"/>
              <w:numPr>
                <w:ilvl w:val="0"/>
                <w:numId w:val="3"/>
              </w:numPr>
              <w:spacing w:after="60" w:line="240" w:lineRule="auto"/>
              <w:ind w:left="-18" w:right="126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</w:tbl>
    <w:tbl>
      <w:tblPr>
        <w:tblStyle w:val="ab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9"/>
        <w:gridCol w:w="6375"/>
      </w:tblGrid>
      <w:tr w:rsidR="00DB0C26" w:rsidRPr="00DB0C26" w:rsidTr="00DB0C26">
        <w:trPr>
          <w:trHeight w:val="187"/>
        </w:trPr>
        <w:tc>
          <w:tcPr>
            <w:tcW w:w="96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DB0C26" w:rsidRPr="00DB0C26" w:rsidTr="00DB0C26">
        <w:trPr>
          <w:trHeight w:val="87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B0C26" w:rsidRPr="00DB0C26" w:rsidTr="00DB0C26">
        <w:trPr>
          <w:trHeight w:val="87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3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D22BE6" w:rsidRPr="00DB0C26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 xml:space="preserve">Знання: Конституції України; </w:t>
            </w:r>
          </w:p>
          <w:p w:rsidR="00D22BE6" w:rsidRPr="00DB0C26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DB0C26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DB0C26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DB0C26" w:rsidRPr="00DB0C26" w:rsidTr="00DB0C26">
        <w:trPr>
          <w:trHeight w:val="967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DB0C26" w:rsidRDefault="003A2E73" w:rsidP="008C182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8669E5" w:rsidRPr="00DB0C26" w:rsidRDefault="008669E5" w:rsidP="008669E5">
            <w:pPr>
              <w:tabs>
                <w:tab w:val="left" w:pos="412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eading=h.tyjcwt" w:colFirst="0" w:colLast="0"/>
            <w:bookmarkEnd w:id="1"/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8669E5" w:rsidRPr="00DB0C26" w:rsidRDefault="008669E5" w:rsidP="008669E5">
            <w:pPr>
              <w:tabs>
                <w:tab w:val="left" w:pos="412"/>
              </w:tabs>
              <w:spacing w:after="60" w:line="240" w:lineRule="auto"/>
              <w:ind w:right="126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8669E5" w:rsidRPr="00DB0C26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0C26">
              <w:rPr>
                <w:rFonts w:ascii="Times New Roman" w:hAnsi="Times New Roman"/>
                <w:sz w:val="24"/>
                <w:szCs w:val="24"/>
              </w:rPr>
              <w:lastRenderedPageBreak/>
              <w:t>Закону України «Про прокуратуру»;</w:t>
            </w:r>
          </w:p>
          <w:p w:rsidR="008669E5" w:rsidRPr="00DB0C26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0C26">
              <w:rPr>
                <w:rFonts w:ascii="Times New Roman" w:hAnsi="Times New Roman"/>
                <w:sz w:val="24"/>
                <w:szCs w:val="24"/>
              </w:rPr>
              <w:t>Закону України «Про судоустрій і  статус суддів»;</w:t>
            </w:r>
          </w:p>
          <w:p w:rsidR="008669E5" w:rsidRPr="00DB0C26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0C26">
              <w:rPr>
                <w:rFonts w:ascii="Times New Roman" w:hAnsi="Times New Roman"/>
                <w:sz w:val="24"/>
                <w:szCs w:val="24"/>
              </w:rPr>
              <w:t>Закону України «Про пенсійне забезпечення осіб,   звільнених  з  військової служби, та деяких інших осіб»;</w:t>
            </w:r>
          </w:p>
          <w:p w:rsidR="008669E5" w:rsidRPr="00DB0C26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0C26">
              <w:rPr>
                <w:rFonts w:ascii="Times New Roman" w:hAnsi="Times New Roman"/>
                <w:sz w:val="24"/>
                <w:szCs w:val="24"/>
              </w:rPr>
              <w:t>Закону України «Про статус і соціальний захист громадян, які  постраждали внаслідок Чорнобильської катастрофи»;</w:t>
            </w:r>
          </w:p>
          <w:p w:rsidR="008669E5" w:rsidRPr="00DB0C26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0C26">
              <w:rPr>
                <w:rFonts w:ascii="Times New Roman" w:hAnsi="Times New Roman"/>
                <w:sz w:val="24"/>
                <w:szCs w:val="24"/>
              </w:rPr>
              <w:t>Закону України « Про статус ветеранів війни та гарантії їх соціального захисту»;</w:t>
            </w:r>
          </w:p>
          <w:p w:rsidR="008669E5" w:rsidRPr="00DB0C26" w:rsidRDefault="008669E5" w:rsidP="008669E5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0C26">
              <w:rPr>
                <w:rFonts w:ascii="Times New Roman" w:hAnsi="Times New Roman"/>
                <w:sz w:val="24"/>
                <w:szCs w:val="24"/>
              </w:rPr>
              <w:t>Закону України « Про пенсії за особливі заслуги перед Україною»;</w:t>
            </w:r>
          </w:p>
          <w:p w:rsidR="008669E5" w:rsidRPr="00DB0C26" w:rsidRDefault="008669E5" w:rsidP="008669E5">
            <w:pPr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0C26">
              <w:rPr>
                <w:rFonts w:ascii="Times New Roman" w:hAnsi="Times New Roman"/>
                <w:sz w:val="24"/>
                <w:szCs w:val="24"/>
              </w:rPr>
              <w:t>Постанови правління Пенсійного фонду України від   25.11.2005 року №22-1 «Про затвердження Порядку      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страхування»;</w:t>
            </w:r>
          </w:p>
          <w:p w:rsidR="00CD3C33" w:rsidRPr="00DB0C26" w:rsidRDefault="008669E5" w:rsidP="008669E5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/>
                <w:sz w:val="24"/>
                <w:szCs w:val="24"/>
              </w:rPr>
              <w:t>Постанови Кабінету Міністрів України від 12.08.1993р. №637 «Про затвердження Порядку підтвердження наявного трудового стажу для призначення пенсій за відсутності трудової книжки або відповідних записів у ній»</w:t>
            </w:r>
          </w:p>
        </w:tc>
      </w:tr>
      <w:tr w:rsidR="00DB0C26" w:rsidRPr="00DB0C26" w:rsidTr="00DB0C26">
        <w:trPr>
          <w:trHeight w:val="788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E73" w:rsidRPr="006D1685" w:rsidRDefault="003A2E73" w:rsidP="003A2E73">
            <w:pPr>
              <w:tabs>
                <w:tab w:val="left" w:pos="412"/>
              </w:tabs>
              <w:spacing w:after="20" w:line="240" w:lineRule="auto"/>
              <w:ind w:left="123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1685">
              <w:rPr>
                <w:rFonts w:ascii="Times New Roman" w:hAnsi="Times New Roman" w:cs="Times New Roman"/>
                <w:sz w:val="24"/>
                <w:szCs w:val="24"/>
              </w:rPr>
              <w:t>складові політики інформаційної безпеки;</w:t>
            </w:r>
          </w:p>
          <w:p w:rsidR="00CD3C33" w:rsidRPr="006D1685" w:rsidRDefault="003A2E73" w:rsidP="003A2E73">
            <w:pPr>
              <w:tabs>
                <w:tab w:val="left" w:pos="123"/>
              </w:tabs>
              <w:spacing w:after="20" w:line="240" w:lineRule="auto"/>
              <w:ind w:left="12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1685">
              <w:rPr>
                <w:rFonts w:ascii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DB0C26" w:rsidRPr="00DB0C26" w:rsidTr="00DB0C26">
        <w:trPr>
          <w:trHeight w:val="337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6D1685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D16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612885" w:rsidRPr="006D16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15996</w:t>
            </w:r>
            <w:r w:rsidRPr="006D16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6D1685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D16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до посадового окладу за ранг – відповідно до постанови Кабінету Міністрів України від 18 січня 2017 року № 15 “Питання оплати праці працівників державних органів”;</w:t>
            </w:r>
          </w:p>
          <w:p w:rsidR="00CD3C33" w:rsidRPr="006D1685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D168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за вислугу років на державній службі –  відповідно до частини першої статті 52 Закону України “Про державну службу” від 10.12.2015 № 889-VІІІ (зі змінами) та постанови Кабінету Міністрів України від 25.03.2016 № 229 “Про затвердження Порядку обчислення стажу державної служби”.</w:t>
            </w:r>
            <w:bookmarkStart w:id="2" w:name="_GoBack"/>
            <w:bookmarkEnd w:id="2"/>
          </w:p>
        </w:tc>
      </w:tr>
      <w:tr w:rsidR="00DB0C26" w:rsidRPr="00DB0C26" w:rsidTr="00DB0C26">
        <w:trPr>
          <w:trHeight w:val="337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27EF5" w:rsidRPr="006D1685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proofErr w:type="spellStart"/>
            <w:r w:rsidRPr="006D1685">
              <w:rPr>
                <w:rStyle w:val="cs23fb0664"/>
              </w:rPr>
              <w:t>строково</w:t>
            </w:r>
            <w:proofErr w:type="spellEnd"/>
            <w:r w:rsidRPr="006D1685">
              <w:rPr>
                <w:rStyle w:val="cs23fb0664"/>
              </w:rPr>
              <w:t>, до призначення на посаду переможця конкурсу або 12 місяців з дня припинення чи скасування воєнного стану;</w:t>
            </w:r>
          </w:p>
          <w:p w:rsidR="00B27EF5" w:rsidRPr="006D1685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6D1685">
              <w:rPr>
                <w:rStyle w:val="cs23fb0664"/>
              </w:rPr>
              <w:t>при призначені на посаду встановлюється випробування строком від 1 до 6 місяців;</w:t>
            </w:r>
          </w:p>
          <w:p w:rsidR="00CD3C33" w:rsidRPr="006D1685" w:rsidRDefault="00B27EF5" w:rsidP="00B27EF5">
            <w:pPr>
              <w:pStyle w:val="cs5053e08a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6D1685">
              <w:rPr>
                <w:rStyle w:val="cs23fb0664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DB0C26" w:rsidRPr="00DB0C26" w:rsidTr="00DB0C26">
        <w:trPr>
          <w:trHeight w:val="337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B0C26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DB0C26" w:rsidRDefault="00CD3C33" w:rsidP="00B27EF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B0C26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</w:t>
            </w:r>
            <w:r w:rsidR="00B63D54" w:rsidRPr="00DB0C26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приймаються до 17 год. 00 хв. </w:t>
            </w:r>
            <w:r w:rsidR="00B27EF5" w:rsidRPr="00DB0C26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12.08</w:t>
            </w:r>
            <w:r w:rsidRPr="00DB0C26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 w:rsidR="00AA23C3" w:rsidRPr="00DB0C26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6</w:t>
            </w:r>
            <w:r w:rsidRPr="00DB0C26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DB0C26" w:rsidRPr="00DB0C26" w:rsidTr="00DB0C26">
        <w:trPr>
          <w:trHeight w:val="337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і час початку проведення співбесіди з кандидатами. Місце або </w:t>
            </w: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DB0C26" w:rsidRDefault="00B27EF5" w:rsidP="00B63D54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14.08</w:t>
            </w:r>
            <w:r w:rsidR="00CD3C33"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DB0C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CD3C33" w:rsidRPr="003C4FE5" w:rsidTr="00DB0C26">
        <w:trPr>
          <w:trHeight w:val="337"/>
        </w:trPr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24964" w:rsidRDefault="00A24964" w:rsidP="00A2496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Левунець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Валентина Анатоліївна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33796B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796B" w:rsidRDefault="0033796B">
      <w:pPr>
        <w:spacing w:after="0" w:line="240" w:lineRule="auto"/>
      </w:pPr>
      <w:r>
        <w:separator/>
      </w:r>
    </w:p>
  </w:endnote>
  <w:endnote w:type="continuationSeparator" w:id="0">
    <w:p w:rsidR="0033796B" w:rsidRDefault="00337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796B" w:rsidRDefault="0033796B">
      <w:pPr>
        <w:spacing w:after="0" w:line="240" w:lineRule="auto"/>
      </w:pPr>
      <w:r>
        <w:separator/>
      </w:r>
    </w:p>
  </w:footnote>
  <w:footnote w:type="continuationSeparator" w:id="0">
    <w:p w:rsidR="0033796B" w:rsidRDefault="00337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6D1685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F57764"/>
    <w:multiLevelType w:val="hybridMultilevel"/>
    <w:tmpl w:val="3B301630"/>
    <w:lvl w:ilvl="0" w:tplc="9D568380">
      <w:start w:val="16"/>
      <w:numFmt w:val="bullet"/>
      <w:lvlText w:val="-"/>
      <w:lvlJc w:val="left"/>
      <w:pPr>
        <w:ind w:left="64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3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23DA7"/>
    <w:rsid w:val="00032F7D"/>
    <w:rsid w:val="000353B1"/>
    <w:rsid w:val="00057B20"/>
    <w:rsid w:val="00080C14"/>
    <w:rsid w:val="0008237B"/>
    <w:rsid w:val="00086381"/>
    <w:rsid w:val="000905E0"/>
    <w:rsid w:val="00090895"/>
    <w:rsid w:val="00096CFE"/>
    <w:rsid w:val="000A249C"/>
    <w:rsid w:val="000E3406"/>
    <w:rsid w:val="000E4CFF"/>
    <w:rsid w:val="00104BD2"/>
    <w:rsid w:val="001311D3"/>
    <w:rsid w:val="0015717B"/>
    <w:rsid w:val="00194992"/>
    <w:rsid w:val="00196169"/>
    <w:rsid w:val="001A422F"/>
    <w:rsid w:val="001B6E86"/>
    <w:rsid w:val="001D04DF"/>
    <w:rsid w:val="00216A23"/>
    <w:rsid w:val="00241D36"/>
    <w:rsid w:val="00251AC3"/>
    <w:rsid w:val="00252394"/>
    <w:rsid w:val="0027363C"/>
    <w:rsid w:val="00276EB6"/>
    <w:rsid w:val="002C2332"/>
    <w:rsid w:val="002C40B5"/>
    <w:rsid w:val="00316BC6"/>
    <w:rsid w:val="0033796B"/>
    <w:rsid w:val="00344CAB"/>
    <w:rsid w:val="00351348"/>
    <w:rsid w:val="00355B9B"/>
    <w:rsid w:val="003664FD"/>
    <w:rsid w:val="003829C8"/>
    <w:rsid w:val="00390CA2"/>
    <w:rsid w:val="003A2E73"/>
    <w:rsid w:val="003C4DB1"/>
    <w:rsid w:val="003C4FE5"/>
    <w:rsid w:val="003C7637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266DB"/>
    <w:rsid w:val="005359B7"/>
    <w:rsid w:val="00540C95"/>
    <w:rsid w:val="00542BD6"/>
    <w:rsid w:val="00547A77"/>
    <w:rsid w:val="00550D9C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1759"/>
    <w:rsid w:val="005B28E4"/>
    <w:rsid w:val="005C5D0B"/>
    <w:rsid w:val="005D2E44"/>
    <w:rsid w:val="005E31FC"/>
    <w:rsid w:val="005E371F"/>
    <w:rsid w:val="005E5114"/>
    <w:rsid w:val="00602A00"/>
    <w:rsid w:val="00612885"/>
    <w:rsid w:val="006423C7"/>
    <w:rsid w:val="00651A31"/>
    <w:rsid w:val="00673C6C"/>
    <w:rsid w:val="00680835"/>
    <w:rsid w:val="006B6AC6"/>
    <w:rsid w:val="006C1BA0"/>
    <w:rsid w:val="006C2852"/>
    <w:rsid w:val="006C59F2"/>
    <w:rsid w:val="006D1685"/>
    <w:rsid w:val="006D44B2"/>
    <w:rsid w:val="006D5356"/>
    <w:rsid w:val="006F1B37"/>
    <w:rsid w:val="007110AA"/>
    <w:rsid w:val="007171A7"/>
    <w:rsid w:val="0073667A"/>
    <w:rsid w:val="00745521"/>
    <w:rsid w:val="00747EFB"/>
    <w:rsid w:val="00776D5C"/>
    <w:rsid w:val="007805DC"/>
    <w:rsid w:val="0079011D"/>
    <w:rsid w:val="007929B4"/>
    <w:rsid w:val="007A4D81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669E5"/>
    <w:rsid w:val="0087196F"/>
    <w:rsid w:val="00894D8B"/>
    <w:rsid w:val="008A381A"/>
    <w:rsid w:val="008A3A49"/>
    <w:rsid w:val="008B0B28"/>
    <w:rsid w:val="008C1829"/>
    <w:rsid w:val="008D33C1"/>
    <w:rsid w:val="008E04BD"/>
    <w:rsid w:val="008F3ADB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C5829"/>
    <w:rsid w:val="009D68EE"/>
    <w:rsid w:val="009F21D2"/>
    <w:rsid w:val="00A02A07"/>
    <w:rsid w:val="00A23D12"/>
    <w:rsid w:val="00A24964"/>
    <w:rsid w:val="00A24A9B"/>
    <w:rsid w:val="00A25632"/>
    <w:rsid w:val="00A42A41"/>
    <w:rsid w:val="00A70588"/>
    <w:rsid w:val="00AA23C3"/>
    <w:rsid w:val="00AC766C"/>
    <w:rsid w:val="00AC7B58"/>
    <w:rsid w:val="00AD3863"/>
    <w:rsid w:val="00AE229B"/>
    <w:rsid w:val="00B17529"/>
    <w:rsid w:val="00B221BF"/>
    <w:rsid w:val="00B27EF5"/>
    <w:rsid w:val="00B3463C"/>
    <w:rsid w:val="00B43087"/>
    <w:rsid w:val="00B63D54"/>
    <w:rsid w:val="00B75F8B"/>
    <w:rsid w:val="00BA2012"/>
    <w:rsid w:val="00BA5A4A"/>
    <w:rsid w:val="00BB0120"/>
    <w:rsid w:val="00BB093B"/>
    <w:rsid w:val="00BC479D"/>
    <w:rsid w:val="00BD36E2"/>
    <w:rsid w:val="00BF0226"/>
    <w:rsid w:val="00BF1EC1"/>
    <w:rsid w:val="00C044D0"/>
    <w:rsid w:val="00C1071F"/>
    <w:rsid w:val="00C1193C"/>
    <w:rsid w:val="00C130E1"/>
    <w:rsid w:val="00C1477D"/>
    <w:rsid w:val="00C21E5D"/>
    <w:rsid w:val="00C27B5E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0C26"/>
    <w:rsid w:val="00DB3073"/>
    <w:rsid w:val="00DB4F0A"/>
    <w:rsid w:val="00DB6548"/>
    <w:rsid w:val="00DC0678"/>
    <w:rsid w:val="00DD21CC"/>
    <w:rsid w:val="00DD67E5"/>
    <w:rsid w:val="00DE5E09"/>
    <w:rsid w:val="00DF3C46"/>
    <w:rsid w:val="00E107D1"/>
    <w:rsid w:val="00E122C9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456D7"/>
    <w:rsid w:val="00F57C41"/>
    <w:rsid w:val="00F640A7"/>
    <w:rsid w:val="00F6542A"/>
    <w:rsid w:val="00F95B04"/>
    <w:rsid w:val="00FA3377"/>
    <w:rsid w:val="00FD02E1"/>
    <w:rsid w:val="00FE31CE"/>
    <w:rsid w:val="00FF1256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  <w:style w:type="paragraph" w:customStyle="1" w:styleId="cs5053e08a">
    <w:name w:val="cs5053e08a"/>
    <w:basedOn w:val="a"/>
    <w:rsid w:val="00B27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23fb0664">
    <w:name w:val="cs23fb0664"/>
    <w:basedOn w:val="a0"/>
    <w:rsid w:val="00B27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FB8B5F3-41B5-424F-A485-C5C2D2CED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4472</Words>
  <Characters>2550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kadry24</cp:lastModifiedBy>
  <cp:revision>13</cp:revision>
  <cp:lastPrinted>2026-04-15T09:13:00Z</cp:lastPrinted>
  <dcterms:created xsi:type="dcterms:W3CDTF">2026-08-03T10:17:00Z</dcterms:created>
  <dcterms:modified xsi:type="dcterms:W3CDTF">2026-08-05T07:02:00Z</dcterms:modified>
</cp:coreProperties>
</file>