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DBF23" w14:textId="77777777" w:rsidR="00C03ABA" w:rsidRDefault="00C03ABA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4E6A1A" w14:textId="77777777" w:rsidR="00C03ABA" w:rsidRDefault="00C03ABA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49513E" w14:textId="26F047ED" w:rsidR="00C03ABA" w:rsidRDefault="00692C89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14:paraId="18BEA3A6" w14:textId="45592AC1" w:rsidR="00C03ABA" w:rsidRDefault="00D2344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проведення </w:t>
      </w:r>
      <w:r w:rsidRPr="00692C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обор</w:t>
      </w:r>
      <w:r w:rsidRPr="00692C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у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 зайняття посади</w:t>
      </w:r>
    </w:p>
    <w:p w14:paraId="55E65082" w14:textId="27BF3737" w:rsidR="003F0FD3" w:rsidRDefault="003F0FD3" w:rsidP="003F0FD3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юридичного </w:t>
      </w:r>
      <w:r w:rsidR="00D23442">
        <w:rPr>
          <w:rFonts w:ascii="Times New Roman" w:eastAsia="Times New Roman" w:hAnsi="Times New Roman" w:cs="Times New Roman"/>
          <w:b/>
          <w:sz w:val="24"/>
          <w:szCs w:val="24"/>
        </w:rPr>
        <w:t xml:space="preserve">управління </w:t>
      </w:r>
    </w:p>
    <w:p w14:paraId="55492516" w14:textId="723B69F1" w:rsidR="00C03ABA" w:rsidRDefault="00C03ABA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2095C8" w14:textId="3DCC5D64" w:rsidR="00C03ABA" w:rsidRDefault="00D23442">
      <w:pPr>
        <w:shd w:val="clear" w:color="auto" w:fill="FFFFFF"/>
        <w:jc w:val="both"/>
        <w:textAlignment w:val="baseline"/>
        <w:rPr>
          <w:u w:val="single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головний спеціаліст</w:t>
      </w:r>
      <w:r w:rsidR="003F0FD3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-юрисконсульт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 xml:space="preserve"> відділу</w:t>
      </w:r>
      <w:r w:rsidR="002A31B4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 xml:space="preserve"> представництва інтересів в судах та інших органах № 4</w:t>
      </w:r>
      <w:r w:rsidR="003F0FD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2AD770A5" w14:textId="79D0D734" w:rsidR="00C03ABA" w:rsidRDefault="009C6BFB">
      <w:pPr>
        <w:shd w:val="clear" w:color="auto" w:fill="FFFFFF"/>
        <w:textAlignment w:val="baseline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="00D23442">
        <w:rPr>
          <w:rFonts w:ascii="Times New Roman" w:hAnsi="Times New Roman" w:cs="Times New Roman"/>
          <w:b/>
          <w:color w:val="333333"/>
          <w:sz w:val="24"/>
          <w:szCs w:val="24"/>
        </w:rPr>
        <w:t>(адрес</w:t>
      </w:r>
      <w:r>
        <w:rPr>
          <w:rFonts w:ascii="Times New Roman" w:hAnsi="Times New Roman" w:cs="Times New Roman"/>
          <w:b/>
          <w:color w:val="333333"/>
          <w:sz w:val="24"/>
          <w:szCs w:val="24"/>
        </w:rPr>
        <w:t>а</w:t>
      </w:r>
      <w:r w:rsidR="00D23442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робоч</w:t>
      </w:r>
      <w:r>
        <w:rPr>
          <w:rFonts w:ascii="Times New Roman" w:hAnsi="Times New Roman" w:cs="Times New Roman"/>
          <w:b/>
          <w:color w:val="333333"/>
          <w:sz w:val="24"/>
          <w:szCs w:val="24"/>
        </w:rPr>
        <w:t>ого</w:t>
      </w:r>
      <w:r w:rsidR="00D23442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місц</w:t>
      </w:r>
      <w:r>
        <w:rPr>
          <w:rFonts w:ascii="Times New Roman" w:hAnsi="Times New Roman" w:cs="Times New Roman"/>
          <w:b/>
          <w:color w:val="333333"/>
          <w:sz w:val="24"/>
          <w:szCs w:val="24"/>
        </w:rPr>
        <w:t>я</w:t>
      </w:r>
      <w:r w:rsidR="00D23442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–   </w:t>
      </w:r>
      <w:r w:rsidR="002A31B4">
        <w:rPr>
          <w:rFonts w:ascii="Times New Roman" w:hAnsi="Times New Roman" w:cs="Times New Roman"/>
          <w:b/>
          <w:color w:val="333333"/>
          <w:sz w:val="24"/>
          <w:szCs w:val="24"/>
        </w:rPr>
        <w:t>Київська область</w:t>
      </w:r>
      <w:r w:rsidR="00D23442">
        <w:rPr>
          <w:rFonts w:ascii="Times New Roman" w:hAnsi="Times New Roman" w:cs="Times New Roman"/>
          <w:b/>
          <w:color w:val="333333"/>
          <w:sz w:val="24"/>
          <w:szCs w:val="24"/>
        </w:rPr>
        <w:t>)</w:t>
      </w:r>
      <w:r w:rsidR="00D23442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9486" w:type="dxa"/>
        <w:tblInd w:w="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00" w:firstRow="0" w:lastRow="0" w:firstColumn="0" w:lastColumn="0" w:noHBand="0" w:noVBand="1"/>
      </w:tblPr>
      <w:tblGrid>
        <w:gridCol w:w="436"/>
        <w:gridCol w:w="2408"/>
        <w:gridCol w:w="6642"/>
      </w:tblGrid>
      <w:tr w:rsidR="00C03ABA" w14:paraId="49F35E6D" w14:textId="77777777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32EC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C03ABA" w14:paraId="37A8CF46" w14:textId="77777777">
        <w:trPr>
          <w:trHeight w:val="3392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5B82" w14:textId="77777777" w:rsidR="00C03ABA" w:rsidRDefault="00D23442">
            <w:pPr>
              <w:widowControl w:val="0"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FEA1" w14:textId="77777777" w:rsidR="00171279" w:rsidRPr="00171279" w:rsidRDefault="00171279" w:rsidP="00171279">
            <w:pPr>
              <w:widowControl w:val="0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12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Здійснення представництва інтересів Головного управління в судах, підготовка та подання до суду апеляційних та касаційних скарг, відзивів, заяв та клопотань з питань призначення та перерахунку пенсій  відповідно до Закону України № 2262 "Про пенсійне забезпечення осіб, звільнених з військової служби, та деяких інших осіб" під час розгляду спорів в порядку, встановленому процесуальним законодавством.</w:t>
            </w:r>
          </w:p>
          <w:p w14:paraId="636A5707" w14:textId="77777777" w:rsidR="00171279" w:rsidRPr="00171279" w:rsidRDefault="00171279" w:rsidP="00171279">
            <w:pPr>
              <w:widowControl w:val="0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12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Забезпечення формування судових справ за участю Головного управління належними матеріалами, укомплектування їх судовими рішеннями, іншими матеріалами, що стосуються справи.</w:t>
            </w:r>
          </w:p>
          <w:p w14:paraId="0199A128" w14:textId="77777777" w:rsidR="00171279" w:rsidRPr="00171279" w:rsidRDefault="00171279" w:rsidP="00171279">
            <w:pPr>
              <w:widowControl w:val="0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12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Внесення даних про стан розгляду судами справ за участю Головного управління та стан виконання Головним управлінням рішень судів про стягнення коштів (крім пенсій) та зобов'язання вчинити дії, не пов'язані з пенсійним забезпеченням до підсистеми "Правова робота" та "Реєстр судових рішень" ІКІС ПФУ в справах, що віднесені до компетенції відділу.</w:t>
            </w:r>
          </w:p>
          <w:p w14:paraId="7DC82770" w14:textId="77777777" w:rsidR="00171279" w:rsidRPr="00171279" w:rsidRDefault="00171279" w:rsidP="00171279">
            <w:pPr>
              <w:widowControl w:val="0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12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Проведення моніторингу стану розгляду в судах справ, що перебувають в провадженні відділу, в тому числі шляхом використання відомостей з Єдиного державного реєстру судових рішень, електронного кабінету у підсистемі "Електронний суд" ЄСІТС, відстеження інформації на офіційному Веб-порталі "Судова влада України"</w:t>
            </w:r>
          </w:p>
          <w:p w14:paraId="4CF03EDF" w14:textId="029DDE77" w:rsidR="00C03ABA" w:rsidRDefault="00171279" w:rsidP="00171279">
            <w:pPr>
              <w:widowControl w:val="0"/>
              <w:tabs>
                <w:tab w:val="left" w:pos="470"/>
              </w:tabs>
              <w:spacing w:after="60" w:line="240" w:lineRule="auto"/>
              <w:ind w:right="113"/>
              <w:jc w:val="both"/>
            </w:pPr>
            <w:r w:rsidRPr="001712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Невідкладне повідомлення відповідних структурних підрозділів про набрання законної сили судовими рішеннями про покладення зобов'язань або стягнення коштів з Головного управління</w:t>
            </w:r>
          </w:p>
        </w:tc>
      </w:tr>
      <w:tr w:rsidR="00C03ABA" w14:paraId="7737FDD1" w14:textId="77777777">
        <w:trPr>
          <w:trHeight w:val="941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4773C" w14:textId="77777777" w:rsidR="00C03ABA" w:rsidRDefault="00D23442">
            <w:pPr>
              <w:widowControl w:val="0"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F2B97" w14:textId="7611A1DE" w:rsidR="00C03ABA" w:rsidRDefault="00D23442">
            <w:pPr>
              <w:widowControl w:val="0"/>
              <w:spacing w:after="0" w:line="252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Посадовий оклад – </w:t>
            </w:r>
            <w:r w:rsidR="00B50EDD">
              <w:rPr>
                <w:rFonts w:ascii="Times New Roman" w:eastAsia="Times New Roman" w:hAnsi="Times New Roman" w:cs="Times New Roman"/>
                <w:sz w:val="24"/>
                <w:szCs w:val="24"/>
              </w:rPr>
              <w:t>20795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грн, надбавки, доплати, премії та компенсації відповідно до Закону України «Про державну службу».</w:t>
            </w:r>
          </w:p>
        </w:tc>
      </w:tr>
      <w:tr w:rsidR="00C03ABA" w14:paraId="39300064" w14:textId="77777777">
        <w:trPr>
          <w:trHeight w:val="888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4372" w14:textId="77777777" w:rsidR="00C03ABA" w:rsidRDefault="00D23442">
            <w:pPr>
              <w:widowControl w:val="0"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4474" w14:textId="77777777" w:rsidR="00C03ABA" w:rsidRDefault="00D23442">
            <w:pPr>
              <w:widowControl w:val="0"/>
              <w:tabs>
                <w:tab w:val="left" w:pos="612"/>
              </w:tabs>
              <w:spacing w:after="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 призначення особи, яка досягла 65-річного віку, становить один рік з правом повторного призначення без обов’язкового проведення конкурсу щороку</w:t>
            </w:r>
          </w:p>
        </w:tc>
      </w:tr>
      <w:tr w:rsidR="00C03ABA" w14:paraId="32327309" w14:textId="77777777">
        <w:trPr>
          <w:trHeight w:val="957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C58A" w14:textId="77777777" w:rsidR="00C03ABA" w:rsidRDefault="00D23442">
            <w:pPr>
              <w:widowControl w:val="0"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конкурсі, та строк її подання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DE00" w14:textId="77777777" w:rsidR="00C03ABA" w:rsidRDefault="00D23442">
            <w:pPr>
              <w:widowControl w:val="0"/>
              <w:spacing w:after="0" w:line="252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Призначення на вакантні посади Головного управління Пенсійного фонду України у Київській області відбувається відповідно до</w:t>
            </w:r>
            <w:hyperlink r:id="rId7" w:anchor="n49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 ч. 5 ст. 10 Закону № 2259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«Про внесення змін до деяких законів України щодо функціонування державної служби та місцевого самоврядування у період дії воєнного стану» без конкурсного відбору на підставі поданої заяви, заповненої особової картки встановленого зразка та документів, що підтверджують наявність громадянства України, освіти та досвіду роботи згідно з вимогами законодавства, встановленими щодо відповідних посад.</w:t>
            </w:r>
          </w:p>
          <w:p w14:paraId="49C29FE9" w14:textId="77777777" w:rsidR="00C03ABA" w:rsidRDefault="00D23442">
            <w:pPr>
              <w:widowControl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Державні службовці, призначені відповідно до абзацу першого цієї частини, не можуть бути переведені на інші посади державної служби або посади в органах місцевого самоврядування.</w:t>
            </w:r>
          </w:p>
          <w:p w14:paraId="4A7D80E4" w14:textId="77777777" w:rsidR="00C03ABA" w:rsidRDefault="00D23442">
            <w:pPr>
              <w:widowControl w:val="0"/>
              <w:spacing w:after="0" w:line="252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 на посаду подає декларацію особи, уповноваженої на виконання функцій держави або місцевого самоврядування, передбачену </w:t>
            </w:r>
            <w:hyperlink r:id="rId8" w:tgtFrame="_blank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Законом України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"Про запобігання корупції" перед призначенням на посаду.</w:t>
            </w:r>
          </w:p>
          <w:p w14:paraId="4BC67D19" w14:textId="77777777" w:rsidR="00C03ABA" w:rsidRDefault="00D23442">
            <w:pPr>
              <w:widowControl w:val="0"/>
              <w:spacing w:after="0" w:line="252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 про підтвердження рівня володіння державною мовою відповідно до </w:t>
            </w:r>
            <w:hyperlink r:id="rId9" w:tgtFrame="_blank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Закону України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"Про забезпечення функціонування української мови як державної" подається протягом трьох місяців з дня припинення чи скасування воєнного стану.</w:t>
            </w:r>
          </w:p>
          <w:p w14:paraId="7888C675" w14:textId="1067EC62" w:rsidR="00C03ABA" w:rsidRDefault="00C03ABA">
            <w:pPr>
              <w:widowControl w:val="0"/>
              <w:shd w:val="clear" w:color="auto" w:fill="FFFFFF"/>
              <w:tabs>
                <w:tab w:val="left" w:pos="612"/>
              </w:tabs>
              <w:spacing w:after="60" w:line="240" w:lineRule="auto"/>
              <w:ind w:left="187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C03ABA" w14:paraId="4C076EFB" w14:textId="77777777">
        <w:trPr>
          <w:trHeight w:val="928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3F5E9" w14:textId="77777777" w:rsidR="00C03ABA" w:rsidRDefault="00D23442">
            <w:pPr>
              <w:widowControl w:val="0"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Додаткові (необов’язкові) документи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DDD15" w14:textId="77777777" w:rsidR="00C03ABA" w:rsidRDefault="00C03ABA">
            <w:pPr>
              <w:widowControl w:val="0"/>
              <w:shd w:val="clear" w:color="auto" w:fill="FFFFFF"/>
              <w:spacing w:after="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3ABA" w14:paraId="6B56D80E" w14:textId="77777777">
        <w:trPr>
          <w:trHeight w:val="1518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72DE" w14:textId="77777777" w:rsidR="00C03ABA" w:rsidRDefault="00D23442">
            <w:pPr>
              <w:widowControl w:val="0"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тестування кандидатів. 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86C4" w14:textId="77777777" w:rsidR="00C03ABA" w:rsidRDefault="00C03ABA">
            <w:pPr>
              <w:widowControl w:val="0"/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03ABA" w14:paraId="31D86E14" w14:textId="77777777">
        <w:trPr>
          <w:trHeight w:val="1810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7C88" w14:textId="77777777" w:rsidR="00C03ABA" w:rsidRDefault="00D23442">
            <w:pPr>
              <w:widowControl w:val="0"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B808" w14:textId="77777777" w:rsidR="00C03ABA" w:rsidRDefault="00A07F0B">
            <w:pPr>
              <w:widowControl w:val="0"/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Євстратова Тетяна Павлівна</w:t>
            </w:r>
          </w:p>
          <w:p w14:paraId="4C61F464" w14:textId="77777777" w:rsidR="00A07F0B" w:rsidRDefault="00A07F0B">
            <w:pPr>
              <w:widowControl w:val="0"/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0972370131</w:t>
            </w:r>
          </w:p>
          <w:p w14:paraId="36D55987" w14:textId="4C82F661" w:rsidR="00885006" w:rsidRPr="00885006" w:rsidRDefault="00885006">
            <w:pPr>
              <w:widowControl w:val="0"/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8500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Електронна пошта для направлення резюме: </w:t>
            </w:r>
            <w:r w:rsidRPr="0088500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gupfupersonal</w:t>
            </w:r>
            <w:r w:rsidRPr="0088500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@</w:t>
            </w:r>
            <w:r w:rsidRPr="0088500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ukr</w:t>
            </w:r>
            <w:r w:rsidRPr="0088500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88500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bookmarkStart w:id="1" w:name="_GoBack"/>
            <w:bookmarkEnd w:id="1"/>
          </w:p>
        </w:tc>
      </w:tr>
      <w:tr w:rsidR="00C03ABA" w14:paraId="47F0B332" w14:textId="77777777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CD88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C03ABA" w14:paraId="66F3E7D6" w14:textId="77777777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7685E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CADF" w14:textId="77777777" w:rsidR="00C03ABA" w:rsidRDefault="00D23442">
            <w:pPr>
              <w:widowControl w:val="0"/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729612" w14:textId="3366434E" w:rsidR="00C03ABA" w:rsidRDefault="00D234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вища </w:t>
            </w:r>
            <w:r w:rsidR="00B50E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 за освітнім ступенем не нижче бакалавра, молодшого бакалавра</w:t>
            </w:r>
          </w:p>
        </w:tc>
      </w:tr>
      <w:tr w:rsidR="00C03ABA" w14:paraId="02B9F9C9" w14:textId="77777777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1D888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A070" w14:textId="77777777" w:rsidR="00C03ABA" w:rsidRDefault="00D23442">
            <w:pPr>
              <w:widowControl w:val="0"/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93CA05" w14:textId="77777777" w:rsidR="00C03ABA" w:rsidRDefault="00D234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необов’язковий</w:t>
            </w:r>
          </w:p>
        </w:tc>
      </w:tr>
      <w:tr w:rsidR="00C03ABA" w14:paraId="1528CAEE" w14:textId="77777777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050F0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D485" w14:textId="77777777" w:rsidR="00C03ABA" w:rsidRDefault="00D23442">
            <w:pPr>
              <w:widowControl w:val="0"/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6EA7D1" w14:textId="77777777" w:rsidR="00C03ABA" w:rsidRDefault="00D2344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вільне володіння державною мовою</w:t>
            </w:r>
          </w:p>
        </w:tc>
      </w:tr>
      <w:tr w:rsidR="00C03ABA" w14:paraId="3854A8FC" w14:textId="77777777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DC34F" w14:textId="77777777" w:rsidR="00C03ABA" w:rsidRDefault="00C03ABA">
            <w:pPr>
              <w:widowControl w:val="0"/>
              <w:spacing w:after="0" w:line="240" w:lineRule="auto"/>
              <w:ind w:right="270"/>
              <w:jc w:val="center"/>
            </w:pPr>
          </w:p>
          <w:p w14:paraId="1A3A860B" w14:textId="77777777" w:rsidR="00C03ABA" w:rsidRDefault="00C03ABA">
            <w:pPr>
              <w:widowControl w:val="0"/>
              <w:spacing w:after="0" w:line="240" w:lineRule="auto"/>
              <w:ind w:right="270"/>
              <w:jc w:val="center"/>
            </w:pPr>
          </w:p>
          <w:p w14:paraId="52350D64" w14:textId="77777777" w:rsidR="00C03ABA" w:rsidRDefault="00C03ABA">
            <w:pPr>
              <w:widowControl w:val="0"/>
              <w:spacing w:after="0" w:line="240" w:lineRule="auto"/>
              <w:ind w:right="270"/>
              <w:jc w:val="center"/>
            </w:pPr>
          </w:p>
          <w:p w14:paraId="584F9469" w14:textId="77777777" w:rsidR="00C03ABA" w:rsidRDefault="00C03ABA">
            <w:pPr>
              <w:widowControl w:val="0"/>
              <w:spacing w:after="0" w:line="240" w:lineRule="auto"/>
              <w:ind w:right="270"/>
              <w:jc w:val="center"/>
            </w:pPr>
          </w:p>
          <w:p w14:paraId="7FFD6D3D" w14:textId="77777777" w:rsidR="00C03ABA" w:rsidRDefault="00885006">
            <w:pPr>
              <w:widowControl w:val="0"/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D23442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C03ABA" w14:paraId="009DC929" w14:textId="77777777">
        <w:trPr>
          <w:trHeight w:val="87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38DB6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04182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03ABA" w14:paraId="44CD0F1D" w14:textId="77777777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CE76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F50EC" w14:textId="77777777" w:rsidR="00C03ABA" w:rsidRDefault="00D23442">
            <w:pPr>
              <w:widowControl w:val="0"/>
              <w:tabs>
                <w:tab w:val="left" w:pos="1903"/>
              </w:tabs>
              <w:spacing w:after="0"/>
              <w:ind w:left="176" w:righ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</w:t>
            </w:r>
          </w:p>
          <w:p w14:paraId="05A03AB1" w14:textId="77777777" w:rsidR="00C03ABA" w:rsidRDefault="00D23442">
            <w:pPr>
              <w:widowControl w:val="0"/>
              <w:spacing w:after="0"/>
              <w:ind w:left="176" w:righ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взаємодія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83A51" w14:textId="77777777" w:rsidR="00C03ABA" w:rsidRDefault="00D23442">
            <w:pPr>
              <w:widowControl w:val="0"/>
              <w:tabs>
                <w:tab w:val="left" w:pos="420"/>
              </w:tabs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визначати заінтересовані і впливові сторони та розбудовувати партнерські відносини;</w:t>
            </w:r>
          </w:p>
          <w:p w14:paraId="43E22119" w14:textId="77777777" w:rsidR="00C03ABA" w:rsidRDefault="00D23442">
            <w:pPr>
              <w:widowControl w:val="0"/>
              <w:tabs>
                <w:tab w:val="left" w:pos="269"/>
              </w:tabs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14:paraId="551C96AB" w14:textId="77777777" w:rsidR="00C03ABA" w:rsidRDefault="00D23442">
            <w:pPr>
              <w:widowControl w:val="0"/>
              <w:tabs>
                <w:tab w:val="left" w:pos="353"/>
              </w:tabs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переконувати інших за допомогою аргументів та послідовної комунікації</w:t>
            </w:r>
          </w:p>
        </w:tc>
      </w:tr>
      <w:tr w:rsidR="00C03ABA" w14:paraId="58290EFF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A215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BAB3D" w14:textId="77777777" w:rsidR="00C03ABA" w:rsidRDefault="00D23442">
            <w:pPr>
              <w:widowControl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Якісне виконання поставлених завдань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1210" w14:textId="77777777" w:rsidR="00C03ABA" w:rsidRDefault="00D23442">
            <w:pPr>
              <w:widowControl w:val="0"/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чітке і точне формулювання мети, цілей і завдань службової діяльності;</w:t>
            </w:r>
          </w:p>
          <w:p w14:paraId="4D52AD8E" w14:textId="77777777" w:rsidR="00C03ABA" w:rsidRDefault="00D23442">
            <w:pPr>
              <w:widowControl w:val="0"/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комплексний підхід до виконання завдань, виявлення ризиків;</w:t>
            </w:r>
          </w:p>
          <w:p w14:paraId="77D8EDD5" w14:textId="77777777" w:rsidR="00C03ABA" w:rsidRDefault="00D23442">
            <w:pPr>
              <w:widowControl w:val="0"/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розуміння змісту завдання і його кінцевих результатів, самостійне визначення можливих шляхів досягнення.</w:t>
            </w:r>
          </w:p>
        </w:tc>
      </w:tr>
      <w:tr w:rsidR="00C03ABA" w14:paraId="1E076615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127FA" w14:textId="77777777" w:rsidR="00C03ABA" w:rsidRDefault="00D234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76569" w14:textId="77777777" w:rsidR="00C03ABA" w:rsidRDefault="00D23442">
            <w:pPr>
              <w:widowControl w:val="0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Відповідальність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A1A7B" w14:textId="77777777" w:rsidR="00C03ABA" w:rsidRDefault="00D23442">
            <w:pPr>
              <w:widowControl w:val="0"/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14:paraId="0FB6900B" w14:textId="77777777" w:rsidR="00C03ABA" w:rsidRDefault="00D23442">
            <w:pPr>
              <w:widowControl w:val="0"/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14:paraId="69C0A1AD" w14:textId="77777777" w:rsidR="00C03ABA" w:rsidRDefault="00D23442">
            <w:pPr>
              <w:widowControl w:val="0"/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03ABA" w14:paraId="6F117DE0" w14:textId="77777777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ED40" w14:textId="77777777" w:rsidR="00C03ABA" w:rsidRDefault="00D23442">
            <w:pPr>
              <w:widowControl w:val="0"/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03ABA" w14:paraId="00C7B4E0" w14:textId="77777777">
        <w:trPr>
          <w:trHeight w:val="87"/>
        </w:trPr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DB1C" w14:textId="77777777" w:rsidR="00C03ABA" w:rsidRDefault="00D23442">
            <w:pPr>
              <w:widowControl w:val="0"/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087D4" w14:textId="77777777" w:rsidR="00C03ABA" w:rsidRDefault="00D23442">
            <w:pPr>
              <w:widowControl w:val="0"/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03ABA" w14:paraId="52D0554D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29539" w14:textId="77777777" w:rsidR="00C03ABA" w:rsidRDefault="00D23442">
            <w:pPr>
              <w:widowControl w:val="0"/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ED366C1" w14:textId="77777777" w:rsidR="00C03ABA" w:rsidRDefault="00D23442">
            <w:pPr>
              <w:widowControl w:val="0"/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19BE2F" w14:textId="77777777" w:rsidR="00C03ABA" w:rsidRDefault="00D23442">
            <w:pPr>
              <w:widowControl w:val="0"/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14:paraId="19A1FEE2" w14:textId="77777777" w:rsidR="00C03ABA" w:rsidRDefault="00D23442">
            <w:pPr>
              <w:widowControl w:val="0"/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14:paraId="76BBF240" w14:textId="77777777" w:rsidR="00C03ABA" w:rsidRDefault="00D23442">
            <w:pPr>
              <w:widowControl w:val="0"/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14:paraId="23496C66" w14:textId="77777777" w:rsidR="00C03ABA" w:rsidRDefault="00D23442">
            <w:pPr>
              <w:widowControl w:val="0"/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</w:tc>
      </w:tr>
      <w:tr w:rsidR="00C03ABA" w14:paraId="5D54A431" w14:textId="77777777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5596B" w14:textId="77777777" w:rsidR="00C03ABA" w:rsidRDefault="00D23442">
            <w:pPr>
              <w:widowControl w:val="0"/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2DAB" w14:textId="77777777" w:rsidR="00C03ABA" w:rsidRDefault="00D23442">
            <w:pPr>
              <w:widowControl w:val="0"/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  пенсійного забезпечення, надання страхових виплат, соціальних послуг, житлових субсидій та пільг</w:t>
            </w:r>
          </w:p>
        </w:tc>
        <w:tc>
          <w:tcPr>
            <w:tcW w:w="6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2E3B" w14:textId="77777777" w:rsidR="00950FA2" w:rsidRPr="00950FA2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14:paraId="3E72731D" w14:textId="77777777" w:rsidR="00950FA2" w:rsidRPr="00950FA2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Положення про Пенсійний фонд України, затверджене постановою Кабінету Міністрів України від 23 липня 2014 року №280 (зі змінами);</w:t>
            </w:r>
          </w:p>
          <w:p w14:paraId="47B6E5AB" w14:textId="77777777" w:rsidR="00950FA2" w:rsidRPr="00950FA2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Положення про головні управління Пенсійного фонду України в Автономній Республіці Крим, областях, містах Києві та Севастополі, затверджене  постановою правління Пенсійного фонду України від 22 грудня 2014 року № 28-2 (у редакції постанови правління Пенсійного фонду України 21 грудня 2022 року №28-2), зареєстроване в Міністерстві юстиції України 15 січня 2015 року за № 40/26485 (зі змінами);</w:t>
            </w:r>
          </w:p>
          <w:p w14:paraId="4E95AB8F" w14:textId="77777777" w:rsidR="00950FA2" w:rsidRPr="00950FA2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14:paraId="5EE37001" w14:textId="77777777" w:rsidR="00950FA2" w:rsidRPr="00950FA2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загальнообов’язкове державне </w:t>
            </w: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соціальне страхування»;</w:t>
            </w:r>
          </w:p>
          <w:p w14:paraId="564CB526" w14:textId="77777777" w:rsidR="00950FA2" w:rsidRPr="00950FA2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>Цивільного кодексу України, Кодексу України з процедур банкрутства, Цивільно-процесуального кодексу України та Господарського  процесуального кодексу України, Кодексу адміністративного судочинства України;</w:t>
            </w:r>
          </w:p>
          <w:p w14:paraId="57CE4407" w14:textId="77777777" w:rsidR="00950FA2" w:rsidRPr="00950FA2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доступ до публічної інформації»; Закону України «Про захист персональних даних»; Закону України «Про звернення громадян»; Закону України «Про інформацію»; Закону України «Про виконавче провадження»; Загального положення про юридичну службу міністерства, іншого органу виконавчої влади, державного підприємства, установи та організації, затвердженого постановою Кабінету Міністрів України від 26 листопада 2008 року № 1040 (зі змінами);</w:t>
            </w:r>
          </w:p>
          <w:p w14:paraId="09FA2B1D" w14:textId="1F14967D" w:rsidR="00C03ABA" w:rsidRDefault="00950FA2" w:rsidP="00950FA2">
            <w:pPr>
              <w:widowControl w:val="0"/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</w:pPr>
            <w:r w:rsidRPr="00950FA2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Положення про організацію правової роботи в Пенсійному фонді України, затверджене постановою правління Пенсійного фонду України 08 жовтня 2004 року № 13-1 (зі змінами).</w:t>
            </w:r>
          </w:p>
        </w:tc>
      </w:tr>
    </w:tbl>
    <w:p w14:paraId="132BCF89" w14:textId="77777777" w:rsidR="00C03ABA" w:rsidRDefault="00C03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C5652F" w14:textId="77777777" w:rsidR="00C03ABA" w:rsidRDefault="00D234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14:paraId="39C76835" w14:textId="77777777" w:rsidR="00C03ABA" w:rsidRDefault="00C03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1F59292" w14:textId="77777777" w:rsidR="00C03ABA" w:rsidRDefault="00C03ABA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04B24C" w14:textId="77777777" w:rsidR="00C03ABA" w:rsidRDefault="00C03AB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C03ABA">
      <w:headerReference w:type="default" r:id="rId11"/>
      <w:footerReference w:type="first" r:id="rId12"/>
      <w:pgSz w:w="11906" w:h="16838"/>
      <w:pgMar w:top="766" w:right="851" w:bottom="567" w:left="1701" w:header="709" w:footer="709" w:gutter="0"/>
      <w:pgNumType w:start="1"/>
      <w:cols w:space="720"/>
      <w:formProt w:val="0"/>
      <w:titlePg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8A482" w14:textId="77777777" w:rsidR="00694241" w:rsidRDefault="00D23442">
      <w:pPr>
        <w:spacing w:after="0" w:line="240" w:lineRule="auto"/>
      </w:pPr>
      <w:r>
        <w:separator/>
      </w:r>
    </w:p>
  </w:endnote>
  <w:endnote w:type="continuationSeparator" w:id="0">
    <w:p w14:paraId="6E663DEE" w14:textId="77777777" w:rsidR="00694241" w:rsidRDefault="00D23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070FB" w14:textId="77777777" w:rsidR="00C03ABA" w:rsidRDefault="00D23442">
    <w:r>
      <w:t>_________________________________________________</w:t>
    </w:r>
  </w:p>
  <w:p w14:paraId="6E4B0D3F" w14:textId="77777777" w:rsidR="00C03ABA" w:rsidRDefault="00D23442">
    <w:pPr>
      <w:rPr>
        <w:rFonts w:ascii="Times New Roman" w:eastAsia="Times New Roman" w:hAnsi="Times New Roman" w:cs="Times New Roman"/>
        <w:i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* </w:t>
    </w:r>
    <w:r>
      <w:rPr>
        <w:rFonts w:ascii="Times New Roman" w:eastAsia="Times New Roman" w:hAnsi="Times New Roman" w:cs="Times New Roman"/>
        <w:i/>
        <w:sz w:val="20"/>
        <w:szCs w:val="20"/>
      </w:rPr>
      <w:t>рекомендується зазначати до десяти посадових обов'язків у відповідності до посадової інструкції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8DD7C" w14:textId="77777777" w:rsidR="00694241" w:rsidRDefault="00D23442">
      <w:pPr>
        <w:spacing w:after="0" w:line="240" w:lineRule="auto"/>
      </w:pPr>
      <w:r>
        <w:separator/>
      </w:r>
    </w:p>
  </w:footnote>
  <w:footnote w:type="continuationSeparator" w:id="0">
    <w:p w14:paraId="389A29B6" w14:textId="77777777" w:rsidR="00694241" w:rsidRDefault="00D23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4F8B6" w14:textId="77777777" w:rsidR="00C03ABA" w:rsidRDefault="00D23442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 xml:space="preserve"> PAGE 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>
      <w:rPr>
        <w:rFonts w:ascii="Times New Roman" w:eastAsia="Times New Roman" w:hAnsi="Times New Roman" w:cs="Times New Roman"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65564478" w14:textId="77777777" w:rsidR="00C03ABA" w:rsidRDefault="00D23442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ABA"/>
    <w:rsid w:val="00171279"/>
    <w:rsid w:val="001939E2"/>
    <w:rsid w:val="002A31B4"/>
    <w:rsid w:val="00334A85"/>
    <w:rsid w:val="003F0FD3"/>
    <w:rsid w:val="00692C89"/>
    <w:rsid w:val="00694241"/>
    <w:rsid w:val="00761EDA"/>
    <w:rsid w:val="00885006"/>
    <w:rsid w:val="00950FA2"/>
    <w:rsid w:val="009C6BFB"/>
    <w:rsid w:val="009E1849"/>
    <w:rsid w:val="00A07F0B"/>
    <w:rsid w:val="00B50EDD"/>
    <w:rsid w:val="00C03ABA"/>
    <w:rsid w:val="00D2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0198"/>
  <w15:docId w15:val="{07E0EA26-E7E7-4165-9F9F-ADA27BF2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64549B"/>
  </w:style>
  <w:style w:type="character" w:customStyle="1" w:styleId="a4">
    <w:name w:val="Нижний колонтитул Знак"/>
    <w:basedOn w:val="a0"/>
    <w:uiPriority w:val="99"/>
    <w:qFormat/>
    <w:rsid w:val="0064549B"/>
  </w:style>
  <w:style w:type="character" w:customStyle="1" w:styleId="10">
    <w:name w:val="Гиперссылка1"/>
    <w:rPr>
      <w:color w:val="000080"/>
      <w:u w:val="single"/>
    </w:rPr>
  </w:style>
  <w:style w:type="paragraph" w:styleId="a5">
    <w:name w:val="Title"/>
    <w:basedOn w:val="a"/>
    <w:next w:val="a6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b">
    <w:name w:val="Верхній і нижній колонтитули"/>
    <w:basedOn w:val="a"/>
    <w:qFormat/>
  </w:style>
  <w:style w:type="paragraph" w:styleId="ac">
    <w:name w:val="header"/>
    <w:basedOn w:val="a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520489"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259-2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704-1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4508</Words>
  <Characters>2571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Тимченко</dc:creator>
  <dc:description/>
  <cp:lastModifiedBy>BestLaptop</cp:lastModifiedBy>
  <cp:revision>43</cp:revision>
  <cp:lastPrinted>2021-02-23T13:38:00Z</cp:lastPrinted>
  <dcterms:created xsi:type="dcterms:W3CDTF">2022-01-06T12:07:00Z</dcterms:created>
  <dcterms:modified xsi:type="dcterms:W3CDTF">2025-12-18T17:15:00Z</dcterms:modified>
  <dc:language>uk-UA</dc:language>
</cp:coreProperties>
</file>