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4D11" w:rsidRDefault="00CA4D11" w:rsidP="00CA4D1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>
      <w:pPr>
        <w:ind w:firstLine="567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  <w:color w:val="000000"/>
          <w:szCs w:val="28"/>
        </w:rPr>
        <w:t>заступник начальника відділу перерахунків пенсій № 1</w:t>
      </w:r>
      <w:r>
        <w:rPr>
          <w:color w:val="000000"/>
          <w:szCs w:val="28"/>
        </w:rPr>
        <w:t xml:space="preserve"> управління пенсійного забезпечення  </w:t>
      </w:r>
      <w:r>
        <w:rPr>
          <w:szCs w:val="28"/>
        </w:rPr>
        <w:t xml:space="preserve"> – 1 посада.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(вул. Керченська , 5А)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 Здійснення контролю за своєчасним відпрацюванням списків некоректних особових рахунків, осіб, які працевлаштувались, довідок МСЕК, заяв про взяття/зняття з обліку одержувачів пенсій;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>
              <w:rPr>
                <w:color w:val="000000"/>
                <w:szCs w:val="28"/>
              </w:rPr>
              <w:t>Забезпечення дотримання термінів щодо перерахунків пенсій  та щомісячного довічного грошового утримання суддів у відставці;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3. </w:t>
            </w:r>
            <w:r>
              <w:rPr>
                <w:color w:val="000000"/>
                <w:szCs w:val="28"/>
              </w:rPr>
              <w:t xml:space="preserve">Здійснення контролю за перевіркою пенсійних справ на відповідність прийнятого рішення про перерахунок пенсій до </w:t>
            </w:r>
            <w:r>
              <w:rPr>
                <w:color w:val="000000"/>
                <w:szCs w:val="28"/>
                <w:lang w:val="ru-RU"/>
              </w:rPr>
              <w:t xml:space="preserve">чинному </w:t>
            </w:r>
            <w:proofErr w:type="spellStart"/>
            <w:r>
              <w:rPr>
                <w:color w:val="000000"/>
                <w:szCs w:val="28"/>
                <w:lang w:val="ru-RU"/>
              </w:rPr>
              <w:t>законодавству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 </w:t>
            </w:r>
            <w:proofErr w:type="spellStart"/>
            <w:r>
              <w:rPr>
                <w:color w:val="000000"/>
                <w:szCs w:val="28"/>
                <w:lang w:val="ru-RU"/>
              </w:rPr>
              <w:t>Здійснення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color w:val="000000"/>
                <w:szCs w:val="28"/>
                <w:lang w:val="ru-RU"/>
              </w:rPr>
              <w:t>проведенням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роботи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по </w:t>
            </w:r>
            <w:proofErr w:type="spellStart"/>
            <w:r>
              <w:rPr>
                <w:color w:val="000000"/>
                <w:szCs w:val="28"/>
                <w:lang w:val="ru-RU"/>
              </w:rPr>
              <w:t>підготовці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документів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Cs w:val="28"/>
                <w:lang w:val="ru-RU"/>
              </w:rPr>
              <w:t>в</w:t>
            </w:r>
            <w:proofErr w:type="gramEnd"/>
            <w:r>
              <w:rPr>
                <w:color w:val="000000"/>
                <w:szCs w:val="28"/>
                <w:lang w:val="ru-RU"/>
              </w:rPr>
              <w:t>ідповідно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color w:val="000000"/>
                <w:szCs w:val="28"/>
                <w:lang w:val="ru-RU"/>
              </w:rPr>
              <w:t>міжнародних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угод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в </w:t>
            </w:r>
            <w:proofErr w:type="spellStart"/>
            <w:r>
              <w:rPr>
                <w:color w:val="000000"/>
                <w:szCs w:val="28"/>
                <w:lang w:val="ru-RU"/>
              </w:rPr>
              <w:t>галузі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пенсійного</w:t>
            </w:r>
            <w:proofErr w:type="spellEnd"/>
            <w:r>
              <w:rPr>
                <w:color w:val="000000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/>
              </w:rPr>
              <w:t>забезпечення</w:t>
            </w:r>
            <w:proofErr w:type="spellEnd"/>
            <w:r>
              <w:rPr>
                <w:color w:val="000000"/>
                <w:szCs w:val="28"/>
                <w:lang w:val="ru-RU"/>
              </w:rPr>
              <w:t>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Здійснення контролю за видачею  довідок про наявний страховий стаж для призначення тимчасової допомоги відповідно до Порядку, затвердженого постановою Кабінету Міністрів України від 27.12.2017 №1098</w:t>
            </w:r>
            <w:r>
              <w:rPr>
                <w:szCs w:val="28"/>
              </w:rPr>
              <w:t>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Узагальнення, аналіз інформаційних та аналітичних матеріалів з питань, віднесених до компетенції відділу;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Організація проведення навчання спеціалістів управління з метою підвищення рівня їх професійного кваліфікації.;</w:t>
            </w:r>
          </w:p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8.  Здійснення контролю за виконання судових </w:t>
            </w:r>
            <w:r>
              <w:rPr>
                <w:szCs w:val="28"/>
              </w:rPr>
              <w:lastRenderedPageBreak/>
              <w:t>рішень щодо пенсійного забезпечення;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3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225788">
              <w:rPr>
                <w:lang w:val="ru-RU"/>
              </w:rPr>
              <w:t xml:space="preserve"> </w:t>
            </w:r>
            <w:r>
              <w:t xml:space="preserve">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lastRenderedPageBreak/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FF7D87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FF7D87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CA4D11"/>
    <w:rsid w:val="00FF7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0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752FA-BA66-4BE2-BBAC-433B43BAD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4</Pages>
  <Words>3206</Words>
  <Characters>1828</Characters>
  <Application>Microsoft Office Word</Application>
  <DocSecurity>0</DocSecurity>
  <Lines>15</Lines>
  <Paragraphs>10</Paragraphs>
  <ScaleCrop>false</ScaleCrop>
  <Company>KMU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75</cp:revision>
  <cp:lastPrinted>2020-07-03T07:18:00Z</cp:lastPrinted>
  <dcterms:created xsi:type="dcterms:W3CDTF">2021-04-07T07:31:00Z</dcterms:created>
  <dcterms:modified xsi:type="dcterms:W3CDTF">2024-10-02T14:14:00Z</dcterms:modified>
  <dc:language>uk-UA</dc:language>
</cp:coreProperties>
</file>