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A59" w:rsidRDefault="00133A5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133A59" w:rsidRDefault="0022578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33A59" w:rsidRDefault="0022578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710CE" w:rsidRDefault="008710CE" w:rsidP="008710C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133A59" w:rsidRDefault="00133A59">
      <w:pPr>
        <w:spacing w:line="240" w:lineRule="auto"/>
        <w:jc w:val="center"/>
        <w:rPr>
          <w:bCs/>
          <w:szCs w:val="24"/>
        </w:rPr>
      </w:pP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 w:rsidP="00555848">
      <w:pPr>
        <w:pStyle w:val="Standard"/>
        <w:ind w:firstLine="0"/>
        <w:jc w:val="center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</w:t>
      </w:r>
      <w:r w:rsidR="00555848">
        <w:rPr>
          <w:szCs w:val="28"/>
        </w:rPr>
        <w:t xml:space="preserve">заступника начальника відділу  перерахунків пенсій №2   правління пенсійного забезпечення, надання страхових виплат, соціальних послуг, житлових субсидій та </w:t>
      </w:r>
      <w:proofErr w:type="spellStart"/>
      <w:r w:rsidR="00555848">
        <w:rPr>
          <w:szCs w:val="28"/>
        </w:rPr>
        <w:t>пільг</w:t>
      </w:r>
      <w:r>
        <w:rPr>
          <w:szCs w:val="28"/>
        </w:rPr>
        <w:t>–</w:t>
      </w:r>
      <w:proofErr w:type="spellEnd"/>
      <w:r>
        <w:rPr>
          <w:szCs w:val="28"/>
        </w:rPr>
        <w:t xml:space="preserve"> 1 посада.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(вул.</w:t>
      </w:r>
      <w:r w:rsidR="00555848" w:rsidRPr="00555848">
        <w:rPr>
          <w:szCs w:val="28"/>
        </w:rPr>
        <w:t xml:space="preserve"> </w:t>
      </w:r>
      <w:proofErr w:type="spellStart"/>
      <w:r w:rsidR="00555848">
        <w:rPr>
          <w:szCs w:val="28"/>
        </w:rPr>
        <w:t>Азербайжанська</w:t>
      </w:r>
      <w:proofErr w:type="spellEnd"/>
      <w:r w:rsidR="00555848">
        <w:rPr>
          <w:szCs w:val="28"/>
        </w:rPr>
        <w:t xml:space="preserve"> , 8 Б</w:t>
      </w:r>
      <w:r>
        <w:rPr>
          <w:bCs/>
          <w:szCs w:val="28"/>
        </w:rPr>
        <w:t xml:space="preserve">) 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848" w:rsidRDefault="00555848" w:rsidP="00555848">
            <w:pPr>
              <w:pStyle w:val="Standard"/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контролю за своєчасним відпрацюванням списків некоректних особових рахунків, осіб, які працевлаштувались, довідок МСЕК, заяв про взяття/зняття з обліку одержувачів пенсій;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 xml:space="preserve">2. </w:t>
            </w:r>
            <w:r>
              <w:rPr>
                <w:color w:val="000000"/>
                <w:szCs w:val="28"/>
              </w:rPr>
              <w:t xml:space="preserve">Забезпечення дотримання термінів щодо перерахунків пенсій  та щомісячного довічного грошового утримання суддів у відставці;         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 xml:space="preserve"> 3. </w:t>
            </w:r>
            <w:r>
              <w:rPr>
                <w:color w:val="000000"/>
                <w:szCs w:val="28"/>
                <w:lang w:val="ru-RU"/>
              </w:rPr>
              <w:t xml:space="preserve">Здійснення контролю за перевіркою пенсійних справ на відповідність прийнятого </w:t>
            </w:r>
            <w:proofErr w:type="gramStart"/>
            <w:r>
              <w:rPr>
                <w:color w:val="000000"/>
                <w:szCs w:val="28"/>
                <w:lang w:val="ru-RU"/>
              </w:rPr>
              <w:t>р</w:t>
            </w:r>
            <w:proofErr w:type="gramEnd"/>
            <w:r>
              <w:rPr>
                <w:color w:val="000000"/>
                <w:szCs w:val="28"/>
                <w:lang w:val="ru-RU"/>
              </w:rPr>
              <w:t>ішення про перерахунок пенсій до чинному законодавству</w:t>
            </w:r>
            <w:r>
              <w:rPr>
                <w:color w:val="000000"/>
                <w:szCs w:val="28"/>
              </w:rPr>
              <w:t>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 </w:t>
            </w:r>
            <w:r>
              <w:rPr>
                <w:color w:val="000000"/>
                <w:szCs w:val="28"/>
                <w:lang w:val="ru-RU"/>
              </w:rPr>
              <w:t xml:space="preserve">Здійснення контролю за проводенням роботи по підготовці документів </w:t>
            </w:r>
            <w:proofErr w:type="gramStart"/>
            <w:r>
              <w:rPr>
                <w:color w:val="000000"/>
                <w:szCs w:val="28"/>
                <w:lang w:val="ru-RU"/>
              </w:rPr>
              <w:t>в</w:t>
            </w:r>
            <w:proofErr w:type="gramEnd"/>
            <w:r>
              <w:rPr>
                <w:color w:val="000000"/>
                <w:szCs w:val="28"/>
                <w:lang w:val="ru-RU"/>
              </w:rPr>
              <w:t>ідповідно до міжнародних угод в галузі пенсійного забезпечення;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Здійснення контролю за видачею  довідок про наявний страховий стаж для призначення тимчасової допомоги відповідно до Порядку, затвердженого постановою Кабінету Міністрів України від 27.12.2017 №1098</w:t>
            </w:r>
            <w:r>
              <w:rPr>
                <w:szCs w:val="28"/>
              </w:rPr>
              <w:t>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>6. Узагальнення, аналіз інформаційних та аналітичних матеріалів з питань, віднесених до компетенції відділу;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>7. Організація проведення навчання спеціалістів управління з метою підвищення рівня їх професійного кваліфікації.;</w:t>
            </w:r>
          </w:p>
          <w:p w:rsidR="00555848" w:rsidRDefault="00555848" w:rsidP="00555848">
            <w:pPr>
              <w:pStyle w:val="Standard"/>
              <w:ind w:firstLine="0"/>
            </w:pPr>
            <w:r>
              <w:rPr>
                <w:szCs w:val="28"/>
              </w:rPr>
              <w:t xml:space="preserve">8.  Здійснення контролю за виконання судових </w:t>
            </w:r>
            <w:r>
              <w:rPr>
                <w:szCs w:val="28"/>
              </w:rPr>
              <w:lastRenderedPageBreak/>
              <w:t>рішень щодо пенсійного забезпечення;</w:t>
            </w:r>
          </w:p>
          <w:p w:rsidR="00133A59" w:rsidRDefault="00555848" w:rsidP="0055584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9. Виконувати обов’язки у разі відсутності начальника відділу та нести відповідальність за їх невиконання; виконання додаткових завдань безпосереднього керівника відділу.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13020</w:t>
            </w:r>
            <w:r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33A59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270" w:rsidRDefault="00E11270" w:rsidP="00E11270">
            <w:pPr>
              <w:pStyle w:val="af3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33A59" w:rsidRDefault="00225788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3A59" w:rsidRDefault="0022578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>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133A5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1) Конституції України.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2) Закону України “Про державну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3) Закону України “Про запобігання корупції”.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4) Кодекс 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працю України.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5) Закон України “Про звернення громадян”.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6) Закон України “Про доступ до публічної інформації”.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України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>Про захист персональних даних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3A59" w:rsidRDefault="00225788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133A59" w:rsidRDefault="00225788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133A59" w:rsidRDefault="00133A59">
      <w:pPr>
        <w:pStyle w:val="af3"/>
        <w:ind w:firstLine="0"/>
        <w:rPr>
          <w:bCs/>
          <w:szCs w:val="28"/>
        </w:rPr>
      </w:pPr>
    </w:p>
    <w:sectPr w:rsidR="00133A59" w:rsidSect="00133A5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453F0F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453F0F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133A59"/>
    <w:rsid w:val="00225788"/>
    <w:rsid w:val="00453F0F"/>
    <w:rsid w:val="00555848"/>
    <w:rsid w:val="008710CE"/>
    <w:rsid w:val="00E11270"/>
    <w:rsid w:val="00E27567"/>
    <w:rsid w:val="00EA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о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55848"/>
    <w:pPr>
      <w:autoSpaceDN w:val="0"/>
      <w:spacing w:line="276" w:lineRule="auto"/>
      <w:ind w:firstLine="709"/>
      <w:jc w:val="both"/>
      <w:textAlignment w:val="baseline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9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4D7E3-2E3E-4AE6-A109-FE84593DF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4</Pages>
  <Words>3370</Words>
  <Characters>1921</Characters>
  <Application>Microsoft Office Word</Application>
  <DocSecurity>0</DocSecurity>
  <Lines>16</Lines>
  <Paragraphs>10</Paragraphs>
  <ScaleCrop>false</ScaleCrop>
  <Company>KMU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77</cp:revision>
  <cp:lastPrinted>2020-07-03T07:18:00Z</cp:lastPrinted>
  <dcterms:created xsi:type="dcterms:W3CDTF">2021-04-07T07:31:00Z</dcterms:created>
  <dcterms:modified xsi:type="dcterms:W3CDTF">2024-10-18T11:37:00Z</dcterms:modified>
  <dc:language>uk-UA</dc:language>
</cp:coreProperties>
</file>