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37" w:rsidRDefault="00267A3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67A37" w:rsidRDefault="00863CF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67A37" w:rsidRDefault="00863CF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936FD" w:rsidRDefault="004936FD" w:rsidP="004936F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267A37" w:rsidRDefault="00267A37">
      <w:pPr>
        <w:spacing w:line="240" w:lineRule="auto"/>
        <w:jc w:val="center"/>
        <w:rPr>
          <w:bCs/>
          <w:szCs w:val="24"/>
        </w:rPr>
      </w:pPr>
    </w:p>
    <w:p w:rsidR="00267A37" w:rsidRDefault="00863CF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67A37" w:rsidRDefault="00863CFF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67A37" w:rsidRDefault="00863CFF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відділу  </w:t>
      </w:r>
      <w:proofErr w:type="spellStart"/>
      <w:r>
        <w:rPr>
          <w:bCs/>
          <w:szCs w:val="28"/>
        </w:rPr>
        <w:t>оцифрування</w:t>
      </w:r>
      <w:proofErr w:type="spellEnd"/>
      <w:r>
        <w:rPr>
          <w:bCs/>
          <w:szCs w:val="28"/>
        </w:rPr>
        <w:t xml:space="preserve">  документів та обробки даних № 2 управління пенсійного забезпечення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(2 – посада), (вул. Вербицького, 9 -А)</w:t>
      </w:r>
    </w:p>
    <w:p w:rsidR="00267A37" w:rsidRDefault="00267A37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267A3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7A37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  <w:szCs w:val="28"/>
              </w:rPr>
              <w:t>Забезпечення своєчасної обробки сканованого зображення документів;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Здійснення </w:t>
            </w:r>
            <w:proofErr w:type="spellStart"/>
            <w:r>
              <w:rPr>
                <w:szCs w:val="28"/>
              </w:rPr>
              <w:t>атрибутування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3. Забезпечення послідовність відображення </w:t>
            </w:r>
            <w:proofErr w:type="spellStart"/>
            <w:r>
              <w:rPr>
                <w:szCs w:val="28"/>
              </w:rPr>
              <w:t>атрибутованих</w:t>
            </w:r>
            <w:proofErr w:type="spellEnd"/>
            <w:r>
              <w:rPr>
                <w:szCs w:val="28"/>
              </w:rPr>
              <w:t xml:space="preserve"> документів;</w:t>
            </w:r>
          </w:p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4. Здійснення </w:t>
            </w:r>
            <w:proofErr w:type="spellStart"/>
            <w:r>
              <w:rPr>
                <w:szCs w:val="28"/>
              </w:rPr>
              <w:t>оцифровування</w:t>
            </w:r>
            <w:proofErr w:type="spellEnd"/>
            <w:r>
              <w:rPr>
                <w:szCs w:val="28"/>
              </w:rPr>
              <w:t xml:space="preserve"> відомостей про трудову діяльність особи (</w:t>
            </w:r>
            <w:proofErr w:type="spellStart"/>
            <w:r>
              <w:rPr>
                <w:szCs w:val="28"/>
              </w:rPr>
              <w:t>оцифрування</w:t>
            </w:r>
            <w:proofErr w:type="spellEnd"/>
            <w:r>
              <w:rPr>
                <w:szCs w:val="28"/>
              </w:rPr>
              <w:t xml:space="preserve"> періодів трудової діяльності, у разі необхідності, здійснюється з відображенням її особливостей (</w:t>
            </w:r>
            <w:proofErr w:type="spellStart"/>
            <w:r>
              <w:rPr>
                <w:szCs w:val="28"/>
              </w:rPr>
              <w:t>спецстаж</w:t>
            </w:r>
            <w:proofErr w:type="spellEnd"/>
            <w:r>
              <w:rPr>
                <w:szCs w:val="28"/>
              </w:rPr>
              <w:t>, пільговий стаж тощо)),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 документів, які підтверджують трудову діяльність.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5. Здійснення звірки даних </w:t>
            </w:r>
            <w:proofErr w:type="spellStart"/>
            <w:r>
              <w:rPr>
                <w:color w:val="000000"/>
                <w:szCs w:val="28"/>
              </w:rPr>
              <w:t>оцифрованої</w:t>
            </w:r>
            <w:proofErr w:type="spellEnd"/>
            <w:r>
              <w:rPr>
                <w:color w:val="000000"/>
                <w:szCs w:val="28"/>
              </w:rP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страхування.</w:t>
            </w:r>
          </w:p>
        </w:tc>
      </w:tr>
      <w:tr w:rsidR="00267A37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посадовий оклад -10309грн.</w:t>
            </w:r>
          </w:p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зі штатним розписом;</w:t>
            </w:r>
          </w:p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67A37" w:rsidRDefault="00863CFF">
            <w:pPr>
              <w:spacing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>
              <w:rPr>
                <w:bCs/>
                <w:szCs w:val="28"/>
              </w:rPr>
              <w:lastRenderedPageBreak/>
              <w:t>Закону України «Про державний Бюджет України на 2024 рік;</w:t>
            </w:r>
          </w:p>
          <w:p w:rsidR="00267A37" w:rsidRDefault="00863CFF">
            <w:pPr>
              <w:spacing w:line="240" w:lineRule="auto"/>
              <w:ind w:firstLine="0"/>
            </w:pPr>
            <w: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67A37" w:rsidRDefault="00267A3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67A37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67A37" w:rsidRDefault="00863CFF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67A37" w:rsidRDefault="00863CFF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67A37" w:rsidRDefault="00267A3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67A37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af0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267A37" w:rsidRDefault="00267A37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67A37" w:rsidRDefault="00863CFF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267A37" w:rsidRDefault="00267A37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267A3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67A37" w:rsidRDefault="00267A3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67A37" w:rsidRDefault="00863CFF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67A37" w:rsidRDefault="00267A3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67A3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67A3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67A3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67A3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67A3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67A37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267A37" w:rsidRDefault="00863CFF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267A37" w:rsidRDefault="00863CFF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267A37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267A37" w:rsidRDefault="00863CFF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267A37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af9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67A37" w:rsidRDefault="00863CFF">
            <w:pPr>
              <w:pStyle w:val="af9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67A37" w:rsidRDefault="00863CFF">
            <w:pPr>
              <w:pStyle w:val="af9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267A3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267A3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67A37" w:rsidRDefault="00863CFF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67A3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67A37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67A37" w:rsidRDefault="00863CFF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67A37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r>
              <w:rPr>
                <w:szCs w:val="28"/>
                <w:lang w:val="ru-RU"/>
              </w:rPr>
              <w:t>пенсійне страхування</w:t>
            </w:r>
            <w:r>
              <w:rPr>
                <w:szCs w:val="28"/>
              </w:rPr>
              <w:t>»;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 w:rsidR="00267A37" w:rsidRDefault="00863CFF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267A37" w:rsidRDefault="00863CFF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267A37" w:rsidRDefault="00863CFF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267A37" w:rsidRDefault="00863CFF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267A37" w:rsidRDefault="00267A37">
      <w:pPr>
        <w:pStyle w:val="af0"/>
        <w:ind w:firstLine="0"/>
        <w:rPr>
          <w:bCs/>
          <w:szCs w:val="28"/>
        </w:rPr>
      </w:pPr>
    </w:p>
    <w:sectPr w:rsidR="00267A37" w:rsidSect="00267A3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A37" w:rsidRDefault="00267A37" w:rsidP="00267A37">
      <w:pPr>
        <w:spacing w:line="240" w:lineRule="auto"/>
      </w:pPr>
      <w:r>
        <w:separator/>
      </w:r>
    </w:p>
  </w:endnote>
  <w:endnote w:type="continuationSeparator" w:id="0">
    <w:p w:rsidR="00267A37" w:rsidRDefault="00267A37" w:rsidP="00267A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A37" w:rsidRDefault="00267A37" w:rsidP="00267A37">
      <w:pPr>
        <w:spacing w:line="240" w:lineRule="auto"/>
      </w:pPr>
      <w:r>
        <w:separator/>
      </w:r>
    </w:p>
  </w:footnote>
  <w:footnote w:type="continuationSeparator" w:id="0">
    <w:p w:rsidR="00267A37" w:rsidRDefault="00267A37" w:rsidP="00267A3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37" w:rsidRDefault="000958B1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37" w:rsidRDefault="000958B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37" w:rsidRDefault="00267A3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37BEA"/>
    <w:multiLevelType w:val="multilevel"/>
    <w:tmpl w:val="1C60CD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CB1918"/>
    <w:multiLevelType w:val="multilevel"/>
    <w:tmpl w:val="A58A2C34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67A37"/>
    <w:rsid w:val="000958B1"/>
    <w:rsid w:val="00267A37"/>
    <w:rsid w:val="004936FD"/>
    <w:rsid w:val="00863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267A37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267A3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267A37"/>
    <w:rPr>
      <w:rFonts w:cs="Lucida Sans"/>
    </w:rPr>
  </w:style>
  <w:style w:type="paragraph" w:styleId="ac">
    <w:name w:val="caption"/>
    <w:basedOn w:val="a"/>
    <w:qFormat/>
    <w:rsid w:val="00267A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267A37"/>
    <w:pPr>
      <w:suppressLineNumbers/>
    </w:pPr>
    <w:rPr>
      <w:rFonts w:cs="Lucida Sans"/>
    </w:rPr>
  </w:style>
  <w:style w:type="paragraph" w:customStyle="1" w:styleId="ae">
    <w:name w:val="Верхній і нижній колонтитули"/>
    <w:basedOn w:val="a"/>
    <w:qFormat/>
    <w:rsid w:val="00267A37"/>
  </w:style>
  <w:style w:type="paragraph" w:customStyle="1" w:styleId="HeaderandFooter">
    <w:name w:val="Header and Footer"/>
    <w:basedOn w:val="a"/>
    <w:qFormat/>
    <w:rsid w:val="00267A37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267A37"/>
  </w:style>
  <w:style w:type="numbering" w:customStyle="1" w:styleId="afb">
    <w:name w:val="Без маркерів"/>
    <w:uiPriority w:val="99"/>
    <w:semiHidden/>
    <w:unhideWhenUsed/>
    <w:qFormat/>
    <w:rsid w:val="00267A37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ABF5A-DC21-424B-854F-99399224F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3035</Words>
  <Characters>1730</Characters>
  <Application>Microsoft Office Word</Application>
  <DocSecurity>0</DocSecurity>
  <Lines>14</Lines>
  <Paragraphs>9</Paragraphs>
  <ScaleCrop>false</ScaleCrop>
  <Company>KMU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2024-10-18T11:42:00Z</dcterms:modified>
  <dc:language>uk-UA</dc:language>
</cp:coreProperties>
</file>