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33A59" w:rsidRDefault="00133A59">
      <w:pPr>
        <w:keepNext/>
        <w:spacing w:line="240" w:lineRule="auto"/>
        <w:ind w:left="567" w:firstLine="5529"/>
        <w:jc w:val="left"/>
        <w:outlineLvl w:val="2"/>
        <w:rPr>
          <w:szCs w:val="24"/>
        </w:rPr>
      </w:pPr>
    </w:p>
    <w:p w:rsidR="00133A59" w:rsidRDefault="00225788">
      <w:pPr>
        <w:keepNext/>
        <w:spacing w:line="240" w:lineRule="auto"/>
        <w:ind w:left="567" w:firstLine="5529"/>
        <w:jc w:val="left"/>
        <w:outlineLvl w:val="2"/>
        <w:rPr>
          <w:szCs w:val="24"/>
          <w:lang w:val="ru-RU"/>
        </w:rPr>
      </w:pPr>
      <w:r>
        <w:rPr>
          <w:szCs w:val="24"/>
        </w:rPr>
        <w:t>ЗАТВЕРДЖЕНО</w:t>
      </w:r>
    </w:p>
    <w:p w:rsidR="00133A59" w:rsidRDefault="00225788">
      <w:pPr>
        <w:keepNext/>
        <w:spacing w:line="240" w:lineRule="auto"/>
        <w:ind w:left="6096" w:firstLine="0"/>
        <w:jc w:val="left"/>
        <w:outlineLvl w:val="2"/>
        <w:rPr>
          <w:szCs w:val="24"/>
        </w:rPr>
      </w:pPr>
      <w:r>
        <w:rPr>
          <w:szCs w:val="24"/>
        </w:rPr>
        <w:t>Наказом Головного управління Пенсійного фонду України в м. Києві</w:t>
      </w:r>
    </w:p>
    <w:p w:rsidR="00155FBE" w:rsidRDefault="00155FBE" w:rsidP="00155FBE">
      <w:pPr>
        <w:spacing w:line="240" w:lineRule="auto"/>
        <w:ind w:left="6096" w:firstLine="0"/>
        <w:jc w:val="left"/>
        <w:rPr>
          <w:szCs w:val="24"/>
        </w:rPr>
      </w:pPr>
      <w:r>
        <w:rPr>
          <w:szCs w:val="24"/>
        </w:rPr>
        <w:t xml:space="preserve">від  </w:t>
      </w:r>
      <w:r>
        <w:rPr>
          <w:szCs w:val="24"/>
          <w:u w:val="single"/>
        </w:rPr>
        <w:t xml:space="preserve">18.10.2024р. </w:t>
      </w:r>
      <w:r w:rsidRPr="00C56887">
        <w:rPr>
          <w:szCs w:val="24"/>
          <w:u w:val="single"/>
        </w:rPr>
        <w:t>№ 1623-О</w:t>
      </w:r>
    </w:p>
    <w:p w:rsidR="00133A59" w:rsidRDefault="00133A59">
      <w:pPr>
        <w:spacing w:line="240" w:lineRule="auto"/>
        <w:jc w:val="center"/>
        <w:rPr>
          <w:bCs/>
          <w:szCs w:val="24"/>
        </w:rPr>
      </w:pPr>
    </w:p>
    <w:p w:rsidR="00133A59" w:rsidRDefault="00225788">
      <w:pPr>
        <w:ind w:firstLine="0"/>
        <w:jc w:val="center"/>
        <w:rPr>
          <w:bCs/>
          <w:szCs w:val="24"/>
        </w:rPr>
      </w:pPr>
      <w:r>
        <w:rPr>
          <w:bCs/>
          <w:szCs w:val="24"/>
        </w:rPr>
        <w:t xml:space="preserve">УМОВИ </w:t>
      </w:r>
    </w:p>
    <w:p w:rsidR="00133A59" w:rsidRDefault="00225788">
      <w:pPr>
        <w:ind w:firstLine="0"/>
        <w:jc w:val="center"/>
        <w:rPr>
          <w:bCs/>
          <w:szCs w:val="24"/>
        </w:rPr>
      </w:pPr>
      <w:r>
        <w:rPr>
          <w:bCs/>
          <w:szCs w:val="24"/>
        </w:rPr>
        <w:t>проведення добору</w:t>
      </w:r>
    </w:p>
    <w:p w:rsidR="00133A59" w:rsidRDefault="00225788">
      <w:pPr>
        <w:ind w:firstLine="567"/>
        <w:rPr>
          <w:szCs w:val="28"/>
        </w:rPr>
      </w:pPr>
      <w:r>
        <w:rPr>
          <w:bCs/>
          <w:szCs w:val="24"/>
        </w:rPr>
        <w:t xml:space="preserve">на зайняття посади державної служби категорії </w:t>
      </w:r>
      <w:r>
        <w:rPr>
          <w:color w:val="000000"/>
          <w:szCs w:val="28"/>
        </w:rPr>
        <w:t xml:space="preserve">«Б» - </w:t>
      </w:r>
      <w:r>
        <w:rPr>
          <w:bCs/>
          <w:color w:val="000000"/>
          <w:szCs w:val="28"/>
        </w:rPr>
        <w:t>заступник начальника відділу перерахунків пенсій № 1</w:t>
      </w:r>
      <w:r>
        <w:rPr>
          <w:color w:val="000000"/>
          <w:szCs w:val="28"/>
        </w:rPr>
        <w:t xml:space="preserve"> управління пенсійного забезпечення  </w:t>
      </w:r>
      <w:r>
        <w:rPr>
          <w:szCs w:val="28"/>
        </w:rPr>
        <w:t xml:space="preserve"> – 1 посада.</w:t>
      </w:r>
    </w:p>
    <w:p w:rsidR="00133A59" w:rsidRDefault="00225788">
      <w:pPr>
        <w:ind w:firstLine="0"/>
        <w:jc w:val="center"/>
        <w:rPr>
          <w:bCs/>
          <w:szCs w:val="28"/>
        </w:rPr>
      </w:pPr>
      <w:r>
        <w:rPr>
          <w:bCs/>
          <w:szCs w:val="28"/>
        </w:rPr>
        <w:t>(вул. Керченська , 5А) 1посада</w:t>
      </w:r>
    </w:p>
    <w:tbl>
      <w:tblPr>
        <w:tblW w:w="9782" w:type="dxa"/>
        <w:tblInd w:w="-318" w:type="dxa"/>
        <w:tblLayout w:type="fixed"/>
        <w:tblLook w:val="04A0"/>
      </w:tblPr>
      <w:tblGrid>
        <w:gridCol w:w="538"/>
        <w:gridCol w:w="53"/>
        <w:gridCol w:w="2953"/>
        <w:gridCol w:w="131"/>
        <w:gridCol w:w="6107"/>
      </w:tblGrid>
      <w:tr w:rsidR="00133A59">
        <w:tc>
          <w:tcPr>
            <w:tcW w:w="978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3A59" w:rsidRDefault="00225788">
            <w:pPr>
              <w:spacing w:line="240" w:lineRule="auto"/>
              <w:ind w:firstLine="181"/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Загальні умови</w:t>
            </w:r>
          </w:p>
        </w:tc>
      </w:tr>
      <w:tr w:rsidR="00133A59">
        <w:tc>
          <w:tcPr>
            <w:tcW w:w="367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3A59" w:rsidRDefault="00225788">
            <w:pPr>
              <w:pStyle w:val="Default"/>
            </w:pPr>
            <w:r>
              <w:t>Посадові обов’язки</w:t>
            </w:r>
          </w:p>
        </w:tc>
        <w:tc>
          <w:tcPr>
            <w:tcW w:w="6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3A59" w:rsidRDefault="00225788">
            <w:pPr>
              <w:ind w:firstLine="0"/>
              <w:rPr>
                <w:szCs w:val="28"/>
              </w:rPr>
            </w:pPr>
            <w:bookmarkStart w:id="0" w:name="n92"/>
            <w:bookmarkStart w:id="1" w:name="n186"/>
            <w:bookmarkStart w:id="2" w:name="n85"/>
            <w:bookmarkEnd w:id="0"/>
            <w:bookmarkEnd w:id="1"/>
            <w:bookmarkEnd w:id="2"/>
            <w:r>
              <w:rPr>
                <w:color w:val="000000"/>
                <w:szCs w:val="28"/>
              </w:rPr>
              <w:t>1. Здійснення контролю за своєчасним відпрацюванням списків некоректних особових рахунків, осіб, які працевлаштувались, довідок МСЕК, заяв про взяття/зняття з обліку одержувачів пенсій;</w:t>
            </w:r>
          </w:p>
          <w:p w:rsidR="00133A59" w:rsidRDefault="00225788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2. </w:t>
            </w:r>
            <w:r>
              <w:rPr>
                <w:color w:val="000000"/>
                <w:szCs w:val="28"/>
              </w:rPr>
              <w:t>Забезпечення дотримання термінів щодо перерахунків пенсій  та щомісячного довічного грошового утримання суддів у відставці;</w:t>
            </w:r>
          </w:p>
          <w:p w:rsidR="00133A59" w:rsidRDefault="00225788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 3. </w:t>
            </w:r>
            <w:r>
              <w:rPr>
                <w:color w:val="000000"/>
                <w:szCs w:val="28"/>
              </w:rPr>
              <w:t xml:space="preserve">Здійснення контролю за перевіркою пенсійних справ на відповідність прийнятого рішення про перерахунок пенсій до </w:t>
            </w:r>
            <w:r>
              <w:rPr>
                <w:color w:val="000000"/>
                <w:szCs w:val="28"/>
                <w:lang w:val="ru-RU"/>
              </w:rPr>
              <w:t>чинному законодавству</w:t>
            </w:r>
            <w:r>
              <w:rPr>
                <w:color w:val="000000"/>
                <w:szCs w:val="28"/>
              </w:rPr>
              <w:t>;</w:t>
            </w:r>
          </w:p>
          <w:p w:rsidR="00133A59" w:rsidRDefault="00225788">
            <w:pPr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4.</w:t>
            </w:r>
            <w:r>
              <w:rPr>
                <w:szCs w:val="28"/>
              </w:rPr>
              <w:t xml:space="preserve">  </w:t>
            </w:r>
            <w:r>
              <w:rPr>
                <w:color w:val="000000"/>
                <w:szCs w:val="28"/>
                <w:lang w:val="ru-RU"/>
              </w:rPr>
              <w:t xml:space="preserve">Здійснення контролю за проведенням роботи по підготовці документів </w:t>
            </w:r>
            <w:proofErr w:type="gramStart"/>
            <w:r>
              <w:rPr>
                <w:color w:val="000000"/>
                <w:szCs w:val="28"/>
                <w:lang w:val="ru-RU"/>
              </w:rPr>
              <w:t>в</w:t>
            </w:r>
            <w:proofErr w:type="gramEnd"/>
            <w:r>
              <w:rPr>
                <w:color w:val="000000"/>
                <w:szCs w:val="28"/>
                <w:lang w:val="ru-RU"/>
              </w:rPr>
              <w:t>ідповідно до міжнародних угод в галузі пенсійного забезпечення;</w:t>
            </w:r>
          </w:p>
          <w:p w:rsidR="00133A59" w:rsidRDefault="00225788">
            <w:pPr>
              <w:ind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t>5.</w:t>
            </w:r>
            <w:r>
              <w:rPr>
                <w:szCs w:val="28"/>
              </w:rPr>
              <w:t xml:space="preserve"> </w:t>
            </w:r>
            <w:r>
              <w:rPr>
                <w:color w:val="000000"/>
                <w:szCs w:val="28"/>
              </w:rPr>
              <w:t>Здійснення контролю за видачею  довідок про наявний страховий стаж для призначення тимчасової допомоги відповідно до Порядку, затвердженого постановою Кабінету Міністрів України від 27.12.2017 №1098</w:t>
            </w:r>
            <w:r>
              <w:rPr>
                <w:szCs w:val="28"/>
              </w:rPr>
              <w:t>;</w:t>
            </w:r>
          </w:p>
          <w:p w:rsidR="00133A59" w:rsidRDefault="00225788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6. Узагальнення, аналіз інформаційних та аналітичних матеріалів з питань, віднесених до компетенції відділу;</w:t>
            </w:r>
          </w:p>
          <w:p w:rsidR="00133A59" w:rsidRDefault="00225788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7. Організація проведення навчання спеціалістів управління з метою підвищення рівня їх професійного кваліфікації.;</w:t>
            </w:r>
          </w:p>
          <w:p w:rsidR="00133A59" w:rsidRDefault="00225788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8.  Здійснення контролю за виконання судових </w:t>
            </w:r>
            <w:r>
              <w:rPr>
                <w:szCs w:val="28"/>
              </w:rPr>
              <w:lastRenderedPageBreak/>
              <w:t>рішень щодо пенсійного забезпечення;</w:t>
            </w:r>
          </w:p>
        </w:tc>
      </w:tr>
      <w:tr w:rsidR="00133A59">
        <w:tc>
          <w:tcPr>
            <w:tcW w:w="367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3A59" w:rsidRDefault="00225788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Умови оплати праці</w:t>
            </w:r>
          </w:p>
        </w:tc>
        <w:tc>
          <w:tcPr>
            <w:tcW w:w="6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3A59" w:rsidRDefault="00225788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 xml:space="preserve">посадовий оклад – </w:t>
            </w:r>
            <w:r>
              <w:rPr>
                <w:color w:val="000000"/>
                <w:szCs w:val="28"/>
              </w:rPr>
              <w:t>13020</w:t>
            </w:r>
            <w:r>
              <w:rPr>
                <w:bCs/>
                <w:szCs w:val="28"/>
              </w:rPr>
              <w:t xml:space="preserve"> грн.</w:t>
            </w:r>
          </w:p>
          <w:p w:rsidR="00133A59" w:rsidRDefault="00225788">
            <w:pPr>
              <w:spacing w:line="240" w:lineRule="auto"/>
              <w:ind w:firstLine="0"/>
              <w:rPr>
                <w:bCs/>
                <w:szCs w:val="24"/>
              </w:rPr>
            </w:pPr>
            <w:r>
              <w:rPr>
                <w:bCs/>
                <w:szCs w:val="24"/>
              </w:rPr>
              <w:t>надбавки, доплати, премії та компенсації відповідно до статті 52 Закону України «Про державну службу»;</w:t>
            </w:r>
          </w:p>
          <w:p w:rsidR="00133A59" w:rsidRDefault="00225788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4"/>
              </w:rPr>
              <w:t>надбавка до посадового окладу за ранг державного службовця відповідно до постанови Кабінету Міністрів України від 18 січня 2017 року № 15 «Питання оплати праці працівників державних органів» (із змінами)</w:t>
            </w:r>
          </w:p>
        </w:tc>
      </w:tr>
      <w:tr w:rsidR="00133A59">
        <w:trPr>
          <w:trHeight w:val="240"/>
        </w:trPr>
        <w:tc>
          <w:tcPr>
            <w:tcW w:w="367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3A59" w:rsidRDefault="00225788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Інформація про строковість</w:t>
            </w:r>
          </w:p>
          <w:p w:rsidR="00133A59" w:rsidRDefault="00225788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чи безстроковість</w:t>
            </w:r>
          </w:p>
          <w:p w:rsidR="00133A59" w:rsidRDefault="00225788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призначення на посаду</w:t>
            </w:r>
          </w:p>
        </w:tc>
        <w:tc>
          <w:tcPr>
            <w:tcW w:w="6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3A59" w:rsidRDefault="00225788">
            <w:pPr>
              <w:widowControl w:val="0"/>
              <w:tabs>
                <w:tab w:val="left" w:pos="977"/>
              </w:tabs>
              <w:spacing w:line="240" w:lineRule="auto"/>
              <w:ind w:right="100" w:firstLine="0"/>
            </w:pPr>
            <w:r>
              <w:t>призначення на посаду строкове – до призначення на цю посаду переможця конкурсу, але не більше ніж 12 місяців з дня припинення чи скасування воєнного стану;</w:t>
            </w:r>
          </w:p>
          <w:p w:rsidR="00133A59" w:rsidRDefault="00225788">
            <w:pPr>
              <w:widowControl w:val="0"/>
              <w:tabs>
                <w:tab w:val="left" w:pos="993"/>
              </w:tabs>
              <w:spacing w:before="5" w:line="240" w:lineRule="auto"/>
              <w:ind w:right="103" w:firstLine="0"/>
            </w:pPr>
            <w:r>
              <w:t>при призначені на посаду встановлюється випробування строком від 1 до 6 місяців;</w:t>
            </w:r>
          </w:p>
          <w:p w:rsidR="00133A59" w:rsidRDefault="00225788">
            <w:pPr>
              <w:widowControl w:val="0"/>
              <w:tabs>
                <w:tab w:val="left" w:pos="977"/>
              </w:tabs>
              <w:spacing w:line="240" w:lineRule="auto"/>
              <w:ind w:right="110" w:firstLine="0"/>
            </w:pPr>
            <w:r>
              <w:t>прийняття на роботу</w:t>
            </w:r>
            <w:r>
              <w:rPr>
                <w:spacing w:val="-4"/>
              </w:rPr>
              <w:t xml:space="preserve"> </w:t>
            </w:r>
            <w:r>
              <w:t>призовників, військовозобов’язаних та резервістів здійснюється тільки після взяття їх на військовий облік у районних (міських) територіальних</w:t>
            </w:r>
            <w:r>
              <w:rPr>
                <w:spacing w:val="-18"/>
              </w:rPr>
              <w:t xml:space="preserve"> </w:t>
            </w:r>
            <w:r>
              <w:t>центрах</w:t>
            </w:r>
            <w:r>
              <w:rPr>
                <w:spacing w:val="-17"/>
              </w:rPr>
              <w:t xml:space="preserve"> </w:t>
            </w:r>
            <w:r>
              <w:t>комплектування</w:t>
            </w:r>
            <w:r>
              <w:rPr>
                <w:spacing w:val="-18"/>
              </w:rPr>
              <w:t xml:space="preserve"> </w:t>
            </w:r>
            <w:r>
              <w:t>та</w:t>
            </w:r>
            <w:r>
              <w:rPr>
                <w:spacing w:val="-17"/>
              </w:rPr>
              <w:t xml:space="preserve"> </w:t>
            </w:r>
            <w:r>
              <w:t>соціальної</w:t>
            </w:r>
            <w:r>
              <w:rPr>
                <w:spacing w:val="-18"/>
              </w:rPr>
              <w:t xml:space="preserve"> </w:t>
            </w:r>
            <w:r>
              <w:t>підтримки.</w:t>
            </w:r>
          </w:p>
          <w:p w:rsidR="00133A59" w:rsidRDefault="00133A59">
            <w:pPr>
              <w:pStyle w:val="af3"/>
              <w:spacing w:before="0" w:line="240" w:lineRule="auto"/>
              <w:ind w:firstLine="0"/>
              <w:jc w:val="left"/>
              <w:rPr>
                <w:bCs/>
                <w:sz w:val="4"/>
                <w:szCs w:val="28"/>
              </w:rPr>
            </w:pPr>
          </w:p>
        </w:tc>
      </w:tr>
      <w:tr w:rsidR="00133A59">
        <w:trPr>
          <w:trHeight w:val="154"/>
        </w:trPr>
        <w:tc>
          <w:tcPr>
            <w:tcW w:w="367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3A59" w:rsidRDefault="00225788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Перелік інформації, необхідної для участі в конкурсі, та строк її подання</w:t>
            </w:r>
          </w:p>
        </w:tc>
        <w:tc>
          <w:tcPr>
            <w:tcW w:w="6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120D" w:rsidRDefault="00DE120D" w:rsidP="00DE120D">
            <w:pPr>
              <w:pStyle w:val="af3"/>
              <w:spacing w:before="0" w:line="240" w:lineRule="auto"/>
              <w:ind w:firstLine="0"/>
              <w:jc w:val="left"/>
            </w:pPr>
            <w:r>
              <w:t xml:space="preserve">Резюме кандидатів приймаються до 24 жовтня до 15:00  </w:t>
            </w:r>
            <w:bookmarkStart w:id="3" w:name="_GoBack"/>
            <w:bookmarkEnd w:id="3"/>
            <w:r>
              <w:t xml:space="preserve">2024 року на електронну адресу </w:t>
            </w:r>
            <w:hyperlink r:id="rId8">
              <w:r>
                <w:rPr>
                  <w:rStyle w:val="ac"/>
                  <w:lang w:val="en-US"/>
                </w:rPr>
                <w:t>konkurs</w:t>
              </w:r>
              <w:r>
                <w:rPr>
                  <w:rStyle w:val="ac"/>
                </w:rPr>
                <w:t>@</w:t>
              </w:r>
              <w:r>
                <w:rPr>
                  <w:rStyle w:val="ac"/>
                  <w:lang w:val="en-US"/>
                </w:rPr>
                <w:t>kv</w:t>
              </w:r>
              <w:r>
                <w:rPr>
                  <w:rStyle w:val="ac"/>
                </w:rPr>
                <w:t>.</w:t>
              </w:r>
              <w:r>
                <w:rPr>
                  <w:rStyle w:val="ac"/>
                  <w:lang w:val="en-US"/>
                </w:rPr>
                <w:t>pfu</w:t>
              </w:r>
              <w:r>
                <w:rPr>
                  <w:rStyle w:val="ac"/>
                </w:rPr>
                <w:t>.</w:t>
              </w:r>
              <w:r>
                <w:rPr>
                  <w:rStyle w:val="ac"/>
                  <w:lang w:val="en-US"/>
                </w:rPr>
                <w:t>gov</w:t>
              </w:r>
              <w:r>
                <w:rPr>
                  <w:rStyle w:val="ac"/>
                </w:rPr>
                <w:t>.</w:t>
              </w:r>
              <w:r>
                <w:rPr>
                  <w:rStyle w:val="ac"/>
                  <w:lang w:val="en-US"/>
                </w:rPr>
                <w:t>ua</w:t>
              </w:r>
            </w:hyperlink>
          </w:p>
          <w:p w:rsidR="00133A59" w:rsidRDefault="00133A59">
            <w:pPr>
              <w:pStyle w:val="af3"/>
              <w:spacing w:before="0" w:line="240" w:lineRule="auto"/>
              <w:ind w:firstLine="0"/>
              <w:rPr>
                <w:bCs/>
                <w:szCs w:val="28"/>
              </w:rPr>
            </w:pPr>
          </w:p>
          <w:p w:rsidR="00133A59" w:rsidRDefault="00225788">
            <w:pPr>
              <w:pStyle w:val="a6"/>
              <w:spacing w:before="88"/>
              <w:jc w:val="left"/>
              <w:rPr>
                <w:spacing w:val="-1"/>
              </w:rPr>
            </w:pPr>
            <w:r>
              <w:t>У разі</w:t>
            </w:r>
            <w:r>
              <w:rPr>
                <w:spacing w:val="-3"/>
              </w:rPr>
              <w:t xml:space="preserve"> </w:t>
            </w:r>
            <w:r>
              <w:t>виникнення</w:t>
            </w:r>
            <w:r>
              <w:rPr>
                <w:spacing w:val="-3"/>
              </w:rPr>
              <w:t xml:space="preserve"> </w:t>
            </w:r>
            <w:r>
              <w:t>питань</w:t>
            </w:r>
            <w:r>
              <w:rPr>
                <w:spacing w:val="-1"/>
              </w:rPr>
              <w:t xml:space="preserve"> </w:t>
            </w:r>
            <w:r>
              <w:t>звертайтеся</w:t>
            </w:r>
            <w:r>
              <w:rPr>
                <w:spacing w:val="-2"/>
              </w:rPr>
              <w:t xml:space="preserve"> </w:t>
            </w:r>
            <w:r>
              <w:t>до</w:t>
            </w:r>
            <w:r>
              <w:rPr>
                <w:spacing w:val="-6"/>
              </w:rPr>
              <w:t xml:space="preserve"> працівників </w:t>
            </w:r>
            <w:r>
              <w:t xml:space="preserve">відділу добору, оцінки та розвитку персоналу управління по роботі з персоналом     </w:t>
            </w:r>
            <w:r>
              <w:rPr>
                <w:spacing w:val="-1"/>
              </w:rPr>
              <w:t xml:space="preserve"> </w:t>
            </w:r>
            <w:r>
              <w:t>за</w:t>
            </w:r>
            <w:r>
              <w:rPr>
                <w:spacing w:val="-2"/>
              </w:rPr>
              <w:t xml:space="preserve"> </w:t>
            </w:r>
            <w:r>
              <w:t>тел.</w:t>
            </w:r>
            <w:r>
              <w:rPr>
                <w:spacing w:val="1"/>
              </w:rPr>
              <w:t xml:space="preserve"> </w:t>
            </w:r>
            <w:r>
              <w:t>(044)</w:t>
            </w:r>
            <w:r>
              <w:rPr>
                <w:spacing w:val="-3"/>
              </w:rPr>
              <w:t xml:space="preserve"> </w:t>
            </w:r>
            <w:r>
              <w:t>486 29 28</w:t>
            </w:r>
          </w:p>
          <w:p w:rsidR="00133A59" w:rsidRDefault="00133A59">
            <w:pPr>
              <w:pStyle w:val="af3"/>
              <w:spacing w:before="0" w:line="240" w:lineRule="auto"/>
              <w:ind w:firstLine="0"/>
              <w:rPr>
                <w:bCs/>
                <w:szCs w:val="28"/>
              </w:rPr>
            </w:pPr>
          </w:p>
        </w:tc>
      </w:tr>
      <w:tr w:rsidR="00133A59">
        <w:tc>
          <w:tcPr>
            <w:tcW w:w="978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3A59" w:rsidRDefault="00225788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Кваліфікаційні вимоги</w:t>
            </w:r>
          </w:p>
          <w:p w:rsidR="00133A59" w:rsidRDefault="00133A59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  <w:p w:rsidR="00133A59" w:rsidRDefault="00225788">
            <w:pPr>
              <w:spacing w:line="240" w:lineRule="auto"/>
              <w:ind w:right="101" w:firstLine="0"/>
              <w:rPr>
                <w:b/>
              </w:rPr>
            </w:pPr>
            <w:r>
              <w:rPr>
                <w:b/>
              </w:rPr>
              <w:t>Обов’язковою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вимогою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до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осіб,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які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претендують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на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посаду,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є наявність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 xml:space="preserve">громадянства України та відсутність громадянства інших </w:t>
            </w:r>
            <w:r>
              <w:rPr>
                <w:b/>
                <w:spacing w:val="-2"/>
              </w:rPr>
              <w:t>держав.</w:t>
            </w:r>
          </w:p>
          <w:p w:rsidR="00133A59" w:rsidRDefault="00133A59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</w:tc>
      </w:tr>
      <w:tr w:rsidR="00133A59"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3A59" w:rsidRDefault="00225788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3A59" w:rsidRDefault="00225788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Освіта</w:t>
            </w:r>
          </w:p>
        </w:tc>
        <w:tc>
          <w:tcPr>
            <w:tcW w:w="62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3A59" w:rsidRDefault="00225788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szCs w:val="28"/>
              </w:rPr>
              <w:t xml:space="preserve">вища освіта за освітнім ступенем не нижче </w:t>
            </w:r>
            <w:r>
              <w:rPr>
                <w:color w:val="000000"/>
              </w:rPr>
              <w:t>магістра</w:t>
            </w:r>
          </w:p>
        </w:tc>
      </w:tr>
      <w:tr w:rsidR="00133A59"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3A59" w:rsidRDefault="00225788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3A59" w:rsidRDefault="00225788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Досвід роботи</w:t>
            </w:r>
          </w:p>
        </w:tc>
        <w:tc>
          <w:tcPr>
            <w:tcW w:w="62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3A59" w:rsidRDefault="00225788">
            <w:pPr>
              <w:spacing w:line="240" w:lineRule="auto"/>
              <w:ind w:left="28" w:firstLine="0"/>
              <w:rPr>
                <w:bCs/>
                <w:szCs w:val="28"/>
              </w:rPr>
            </w:pPr>
            <w:r>
              <w:rPr>
                <w:color w:val="000000"/>
                <w:shd w:val="clear" w:color="auto" w:fill="FFFFFF"/>
              </w:rPr>
              <w:t>Досвід роботи на посадах державної служби категорій «Б» чи «В» або досвід служби в органах місцевого самоврядування, або досвід роботи на керівних посадах підприємств, установ та організацій незалежно від форми власності не менше двох років.</w:t>
            </w:r>
          </w:p>
        </w:tc>
      </w:tr>
      <w:tr w:rsidR="00133A59">
        <w:trPr>
          <w:trHeight w:val="495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3A59" w:rsidRDefault="00225788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30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3A59" w:rsidRDefault="00225788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Володіння державною мовою</w:t>
            </w:r>
          </w:p>
        </w:tc>
        <w:tc>
          <w:tcPr>
            <w:tcW w:w="62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3A59" w:rsidRDefault="00225788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szCs w:val="28"/>
              </w:rPr>
              <w:t>вільне володіння державною мовою</w:t>
            </w:r>
          </w:p>
        </w:tc>
      </w:tr>
      <w:tr w:rsidR="00133A59">
        <w:trPr>
          <w:trHeight w:val="450"/>
        </w:trPr>
        <w:tc>
          <w:tcPr>
            <w:tcW w:w="978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3A59" w:rsidRDefault="00225788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lastRenderedPageBreak/>
              <w:t>Вимоги до компетентності</w:t>
            </w:r>
          </w:p>
        </w:tc>
      </w:tr>
      <w:tr w:rsidR="00133A59">
        <w:trPr>
          <w:trHeight w:val="437"/>
        </w:trPr>
        <w:tc>
          <w:tcPr>
            <w:tcW w:w="367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3A59" w:rsidRDefault="00225788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Вимога</w:t>
            </w:r>
          </w:p>
        </w:tc>
        <w:tc>
          <w:tcPr>
            <w:tcW w:w="6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3A59" w:rsidRDefault="00225788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 w:rsidR="00133A59">
        <w:trPr>
          <w:trHeight w:val="311"/>
        </w:trPr>
        <w:tc>
          <w:tcPr>
            <w:tcW w:w="5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3A59" w:rsidRDefault="00225788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1.</w:t>
            </w:r>
          </w:p>
        </w:tc>
        <w:tc>
          <w:tcPr>
            <w:tcW w:w="30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3A59" w:rsidRDefault="00225788">
            <w:pPr>
              <w:ind w:firstLine="0"/>
              <w:jc w:val="left"/>
              <w:rPr>
                <w:szCs w:val="28"/>
              </w:rPr>
            </w:pPr>
            <w:r>
              <w:rPr>
                <w:color w:val="000000"/>
                <w:szCs w:val="28"/>
              </w:rPr>
              <w:t>Якісне виконання поставлених завдань</w:t>
            </w:r>
          </w:p>
        </w:tc>
        <w:tc>
          <w:tcPr>
            <w:tcW w:w="6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3A59" w:rsidRDefault="00225788">
            <w:pPr>
              <w:pStyle w:val="afc"/>
              <w:widowControl w:val="0"/>
              <w:numPr>
                <w:ilvl w:val="0"/>
                <w:numId w:val="3"/>
              </w:numPr>
              <w:tabs>
                <w:tab w:val="left" w:pos="384"/>
                <w:tab w:val="left" w:pos="5690"/>
              </w:tabs>
              <w:spacing w:line="240" w:lineRule="auto"/>
              <w:ind w:left="20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чітке і точне формулювання мети, цілей і завдань службової діяльності;</w:t>
            </w:r>
          </w:p>
          <w:p w:rsidR="00133A59" w:rsidRDefault="00225788">
            <w:pPr>
              <w:pStyle w:val="afc"/>
              <w:widowControl w:val="0"/>
              <w:numPr>
                <w:ilvl w:val="0"/>
                <w:numId w:val="3"/>
              </w:numPr>
              <w:tabs>
                <w:tab w:val="left" w:pos="398"/>
              </w:tabs>
              <w:spacing w:line="240" w:lineRule="auto"/>
              <w:ind w:left="20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комплексний підхід до виконання завдань, виявлення ризиків;</w:t>
            </w:r>
          </w:p>
          <w:p w:rsidR="00133A59" w:rsidRDefault="00225788">
            <w:pPr>
              <w:pStyle w:val="afc"/>
              <w:widowControl w:val="0"/>
              <w:numPr>
                <w:ilvl w:val="0"/>
                <w:numId w:val="3"/>
              </w:numPr>
              <w:tabs>
                <w:tab w:val="left" w:pos="0"/>
                <w:tab w:val="left" w:pos="398"/>
              </w:tabs>
              <w:spacing w:line="240" w:lineRule="auto"/>
              <w:ind w:left="20"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t>розуміння змісту завдання і його кінцевих результатів, самостійне визначення можливих шляхів досягнення</w:t>
            </w:r>
          </w:p>
        </w:tc>
      </w:tr>
      <w:tr w:rsidR="00133A59">
        <w:trPr>
          <w:trHeight w:val="540"/>
        </w:trPr>
        <w:tc>
          <w:tcPr>
            <w:tcW w:w="5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3A59" w:rsidRDefault="00225788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2.</w:t>
            </w:r>
          </w:p>
        </w:tc>
        <w:tc>
          <w:tcPr>
            <w:tcW w:w="30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3A59" w:rsidRDefault="00225788">
            <w:pPr>
              <w:ind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t>Відповідальність</w:t>
            </w:r>
          </w:p>
        </w:tc>
        <w:tc>
          <w:tcPr>
            <w:tcW w:w="6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3A59" w:rsidRDefault="00225788">
            <w:pPr>
              <w:widowControl w:val="0"/>
              <w:numPr>
                <w:ilvl w:val="0"/>
                <w:numId w:val="2"/>
              </w:numPr>
              <w:spacing w:line="240" w:lineRule="auto"/>
              <w:ind w:left="20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усвідомлення важливості якісного виконання своїх посадових обов'язків з дотриманням строків та встановлених процедур;</w:t>
            </w:r>
          </w:p>
          <w:p w:rsidR="00133A59" w:rsidRDefault="00225788">
            <w:pPr>
              <w:widowControl w:val="0"/>
              <w:tabs>
                <w:tab w:val="left" w:pos="346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proofErr w:type="spellStart"/>
            <w:r>
              <w:rPr>
                <w:color w:val="000000"/>
                <w:szCs w:val="28"/>
              </w:rPr>
              <w:t>-усвідомлення</w:t>
            </w:r>
            <w:proofErr w:type="spellEnd"/>
            <w:r>
              <w:rPr>
                <w:color w:val="000000"/>
                <w:szCs w:val="28"/>
              </w:rPr>
              <w:t xml:space="preserve"> рівня відповідальності під час підготовки і прийняття рішень, готовність нести відповідальність за можливі наслідки реалізації таких рішень;</w:t>
            </w:r>
          </w:p>
          <w:p w:rsidR="00133A59" w:rsidRDefault="00225788">
            <w:pPr>
              <w:pStyle w:val="afc"/>
              <w:numPr>
                <w:ilvl w:val="0"/>
                <w:numId w:val="1"/>
              </w:numPr>
              <w:spacing w:line="240" w:lineRule="auto"/>
              <w:ind w:left="0"/>
              <w:rPr>
                <w:szCs w:val="28"/>
              </w:rPr>
            </w:pPr>
            <w:r>
              <w:rPr>
                <w:color w:val="000000"/>
                <w:szCs w:val="28"/>
              </w:rPr>
              <w:t>- здатність брати на себе зобов’язання, чітко їх дотримуватись і виконувати</w:t>
            </w:r>
          </w:p>
        </w:tc>
      </w:tr>
      <w:tr w:rsidR="00133A59">
        <w:trPr>
          <w:trHeight w:val="2203"/>
        </w:trPr>
        <w:tc>
          <w:tcPr>
            <w:tcW w:w="5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3A59" w:rsidRDefault="00225788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3.</w:t>
            </w:r>
          </w:p>
        </w:tc>
        <w:tc>
          <w:tcPr>
            <w:tcW w:w="30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3A59" w:rsidRDefault="00225788">
            <w:pPr>
              <w:ind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t>Уміння працювати в команді</w:t>
            </w:r>
          </w:p>
        </w:tc>
        <w:tc>
          <w:tcPr>
            <w:tcW w:w="6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3A59" w:rsidRDefault="00225788">
            <w:pPr>
              <w:widowControl w:val="0"/>
              <w:tabs>
                <w:tab w:val="left" w:pos="36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розуміння ваги свого внеску у загальний результат (структурного підрозділу/ державного  органу);</w:t>
            </w:r>
          </w:p>
          <w:p w:rsidR="00133A59" w:rsidRDefault="00225788">
            <w:pPr>
              <w:widowControl w:val="0"/>
              <w:tabs>
                <w:tab w:val="left" w:pos="36"/>
              </w:tabs>
              <w:spacing w:line="240" w:lineRule="auto"/>
              <w:ind w:right="272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орієнтація на командний результат;</w:t>
            </w:r>
          </w:p>
          <w:p w:rsidR="00133A59" w:rsidRDefault="00225788">
            <w:pPr>
              <w:widowControl w:val="0"/>
              <w:tabs>
                <w:tab w:val="left" w:pos="363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готовність працювати в команді та сприяти колегам у їх професійній діяльності задля досягнення спільних цілей;</w:t>
            </w:r>
          </w:p>
          <w:p w:rsidR="00133A59" w:rsidRDefault="00225788">
            <w:pPr>
              <w:pStyle w:val="afc"/>
              <w:numPr>
                <w:ilvl w:val="0"/>
                <w:numId w:val="1"/>
              </w:numPr>
              <w:spacing w:line="240" w:lineRule="auto"/>
              <w:ind w:left="0"/>
              <w:rPr>
                <w:szCs w:val="28"/>
              </w:rPr>
            </w:pPr>
            <w:r>
              <w:rPr>
                <w:color w:val="000000"/>
                <w:szCs w:val="28"/>
              </w:rPr>
              <w:t>- відкритість в обміні інформацією.</w:t>
            </w:r>
          </w:p>
        </w:tc>
      </w:tr>
      <w:tr w:rsidR="00133A59">
        <w:trPr>
          <w:trHeight w:val="756"/>
        </w:trPr>
        <w:tc>
          <w:tcPr>
            <w:tcW w:w="978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3A59" w:rsidRDefault="00133A59">
            <w:pPr>
              <w:spacing w:line="240" w:lineRule="auto"/>
              <w:jc w:val="center"/>
              <w:rPr>
                <w:b/>
                <w:szCs w:val="28"/>
              </w:rPr>
            </w:pPr>
          </w:p>
          <w:p w:rsidR="00133A59" w:rsidRDefault="00225788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Професійні знання</w:t>
            </w:r>
          </w:p>
        </w:tc>
      </w:tr>
      <w:tr w:rsidR="00133A59">
        <w:trPr>
          <w:trHeight w:val="255"/>
        </w:trPr>
        <w:tc>
          <w:tcPr>
            <w:tcW w:w="35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3A59" w:rsidRDefault="00225788">
            <w:pPr>
              <w:pStyle w:val="Default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Вимога</w:t>
            </w:r>
          </w:p>
        </w:tc>
        <w:tc>
          <w:tcPr>
            <w:tcW w:w="62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3A59" w:rsidRDefault="00225788">
            <w:pPr>
              <w:spacing w:line="240" w:lineRule="auto"/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 w:rsidR="00133A59">
        <w:trPr>
          <w:trHeight w:val="98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3A59" w:rsidRDefault="00225788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3A59" w:rsidRDefault="00225788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>
              <w:rPr>
                <w:bCs/>
                <w:color w:val="auto"/>
                <w:sz w:val="28"/>
                <w:lang w:eastAsia="ru-RU"/>
              </w:rPr>
              <w:t>Знання законодавства</w:t>
            </w:r>
          </w:p>
        </w:tc>
        <w:tc>
          <w:tcPr>
            <w:tcW w:w="62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3A59" w:rsidRDefault="00225788">
            <w:pPr>
              <w:pStyle w:val="cse2a94784"/>
              <w:spacing w:beforeAutospacing="0" w:afterAutospacing="0"/>
              <w:ind w:left="-140" w:firstLine="140"/>
              <w:jc w:val="both"/>
              <w:rPr>
                <w:color w:val="000000"/>
                <w:sz w:val="27"/>
                <w:szCs w:val="27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1) Конституції України.</w:t>
            </w:r>
          </w:p>
          <w:p w:rsidR="00133A59" w:rsidRDefault="00225788">
            <w:pPr>
              <w:pStyle w:val="cse2a94784"/>
              <w:spacing w:beforeAutospacing="0" w:afterAutospacing="0"/>
              <w:ind w:left="-140" w:firstLine="140"/>
              <w:jc w:val="both"/>
              <w:rPr>
                <w:color w:val="000000"/>
                <w:sz w:val="27"/>
                <w:szCs w:val="27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2) Закону України “Про державну службу”.</w:t>
            </w:r>
          </w:p>
          <w:p w:rsidR="00133A59" w:rsidRDefault="00225788">
            <w:pPr>
              <w:pStyle w:val="cse2a94784"/>
              <w:spacing w:beforeAutospacing="0" w:afterAutospacing="0"/>
              <w:ind w:left="-140" w:firstLine="140"/>
              <w:jc w:val="both"/>
              <w:rPr>
                <w:color w:val="000000"/>
                <w:sz w:val="27"/>
                <w:szCs w:val="27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3) Закону України “Про запобігання корупції”.</w:t>
            </w:r>
          </w:p>
          <w:p w:rsidR="00133A59" w:rsidRDefault="00225788">
            <w:pPr>
              <w:pStyle w:val="cs66e64e55"/>
              <w:spacing w:beforeAutospacing="0" w:afterAutospacing="0"/>
              <w:jc w:val="both"/>
              <w:rPr>
                <w:color w:val="000000"/>
                <w:sz w:val="27"/>
                <w:szCs w:val="27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4) Кодекс законі</w:t>
            </w:r>
            <w:proofErr w:type="gramStart"/>
            <w:r>
              <w:rPr>
                <w:rStyle w:val="csd2c743de"/>
                <w:color w:val="000000"/>
                <w:sz w:val="28"/>
                <w:szCs w:val="28"/>
              </w:rPr>
              <w:t>в</w:t>
            </w:r>
            <w:proofErr w:type="gramEnd"/>
            <w:r>
              <w:rPr>
                <w:rStyle w:val="csd2c743de"/>
                <w:color w:val="000000"/>
                <w:sz w:val="28"/>
                <w:szCs w:val="28"/>
              </w:rPr>
              <w:t xml:space="preserve"> про працю України.</w:t>
            </w:r>
          </w:p>
          <w:p w:rsidR="00133A59" w:rsidRDefault="00225788">
            <w:pPr>
              <w:pStyle w:val="cs66e64e55"/>
              <w:spacing w:beforeAutospacing="0" w:afterAutospacing="0"/>
              <w:jc w:val="both"/>
              <w:rPr>
                <w:color w:val="000000"/>
                <w:sz w:val="27"/>
                <w:szCs w:val="27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5) Закон України “Про звернення громадян”.</w:t>
            </w:r>
          </w:p>
          <w:p w:rsidR="00133A59" w:rsidRDefault="00225788">
            <w:pPr>
              <w:pStyle w:val="cs66e64e55"/>
              <w:spacing w:beforeAutospacing="0" w:afterAutospacing="0"/>
              <w:jc w:val="both"/>
              <w:rPr>
                <w:color w:val="000000"/>
                <w:sz w:val="27"/>
                <w:szCs w:val="27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6) Закон України “Про доступ до публічної інформації”.</w:t>
            </w:r>
          </w:p>
          <w:p w:rsidR="00133A59" w:rsidRDefault="00225788">
            <w:pPr>
              <w:pStyle w:val="cs66e64e55"/>
              <w:spacing w:beforeAutospacing="0" w:afterAutospacing="0"/>
              <w:jc w:val="both"/>
              <w:rPr>
                <w:szCs w:val="28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7)</w:t>
            </w:r>
            <w:r>
              <w:rPr>
                <w:szCs w:val="28"/>
                <w:lang w:eastAsia="uk-UA"/>
              </w:rPr>
              <w:t xml:space="preserve"> </w:t>
            </w:r>
            <w:r>
              <w:rPr>
                <w:sz w:val="28"/>
                <w:szCs w:val="28"/>
                <w:lang w:eastAsia="uk-UA"/>
              </w:rPr>
              <w:t xml:space="preserve">Закон України </w:t>
            </w:r>
            <w:r>
              <w:rPr>
                <w:sz w:val="28"/>
                <w:szCs w:val="28"/>
              </w:rPr>
              <w:t>«</w:t>
            </w:r>
            <w:r>
              <w:rPr>
                <w:sz w:val="28"/>
                <w:szCs w:val="28"/>
                <w:lang w:eastAsia="uk-UA"/>
              </w:rPr>
              <w:t>Про захист персональних даних</w:t>
            </w:r>
            <w:r>
              <w:rPr>
                <w:sz w:val="28"/>
                <w:szCs w:val="28"/>
              </w:rPr>
              <w:t>»</w:t>
            </w:r>
            <w:r>
              <w:rPr>
                <w:sz w:val="28"/>
                <w:szCs w:val="28"/>
                <w:lang w:eastAsia="uk-UA"/>
              </w:rPr>
              <w:t>.</w:t>
            </w:r>
          </w:p>
        </w:tc>
      </w:tr>
      <w:tr w:rsidR="00133A59">
        <w:trPr>
          <w:trHeight w:val="1496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3A59" w:rsidRDefault="00225788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3A59" w:rsidRDefault="00225788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>
              <w:rPr>
                <w:bCs/>
                <w:color w:val="auto"/>
                <w:sz w:val="28"/>
                <w:lang w:eastAsia="ru-RU"/>
              </w:rPr>
              <w:t>Знання законодавства у сфері</w:t>
            </w:r>
          </w:p>
        </w:tc>
        <w:tc>
          <w:tcPr>
            <w:tcW w:w="62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3A59" w:rsidRDefault="00225788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Знання:</w:t>
            </w:r>
          </w:p>
          <w:p w:rsidR="00133A59" w:rsidRDefault="00225788">
            <w:pPr>
              <w:ind w:firstLine="0"/>
              <w:rPr>
                <w:bCs/>
                <w:szCs w:val="28"/>
              </w:rPr>
            </w:pPr>
            <w:r>
              <w:rPr>
                <w:szCs w:val="28"/>
              </w:rPr>
              <w:t xml:space="preserve">- Постанови </w:t>
            </w:r>
            <w:r>
              <w:rPr>
                <w:bCs/>
                <w:szCs w:val="28"/>
              </w:rPr>
              <w:t>КМУ від 21 жовтня 1995 р. N 848 «Про спрощення порядку надання населенню субсидій для відшкодування витрат на оплату житлово-комунальних послуг, придбання скрапленого газу, твердого та рідкого пічного побутового палива»;</w:t>
            </w:r>
          </w:p>
          <w:p w:rsidR="00133A59" w:rsidRDefault="00225788">
            <w:pPr>
              <w:spacing w:after="165" w:line="240" w:lineRule="auto"/>
              <w:ind w:firstLine="0"/>
              <w:rPr>
                <w:szCs w:val="28"/>
              </w:rPr>
            </w:pPr>
            <w:r>
              <w:rPr>
                <w:bCs/>
                <w:szCs w:val="28"/>
              </w:rPr>
              <w:lastRenderedPageBreak/>
              <w:t>- Постанови КМУ від 19 квітня 2022 р.                  № 462 «Деякі питання надання пільг та житлових субсидій в умовах воєнного стану»;</w:t>
            </w:r>
          </w:p>
        </w:tc>
      </w:tr>
    </w:tbl>
    <w:p w:rsidR="00133A59" w:rsidRDefault="00133A59">
      <w:pPr>
        <w:pStyle w:val="af3"/>
        <w:ind w:firstLine="0"/>
        <w:rPr>
          <w:bCs/>
          <w:szCs w:val="28"/>
        </w:rPr>
      </w:pPr>
    </w:p>
    <w:sectPr w:rsidR="00133A59" w:rsidSect="00133A59">
      <w:headerReference w:type="even" r:id="rId9"/>
      <w:headerReference w:type="default" r:id="rId10"/>
      <w:headerReference w:type="first" r:id="rId11"/>
      <w:pgSz w:w="11906" w:h="16838"/>
      <w:pgMar w:top="624" w:right="567" w:bottom="568" w:left="1701" w:header="567" w:footer="0" w:gutter="0"/>
      <w:cols w:space="720"/>
      <w:formProt w:val="0"/>
      <w:titlePg/>
      <w:docGrid w:linePitch="10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33A59" w:rsidRDefault="00133A59" w:rsidP="00133A59">
      <w:pPr>
        <w:spacing w:line="240" w:lineRule="auto"/>
      </w:pPr>
      <w:r>
        <w:separator/>
      </w:r>
    </w:p>
  </w:endnote>
  <w:endnote w:type="continuationSeparator" w:id="0">
    <w:p w:rsidR="00133A59" w:rsidRDefault="00133A59" w:rsidP="00133A59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altName w:val="Arial Unicode MS"/>
    <w:charset w:val="01"/>
    <w:family w:val="auto"/>
    <w:pitch w:val="default"/>
    <w:sig w:usb0="00000000" w:usb1="00000000" w:usb2="00000000" w:usb3="00000000" w:csb0="00000000" w:csb1="00000000"/>
  </w:font>
  <w:font w:name="Noto Sans Symbols">
    <w:charset w:val="01"/>
    <w:family w:val="swiss"/>
    <w:pitch w:val="default"/>
    <w:sig w:usb0="00000000" w:usb1="00000000" w:usb2="00000000" w:usb3="00000000" w:csb0="0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ans">
    <w:altName w:val="Arial"/>
    <w:charset w:val="CC"/>
    <w:family w:val="roman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33A59" w:rsidRDefault="00133A59" w:rsidP="00133A59">
      <w:pPr>
        <w:spacing w:line="240" w:lineRule="auto"/>
      </w:pPr>
      <w:r>
        <w:separator/>
      </w:r>
    </w:p>
  </w:footnote>
  <w:footnote w:type="continuationSeparator" w:id="0">
    <w:p w:rsidR="00133A59" w:rsidRDefault="00133A59" w:rsidP="00133A59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3A59" w:rsidRDefault="0088138E">
    <w:r>
      <w:pict>
        <v:shape id="Рамка1" o:spid="_x0000_s1027" style="position:absolute;left:0;text-align:left;margin-left:0;margin-top:.05pt;width:1.1pt;height:1.1pt;z-index:251657216;mso-wrap-style:square;mso-position-horizontal:center;mso-position-horizontal-relative:margin;v-text-anchor:top" coordsize="" o:allowincell="f" path="m,l-127,r,-127l,-127xe" filled="f" stroked="f" strokecolor="#3465a4">
          <v:fill o:detectmouseclick="t"/>
          <w10:wrap anchorx="margin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3A59" w:rsidRDefault="0088138E">
    <w:pPr>
      <w:rPr>
        <w:sz w:val="20"/>
      </w:rPr>
    </w:pPr>
    <w:r>
      <w:rPr>
        <w:sz w:val="20"/>
      </w:rPr>
      <w:pict>
        <v:shape id="Рамка2" o:spid="_x0000_s1025" style="position:absolute;left:0;text-align:left;margin-left:0;margin-top:.05pt;width:41.45pt;height:13.65pt;z-index:251659264;mso-wrap-style:square;mso-position-horizontal:center;mso-position-horizontal-relative:margin;v-text-anchor:top" coordsize="" o:allowincell="f" path="m,l-127,r,-127l,-127xe" filled="f" stroked="f" strokecolor="#3465a4">
          <v:fill o:detectmouseclick="t"/>
          <w10:wrap anchorx="margin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3A59" w:rsidRDefault="00133A59">
    <w:pPr>
      <w:pStyle w:val="a8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82177DD"/>
    <w:multiLevelType w:val="multilevel"/>
    <w:tmpl w:val="688C48BA"/>
    <w:lvl w:ilvl="0">
      <w:start w:val="3"/>
      <w:numFmt w:val="bullet"/>
      <w:lvlText w:val="-"/>
      <w:lvlJc w:val="left"/>
      <w:pPr>
        <w:tabs>
          <w:tab w:val="num" w:pos="0"/>
        </w:tabs>
        <w:ind w:left="360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5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46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120" w:hanging="360"/>
      </w:pPr>
      <w:rPr>
        <w:rFonts w:ascii="Wingdings" w:hAnsi="Wingdings" w:cs="Wingdings" w:hint="default"/>
      </w:rPr>
    </w:lvl>
  </w:abstractNum>
  <w:abstractNum w:abstractNumId="1">
    <w:nsid w:val="3ABC10CB"/>
    <w:multiLevelType w:val="multilevel"/>
    <w:tmpl w:val="BBC4BF1A"/>
    <w:lvl w:ilvl="0">
      <w:start w:val="1"/>
      <w:numFmt w:val="bullet"/>
      <w:lvlText w:val="-"/>
      <w:lvlJc w:val="left"/>
      <w:pPr>
        <w:tabs>
          <w:tab w:val="num" w:pos="0"/>
        </w:tabs>
        <w:ind w:left="2061" w:hanging="360"/>
      </w:pPr>
      <w:rPr>
        <w:rFonts w:ascii="OpenSymbol" w:hAnsi="OpenSymbol" w:cs="Open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781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3501" w:hanging="360"/>
      </w:pPr>
      <w:rPr>
        <w:rFonts w:ascii="Noto Sans Symbols" w:hAnsi="Noto Sans Symbols" w:cs="Noto Sans Symbols" w:hint="default"/>
      </w:rPr>
    </w:lvl>
    <w:lvl w:ilvl="3">
      <w:start w:val="1"/>
      <w:numFmt w:val="bullet"/>
      <w:lvlText w:val="●"/>
      <w:lvlJc w:val="left"/>
      <w:pPr>
        <w:tabs>
          <w:tab w:val="num" w:pos="0"/>
        </w:tabs>
        <w:ind w:left="4221" w:hanging="360"/>
      </w:pPr>
      <w:rPr>
        <w:rFonts w:ascii="Noto Sans Symbols" w:hAnsi="Noto Sans Symbols" w:cs="Noto Sans Symbols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941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5661" w:hanging="360"/>
      </w:pPr>
      <w:rPr>
        <w:rFonts w:ascii="Noto Sans Symbols" w:hAnsi="Noto Sans Symbols" w:cs="Noto Sans Symbols" w:hint="default"/>
      </w:rPr>
    </w:lvl>
    <w:lvl w:ilvl="6">
      <w:start w:val="1"/>
      <w:numFmt w:val="bullet"/>
      <w:lvlText w:val="●"/>
      <w:lvlJc w:val="left"/>
      <w:pPr>
        <w:tabs>
          <w:tab w:val="num" w:pos="0"/>
        </w:tabs>
        <w:ind w:left="6381" w:hanging="360"/>
      </w:pPr>
      <w:rPr>
        <w:rFonts w:ascii="Noto Sans Symbols" w:hAnsi="Noto Sans Symbols" w:cs="Noto Sans Symbols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7101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7821" w:hanging="360"/>
      </w:pPr>
      <w:rPr>
        <w:rFonts w:ascii="Noto Sans Symbols" w:hAnsi="Noto Sans Symbols" w:cs="Noto Sans Symbols" w:hint="default"/>
      </w:rPr>
    </w:lvl>
  </w:abstractNum>
  <w:abstractNum w:abstractNumId="2">
    <w:nsid w:val="668A0DBB"/>
    <w:multiLevelType w:val="multilevel"/>
    <w:tmpl w:val="C304FAF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>
    <w:nsid w:val="6DAB14CB"/>
    <w:multiLevelType w:val="multilevel"/>
    <w:tmpl w:val="CA129A94"/>
    <w:lvl w:ilvl="0">
      <w:start w:val="2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efaultTabStop w:val="720"/>
  <w:autoHyphenation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docVars>
    <w:docVar w:name="StepHandle" w:val="262696"/>
  </w:docVars>
  <w:rsids>
    <w:rsidRoot w:val="00133A59"/>
    <w:rsid w:val="00133A59"/>
    <w:rsid w:val="00155FBE"/>
    <w:rsid w:val="00225788"/>
    <w:rsid w:val="0088138E"/>
    <w:rsid w:val="00A42CE2"/>
    <w:rsid w:val="00DE120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74F4"/>
    <w:pPr>
      <w:spacing w:line="276" w:lineRule="auto"/>
      <w:ind w:firstLine="709"/>
      <w:jc w:val="both"/>
    </w:pPr>
    <w:rPr>
      <w:sz w:val="28"/>
      <w:lang w:eastAsia="ru-RU"/>
    </w:rPr>
  </w:style>
  <w:style w:type="paragraph" w:styleId="1">
    <w:name w:val="heading 1"/>
    <w:basedOn w:val="a"/>
    <w:next w:val="a"/>
    <w:qFormat/>
    <w:rsid w:val="00A0742F"/>
    <w:pPr>
      <w:keepNext/>
      <w:spacing w:before="240"/>
      <w:ind w:left="567"/>
      <w:outlineLvl w:val="0"/>
    </w:pPr>
    <w:rPr>
      <w:b/>
      <w:smallCaps/>
    </w:rPr>
  </w:style>
  <w:style w:type="paragraph" w:styleId="2">
    <w:name w:val="heading 2"/>
    <w:basedOn w:val="a"/>
    <w:next w:val="a"/>
    <w:qFormat/>
    <w:rsid w:val="00A0742F"/>
    <w:pPr>
      <w:keepNext/>
      <w:spacing w:before="120"/>
      <w:ind w:left="567"/>
      <w:outlineLvl w:val="1"/>
    </w:pPr>
    <w:rPr>
      <w:b/>
    </w:rPr>
  </w:style>
  <w:style w:type="paragraph" w:styleId="3">
    <w:name w:val="heading 3"/>
    <w:basedOn w:val="a"/>
    <w:next w:val="a"/>
    <w:qFormat/>
    <w:rsid w:val="00A0742F"/>
    <w:pPr>
      <w:keepNext/>
      <w:spacing w:before="120"/>
      <w:ind w:left="567"/>
      <w:outlineLvl w:val="2"/>
    </w:pPr>
    <w:rPr>
      <w:b/>
      <w:i/>
    </w:rPr>
  </w:style>
  <w:style w:type="paragraph" w:styleId="4">
    <w:name w:val="heading 4"/>
    <w:basedOn w:val="a"/>
    <w:next w:val="a"/>
    <w:qFormat/>
    <w:rsid w:val="00A0742F"/>
    <w:pPr>
      <w:keepNext/>
      <w:spacing w:before="120"/>
      <w:ind w:left="567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InternetLink">
    <w:name w:val="Internet Link"/>
    <w:uiPriority w:val="99"/>
    <w:unhideWhenUsed/>
    <w:qFormat/>
    <w:rsid w:val="009A0AB5"/>
    <w:rPr>
      <w:color w:val="0000FF"/>
      <w:u w:val="single"/>
    </w:rPr>
  </w:style>
  <w:style w:type="character" w:customStyle="1" w:styleId="a3">
    <w:name w:val="Текст выноски Знак"/>
    <w:basedOn w:val="a0"/>
    <w:link w:val="a4"/>
    <w:uiPriority w:val="99"/>
    <w:semiHidden/>
    <w:qFormat/>
    <w:rsid w:val="00C6272E"/>
    <w:rPr>
      <w:rFonts w:ascii="Segoe UI" w:hAnsi="Segoe UI" w:cs="Segoe UI"/>
      <w:sz w:val="18"/>
      <w:szCs w:val="18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13193B"/>
    <w:rPr>
      <w:color w:val="605E5C"/>
      <w:shd w:val="clear" w:color="auto" w:fill="E1DFDD"/>
    </w:rPr>
  </w:style>
  <w:style w:type="character" w:customStyle="1" w:styleId="rvts46">
    <w:name w:val="rvts46"/>
    <w:basedOn w:val="a0"/>
    <w:qFormat/>
    <w:rsid w:val="00617106"/>
  </w:style>
  <w:style w:type="character" w:customStyle="1" w:styleId="rvts37">
    <w:name w:val="rvts37"/>
    <w:basedOn w:val="a0"/>
    <w:qFormat/>
    <w:rsid w:val="00617106"/>
  </w:style>
  <w:style w:type="character" w:customStyle="1" w:styleId="rvts11">
    <w:name w:val="rvts11"/>
    <w:basedOn w:val="a0"/>
    <w:qFormat/>
    <w:rsid w:val="00617106"/>
  </w:style>
  <w:style w:type="character" w:customStyle="1" w:styleId="rvts23">
    <w:name w:val="rvts23"/>
    <w:qFormat/>
    <w:rsid w:val="00280514"/>
  </w:style>
  <w:style w:type="character" w:customStyle="1" w:styleId="a5">
    <w:name w:val="Основной текст Знак"/>
    <w:basedOn w:val="a0"/>
    <w:link w:val="a6"/>
    <w:qFormat/>
    <w:rsid w:val="000333EF"/>
    <w:rPr>
      <w:sz w:val="28"/>
      <w:lang w:eastAsia="ru-RU"/>
    </w:rPr>
  </w:style>
  <w:style w:type="character" w:customStyle="1" w:styleId="30">
    <w:name w:val="Основной текст с отступом 3 Знак"/>
    <w:basedOn w:val="a0"/>
    <w:link w:val="31"/>
    <w:uiPriority w:val="99"/>
    <w:qFormat/>
    <w:rsid w:val="001F4ACA"/>
    <w:rPr>
      <w:rFonts w:eastAsia="Calibri" w:cs="Times New Roman"/>
      <w:sz w:val="16"/>
      <w:szCs w:val="16"/>
      <w:lang w:eastAsia="en-US"/>
    </w:rPr>
  </w:style>
  <w:style w:type="character" w:customStyle="1" w:styleId="a7">
    <w:name w:val="Верхний колонтитул Знак"/>
    <w:basedOn w:val="a0"/>
    <w:link w:val="a8"/>
    <w:uiPriority w:val="99"/>
    <w:qFormat/>
    <w:rsid w:val="00125745"/>
    <w:rPr>
      <w:sz w:val="28"/>
      <w:lang w:eastAsia="ru-RU"/>
    </w:rPr>
  </w:style>
  <w:style w:type="character" w:customStyle="1" w:styleId="FontStyle11">
    <w:name w:val="Font Style11"/>
    <w:basedOn w:val="a0"/>
    <w:qFormat/>
    <w:rsid w:val="00D02835"/>
    <w:rPr>
      <w:rFonts w:ascii="Times New Roman" w:hAnsi="Times New Roman" w:cs="Times New Roman"/>
      <w:sz w:val="26"/>
      <w:szCs w:val="26"/>
    </w:rPr>
  </w:style>
  <w:style w:type="character" w:customStyle="1" w:styleId="csd2c743de">
    <w:name w:val="csd2c743de"/>
    <w:basedOn w:val="a0"/>
    <w:qFormat/>
    <w:rsid w:val="00EA059C"/>
  </w:style>
  <w:style w:type="character" w:customStyle="1" w:styleId="a9">
    <w:name w:val="Основной текст с отступом Знак"/>
    <w:basedOn w:val="a0"/>
    <w:link w:val="BodyTextIndented"/>
    <w:qFormat/>
    <w:rsid w:val="003A19DB"/>
    <w:rPr>
      <w:sz w:val="28"/>
    </w:rPr>
  </w:style>
  <w:style w:type="character" w:customStyle="1" w:styleId="aa">
    <w:name w:val="Подзаголовок Знак"/>
    <w:basedOn w:val="a0"/>
    <w:link w:val="ab"/>
    <w:uiPriority w:val="99"/>
    <w:qFormat/>
    <w:rsid w:val="003A19DB"/>
    <w:rPr>
      <w:b/>
      <w:sz w:val="28"/>
    </w:rPr>
  </w:style>
  <w:style w:type="character" w:customStyle="1" w:styleId="InternetLink1">
    <w:name w:val="Internet Link1"/>
    <w:qFormat/>
    <w:rsid w:val="00133A59"/>
    <w:rPr>
      <w:color w:val="000080"/>
      <w:u w:val="single"/>
    </w:rPr>
  </w:style>
  <w:style w:type="character" w:styleId="ac">
    <w:name w:val="Hyperlink"/>
    <w:rsid w:val="00133A59"/>
    <w:rPr>
      <w:color w:val="000080"/>
      <w:u w:val="single"/>
    </w:rPr>
  </w:style>
  <w:style w:type="paragraph" w:customStyle="1" w:styleId="ad">
    <w:name w:val="Заголовок"/>
    <w:basedOn w:val="a"/>
    <w:next w:val="a6"/>
    <w:qFormat/>
    <w:rsid w:val="00133A59"/>
    <w:pPr>
      <w:keepNext/>
      <w:spacing w:before="240" w:after="120"/>
    </w:pPr>
    <w:rPr>
      <w:rFonts w:ascii="Liberation Sans" w:eastAsia="Microsoft YaHei" w:hAnsi="Liberation Sans" w:cs="Lucida Sans"/>
      <w:szCs w:val="28"/>
    </w:rPr>
  </w:style>
  <w:style w:type="paragraph" w:styleId="a6">
    <w:name w:val="Body Text"/>
    <w:basedOn w:val="a"/>
    <w:link w:val="a5"/>
    <w:unhideWhenUsed/>
    <w:rsid w:val="000333EF"/>
    <w:pPr>
      <w:spacing w:line="240" w:lineRule="auto"/>
      <w:ind w:firstLine="0"/>
      <w:jc w:val="center"/>
    </w:pPr>
  </w:style>
  <w:style w:type="paragraph" w:styleId="ae">
    <w:name w:val="List"/>
    <w:basedOn w:val="a6"/>
    <w:rsid w:val="00133A59"/>
    <w:rPr>
      <w:rFonts w:cs="Lucida Sans"/>
    </w:rPr>
  </w:style>
  <w:style w:type="paragraph" w:styleId="af">
    <w:name w:val="caption"/>
    <w:basedOn w:val="a"/>
    <w:qFormat/>
    <w:rsid w:val="00133A59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af0">
    <w:name w:val="Покажчик"/>
    <w:basedOn w:val="a"/>
    <w:qFormat/>
    <w:rsid w:val="00133A59"/>
    <w:pPr>
      <w:suppressLineNumbers/>
    </w:pPr>
    <w:rPr>
      <w:rFonts w:cs="Lucida Sans"/>
    </w:rPr>
  </w:style>
  <w:style w:type="paragraph" w:customStyle="1" w:styleId="af1">
    <w:name w:val="Верхній і нижній колонтитули"/>
    <w:basedOn w:val="a"/>
    <w:qFormat/>
    <w:rsid w:val="00133A59"/>
  </w:style>
  <w:style w:type="paragraph" w:customStyle="1" w:styleId="HeaderandFooter">
    <w:name w:val="Header and Footer"/>
    <w:basedOn w:val="a"/>
    <w:qFormat/>
    <w:rsid w:val="00133A59"/>
  </w:style>
  <w:style w:type="paragraph" w:styleId="af2">
    <w:name w:val="footer"/>
    <w:basedOn w:val="a"/>
    <w:rsid w:val="00A0742F"/>
    <w:pPr>
      <w:tabs>
        <w:tab w:val="center" w:pos="4153"/>
        <w:tab w:val="right" w:pos="8306"/>
      </w:tabs>
    </w:pPr>
  </w:style>
  <w:style w:type="paragraph" w:customStyle="1" w:styleId="af3">
    <w:name w:val="Нормальний текст"/>
    <w:basedOn w:val="a"/>
    <w:qFormat/>
    <w:rsid w:val="00A0742F"/>
    <w:pPr>
      <w:spacing w:before="120"/>
      <w:ind w:firstLine="567"/>
    </w:pPr>
  </w:style>
  <w:style w:type="paragraph" w:customStyle="1" w:styleId="af4">
    <w:name w:val="Шапка документу"/>
    <w:basedOn w:val="a"/>
    <w:qFormat/>
    <w:rsid w:val="00A0742F"/>
    <w:pPr>
      <w:keepNext/>
      <w:keepLines/>
      <w:spacing w:after="240"/>
      <w:ind w:left="4536"/>
      <w:jc w:val="center"/>
    </w:pPr>
  </w:style>
  <w:style w:type="paragraph" w:styleId="a8">
    <w:name w:val="header"/>
    <w:basedOn w:val="a"/>
    <w:link w:val="a7"/>
    <w:uiPriority w:val="99"/>
    <w:rsid w:val="00A0742F"/>
    <w:pPr>
      <w:tabs>
        <w:tab w:val="center" w:pos="4153"/>
        <w:tab w:val="right" w:pos="8306"/>
      </w:tabs>
    </w:pPr>
  </w:style>
  <w:style w:type="paragraph" w:customStyle="1" w:styleId="10">
    <w:name w:val="Підпис1"/>
    <w:basedOn w:val="a"/>
    <w:qFormat/>
    <w:rsid w:val="00A0742F"/>
    <w:pPr>
      <w:keepLines/>
      <w:tabs>
        <w:tab w:val="center" w:pos="2268"/>
        <w:tab w:val="left" w:pos="6804"/>
      </w:tabs>
      <w:spacing w:before="360"/>
    </w:pPr>
    <w:rPr>
      <w:b/>
      <w:position w:val="-48"/>
    </w:rPr>
  </w:style>
  <w:style w:type="paragraph" w:customStyle="1" w:styleId="af5">
    <w:name w:val="Глава документу"/>
    <w:basedOn w:val="a"/>
    <w:next w:val="a"/>
    <w:qFormat/>
    <w:rsid w:val="00A0742F"/>
    <w:pPr>
      <w:keepNext/>
      <w:keepLines/>
      <w:spacing w:before="120" w:after="120"/>
      <w:jc w:val="center"/>
    </w:pPr>
  </w:style>
  <w:style w:type="paragraph" w:customStyle="1" w:styleId="af6">
    <w:name w:val="Герб"/>
    <w:basedOn w:val="a"/>
    <w:qFormat/>
    <w:rsid w:val="00A0742F"/>
    <w:pPr>
      <w:keepNext/>
      <w:keepLines/>
      <w:jc w:val="center"/>
    </w:pPr>
    <w:rPr>
      <w:sz w:val="144"/>
      <w:lang w:val="en-US"/>
    </w:rPr>
  </w:style>
  <w:style w:type="paragraph" w:customStyle="1" w:styleId="af7">
    <w:name w:val="Установа"/>
    <w:basedOn w:val="a"/>
    <w:qFormat/>
    <w:rsid w:val="00A0742F"/>
    <w:pPr>
      <w:keepNext/>
      <w:keepLines/>
      <w:spacing w:before="120"/>
      <w:jc w:val="center"/>
    </w:pPr>
    <w:rPr>
      <w:b/>
      <w:sz w:val="40"/>
    </w:rPr>
  </w:style>
  <w:style w:type="paragraph" w:customStyle="1" w:styleId="af8">
    <w:name w:val="Вид документа"/>
    <w:basedOn w:val="af7"/>
    <w:next w:val="a"/>
    <w:qFormat/>
    <w:rsid w:val="00A0742F"/>
    <w:pPr>
      <w:spacing w:before="360" w:after="240"/>
    </w:pPr>
    <w:rPr>
      <w:spacing w:val="20"/>
      <w:sz w:val="26"/>
    </w:rPr>
  </w:style>
  <w:style w:type="paragraph" w:customStyle="1" w:styleId="af9">
    <w:name w:val="Час та місце"/>
    <w:basedOn w:val="a"/>
    <w:qFormat/>
    <w:rsid w:val="00A0742F"/>
    <w:pPr>
      <w:keepNext/>
      <w:keepLines/>
      <w:spacing w:before="120" w:after="240"/>
      <w:jc w:val="center"/>
    </w:pPr>
  </w:style>
  <w:style w:type="paragraph" w:customStyle="1" w:styleId="afa">
    <w:name w:val="Назва документа"/>
    <w:basedOn w:val="a"/>
    <w:next w:val="af3"/>
    <w:qFormat/>
    <w:rsid w:val="00A0742F"/>
    <w:pPr>
      <w:keepNext/>
      <w:keepLines/>
      <w:spacing w:before="240" w:after="240"/>
      <w:jc w:val="center"/>
    </w:pPr>
    <w:rPr>
      <w:b/>
    </w:rPr>
  </w:style>
  <w:style w:type="paragraph" w:customStyle="1" w:styleId="NormalText">
    <w:name w:val="Normal Text"/>
    <w:basedOn w:val="a"/>
    <w:qFormat/>
    <w:rsid w:val="00A0742F"/>
    <w:pPr>
      <w:ind w:firstLine="567"/>
    </w:pPr>
  </w:style>
  <w:style w:type="paragraph" w:customStyle="1" w:styleId="ShapkaDocumentu">
    <w:name w:val="Shapka Documentu"/>
    <w:basedOn w:val="NormalText"/>
    <w:qFormat/>
    <w:rsid w:val="00A0742F"/>
    <w:pPr>
      <w:keepNext/>
      <w:keepLines/>
      <w:spacing w:after="240"/>
      <w:ind w:left="3969" w:firstLine="0"/>
      <w:jc w:val="center"/>
    </w:pPr>
  </w:style>
  <w:style w:type="paragraph" w:customStyle="1" w:styleId="Default">
    <w:name w:val="Default"/>
    <w:qFormat/>
    <w:rsid w:val="00131B14"/>
    <w:rPr>
      <w:color w:val="000000"/>
      <w:sz w:val="24"/>
      <w:szCs w:val="24"/>
    </w:rPr>
  </w:style>
  <w:style w:type="paragraph" w:styleId="a4">
    <w:name w:val="Balloon Text"/>
    <w:basedOn w:val="a"/>
    <w:link w:val="a3"/>
    <w:uiPriority w:val="99"/>
    <w:semiHidden/>
    <w:unhideWhenUsed/>
    <w:qFormat/>
    <w:rsid w:val="00C6272E"/>
    <w:pPr>
      <w:spacing w:line="240" w:lineRule="auto"/>
    </w:pPr>
    <w:rPr>
      <w:rFonts w:ascii="Segoe UI" w:hAnsi="Segoe UI" w:cs="Segoe UI"/>
      <w:sz w:val="18"/>
      <w:szCs w:val="18"/>
    </w:rPr>
  </w:style>
  <w:style w:type="paragraph" w:customStyle="1" w:styleId="rvps2">
    <w:name w:val="rvps2"/>
    <w:basedOn w:val="a"/>
    <w:qFormat/>
    <w:rsid w:val="00617106"/>
    <w:pPr>
      <w:spacing w:beforeAutospacing="1" w:afterAutospacing="1" w:line="240" w:lineRule="auto"/>
      <w:ind w:firstLine="0"/>
      <w:jc w:val="left"/>
    </w:pPr>
    <w:rPr>
      <w:sz w:val="24"/>
      <w:szCs w:val="24"/>
    </w:rPr>
  </w:style>
  <w:style w:type="paragraph" w:styleId="afb">
    <w:name w:val="Normal (Web)"/>
    <w:basedOn w:val="a"/>
    <w:qFormat/>
    <w:rsid w:val="00D44706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31">
    <w:name w:val="Body Text Indent 3"/>
    <w:basedOn w:val="a"/>
    <w:link w:val="30"/>
    <w:uiPriority w:val="99"/>
    <w:unhideWhenUsed/>
    <w:qFormat/>
    <w:rsid w:val="001F4ACA"/>
    <w:pPr>
      <w:spacing w:after="120"/>
      <w:ind w:left="283" w:firstLine="0"/>
      <w:jc w:val="left"/>
    </w:pPr>
    <w:rPr>
      <w:rFonts w:eastAsia="Calibri"/>
      <w:sz w:val="16"/>
      <w:szCs w:val="16"/>
      <w:lang w:eastAsia="en-US"/>
    </w:rPr>
  </w:style>
  <w:style w:type="paragraph" w:customStyle="1" w:styleId="rvps12">
    <w:name w:val="rvps12"/>
    <w:basedOn w:val="a"/>
    <w:qFormat/>
    <w:rsid w:val="00397565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afc">
    <w:name w:val="List Paragraph"/>
    <w:basedOn w:val="a"/>
    <w:uiPriority w:val="34"/>
    <w:qFormat/>
    <w:rsid w:val="00DF07FF"/>
    <w:pPr>
      <w:ind w:left="720"/>
      <w:contextualSpacing/>
    </w:pPr>
  </w:style>
  <w:style w:type="paragraph" w:customStyle="1" w:styleId="310">
    <w:name w:val="Основной текст (3)1"/>
    <w:basedOn w:val="a"/>
    <w:qFormat/>
    <w:rsid w:val="00F2497E"/>
    <w:pPr>
      <w:widowControl w:val="0"/>
      <w:shd w:val="clear" w:color="auto" w:fill="FFFFFF"/>
      <w:spacing w:after="600" w:line="240" w:lineRule="atLeast"/>
      <w:ind w:firstLine="0"/>
      <w:jc w:val="left"/>
    </w:pPr>
    <w:rPr>
      <w:rFonts w:ascii="Courier New" w:hAnsi="Courier New"/>
      <w:spacing w:val="2"/>
      <w:sz w:val="17"/>
    </w:rPr>
  </w:style>
  <w:style w:type="paragraph" w:customStyle="1" w:styleId="BodyTextIndented">
    <w:name w:val="Body Text;Indented"/>
    <w:basedOn w:val="a"/>
    <w:link w:val="a9"/>
    <w:qFormat/>
    <w:rsid w:val="003A19DB"/>
    <w:pPr>
      <w:spacing w:line="240" w:lineRule="auto"/>
      <w:ind w:left="5103" w:firstLine="0"/>
    </w:pPr>
  </w:style>
  <w:style w:type="paragraph" w:styleId="ab">
    <w:name w:val="Subtitle"/>
    <w:basedOn w:val="a"/>
    <w:link w:val="aa"/>
    <w:uiPriority w:val="99"/>
    <w:qFormat/>
    <w:rsid w:val="003A19DB"/>
    <w:pPr>
      <w:spacing w:line="240" w:lineRule="auto"/>
      <w:ind w:firstLine="0"/>
      <w:jc w:val="center"/>
    </w:pPr>
    <w:rPr>
      <w:b/>
    </w:rPr>
  </w:style>
  <w:style w:type="paragraph" w:customStyle="1" w:styleId="cse2a94784">
    <w:name w:val="cse2a94784"/>
    <w:basedOn w:val="a"/>
    <w:qFormat/>
    <w:rsid w:val="00827A9A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customStyle="1" w:styleId="cs66e64e55">
    <w:name w:val="cs66e64e55"/>
    <w:basedOn w:val="a"/>
    <w:qFormat/>
    <w:rsid w:val="00827A9A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customStyle="1" w:styleId="afd">
    <w:name w:val="Вміст рамки"/>
    <w:basedOn w:val="a"/>
    <w:qFormat/>
    <w:rsid w:val="00133A59"/>
  </w:style>
  <w:style w:type="numbering" w:customStyle="1" w:styleId="afe">
    <w:name w:val="Без маркерів"/>
    <w:uiPriority w:val="99"/>
    <w:semiHidden/>
    <w:unhideWhenUsed/>
    <w:qFormat/>
    <w:rsid w:val="00133A59"/>
  </w:style>
  <w:style w:type="table" w:styleId="aff">
    <w:name w:val="Table Grid"/>
    <w:basedOn w:val="a1"/>
    <w:uiPriority w:val="59"/>
    <w:rsid w:val="00131B1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nkurs@kv.pfu.gov.ua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4C28F37-9672-4FD9-8538-C4A00E9AC2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314</TotalTime>
  <Pages>4</Pages>
  <Words>3214</Words>
  <Characters>1832</Characters>
  <Application>Microsoft Office Word</Application>
  <DocSecurity>0</DocSecurity>
  <Lines>15</Lines>
  <Paragraphs>10</Paragraphs>
  <ScaleCrop>false</ScaleCrop>
  <Company>KMU</Company>
  <LinksUpToDate>false</LinksUpToDate>
  <CharactersWithSpaces>5036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£</dc:title>
  <dc:subject/>
  <dc:creator>1-1</dc:creator>
  <dc:description/>
  <cp:lastModifiedBy>K.Klipova</cp:lastModifiedBy>
  <cp:revision>76</cp:revision>
  <cp:lastPrinted>2020-07-03T07:18:00Z</cp:lastPrinted>
  <dcterms:created xsi:type="dcterms:W3CDTF">2021-04-07T07:31:00Z</dcterms:created>
  <dcterms:modified xsi:type="dcterms:W3CDTF">2024-10-18T11:37:00Z</dcterms:modified>
  <dc:language>uk-UA</dc:language>
</cp:coreProperties>
</file>