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96D2F" w:rsidRDefault="007A38D8">
      <w:pPr>
        <w:keepNext/>
        <w:spacing w:line="240" w:lineRule="auto"/>
        <w:ind w:left="567" w:firstLine="5529"/>
        <w:jc w:val="left"/>
        <w:outlineLvl w:val="2"/>
        <w:rPr>
          <w:szCs w:val="24"/>
          <w:lang w:val="ru-RU"/>
        </w:rPr>
      </w:pPr>
      <w:r>
        <w:rPr>
          <w:szCs w:val="24"/>
        </w:rPr>
        <w:t>ЗАТВЕРДЖЕНО</w:t>
      </w:r>
    </w:p>
    <w:p w:rsidR="00D96D2F" w:rsidRDefault="007A38D8">
      <w:pPr>
        <w:keepNext/>
        <w:spacing w:line="240" w:lineRule="auto"/>
        <w:ind w:left="6096" w:firstLine="0"/>
        <w:jc w:val="left"/>
        <w:outlineLvl w:val="2"/>
        <w:rPr>
          <w:szCs w:val="24"/>
        </w:rPr>
      </w:pPr>
      <w:r>
        <w:rPr>
          <w:szCs w:val="24"/>
        </w:rPr>
        <w:t>Наказом Головного управління Пенсійного фонду України в м. Києві</w:t>
      </w:r>
    </w:p>
    <w:p w:rsidR="0018523B" w:rsidRPr="00571A98" w:rsidRDefault="0018523B" w:rsidP="0018523B">
      <w:pPr>
        <w:spacing w:line="240" w:lineRule="auto"/>
        <w:ind w:left="6096" w:firstLine="0"/>
        <w:jc w:val="left"/>
        <w:rPr>
          <w:szCs w:val="24"/>
          <w:u w:val="single"/>
        </w:rPr>
      </w:pPr>
      <w:r>
        <w:rPr>
          <w:szCs w:val="24"/>
        </w:rPr>
        <w:t>в</w:t>
      </w:r>
      <w:r w:rsidRPr="00571A98">
        <w:rPr>
          <w:szCs w:val="24"/>
        </w:rPr>
        <w:t>ід</w:t>
      </w:r>
      <w:r w:rsidRPr="00571A98">
        <w:rPr>
          <w:szCs w:val="24"/>
          <w:u w:val="single"/>
        </w:rPr>
        <w:t xml:space="preserve"> 20.11.2024 № 2179-О</w:t>
      </w:r>
    </w:p>
    <w:p w:rsidR="00D96D2F" w:rsidRDefault="00D96D2F">
      <w:pPr>
        <w:spacing w:line="240" w:lineRule="auto"/>
        <w:jc w:val="center"/>
        <w:rPr>
          <w:bCs/>
          <w:szCs w:val="24"/>
        </w:rPr>
      </w:pPr>
    </w:p>
    <w:p w:rsidR="00D96D2F" w:rsidRDefault="007A38D8">
      <w:pPr>
        <w:ind w:firstLine="0"/>
        <w:jc w:val="center"/>
        <w:rPr>
          <w:bCs/>
          <w:szCs w:val="24"/>
        </w:rPr>
      </w:pPr>
      <w:r>
        <w:rPr>
          <w:bCs/>
          <w:szCs w:val="24"/>
        </w:rPr>
        <w:t>УМОВИ</w:t>
      </w:r>
    </w:p>
    <w:p w:rsidR="00D96D2F" w:rsidRDefault="007A38D8">
      <w:pPr>
        <w:ind w:firstLine="0"/>
        <w:jc w:val="center"/>
        <w:rPr>
          <w:bCs/>
          <w:szCs w:val="24"/>
        </w:rPr>
      </w:pPr>
      <w:r>
        <w:rPr>
          <w:bCs/>
          <w:szCs w:val="24"/>
        </w:rPr>
        <w:t>проведення добору</w:t>
      </w:r>
    </w:p>
    <w:p w:rsidR="00D96D2F" w:rsidRDefault="007A38D8">
      <w:pPr>
        <w:ind w:firstLine="0"/>
        <w:jc w:val="center"/>
        <w:rPr>
          <w:bCs/>
          <w:szCs w:val="28"/>
        </w:rPr>
      </w:pPr>
      <w:r>
        <w:rPr>
          <w:bCs/>
          <w:szCs w:val="28"/>
        </w:rPr>
        <w:t xml:space="preserve">на зайняття посади державної служби «В» - головний спеціаліст відділу </w:t>
      </w:r>
      <w:r>
        <w:t xml:space="preserve">інформаційно-аналітичного забезпечення управління інформаційних систем та електронних </w:t>
      </w:r>
      <w:r>
        <w:rPr>
          <w:bCs/>
          <w:szCs w:val="28"/>
        </w:rPr>
        <w:t>реєстрів (1 - посада)</w:t>
      </w:r>
    </w:p>
    <w:p w:rsidR="00D96D2F" w:rsidRDefault="007A38D8">
      <w:pPr>
        <w:ind w:firstLine="0"/>
        <w:jc w:val="center"/>
      </w:pPr>
      <w:r>
        <w:t>(вул. Азербайджанська, 8Б)</w:t>
      </w:r>
    </w:p>
    <w:tbl>
      <w:tblPr>
        <w:tblW w:w="9782" w:type="dxa"/>
        <w:tblInd w:w="-318" w:type="dxa"/>
        <w:tblLayout w:type="fixed"/>
        <w:tblLook w:val="04A0"/>
      </w:tblPr>
      <w:tblGrid>
        <w:gridCol w:w="538"/>
        <w:gridCol w:w="54"/>
        <w:gridCol w:w="2920"/>
        <w:gridCol w:w="17"/>
        <w:gridCol w:w="15"/>
        <w:gridCol w:w="6238"/>
      </w:tblGrid>
      <w:tr w:rsidR="00D96D2F">
        <w:tc>
          <w:tcPr>
            <w:tcW w:w="9782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6D2F" w:rsidRDefault="007A38D8">
            <w:pPr>
              <w:spacing w:line="240" w:lineRule="auto"/>
              <w:ind w:firstLine="181"/>
              <w:jc w:val="center"/>
              <w:rPr>
                <w:bCs/>
                <w:szCs w:val="28"/>
              </w:rPr>
            </w:pPr>
            <w:r>
              <w:rPr>
                <w:bCs/>
                <w:szCs w:val="28"/>
              </w:rPr>
              <w:t>Загальні умови</w:t>
            </w:r>
          </w:p>
        </w:tc>
      </w:tr>
      <w:tr w:rsidR="00D96D2F">
        <w:tc>
          <w:tcPr>
            <w:tcW w:w="351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6D2F" w:rsidRDefault="007A38D8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Посадові обов’язки</w:t>
            </w:r>
          </w:p>
        </w:tc>
        <w:tc>
          <w:tcPr>
            <w:tcW w:w="627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6D2F" w:rsidRDefault="007A38D8">
            <w:pPr>
              <w:pStyle w:val="af6"/>
              <w:numPr>
                <w:ilvl w:val="0"/>
                <w:numId w:val="2"/>
              </w:numPr>
              <w:ind w:left="65" w:firstLine="0"/>
              <w:jc w:val="both"/>
              <w:rPr>
                <w:sz w:val="28"/>
                <w:szCs w:val="28"/>
                <w:lang w:val="uk-UA"/>
              </w:rPr>
            </w:pPr>
            <w:bookmarkStart w:id="0" w:name="n85"/>
            <w:bookmarkStart w:id="1" w:name="n186"/>
            <w:bookmarkStart w:id="2" w:name="n92"/>
            <w:bookmarkEnd w:id="0"/>
            <w:bookmarkEnd w:id="1"/>
            <w:bookmarkEnd w:id="2"/>
            <w:r>
              <w:rPr>
                <w:sz w:val="28"/>
                <w:szCs w:val="28"/>
                <w:lang w:val="uk-UA"/>
              </w:rPr>
              <w:t>Виконання інформаційно-аналітичних робіт щодо складання моніторингів та оперативної  звітності за даними реєстру застрахованих осіб та інших електронних реєстрів, супроводження підсистем ІКІС ПФУ, баз даних, програмних комплексів Пенсійного фонду України, що використовуються в Головному управлінні Пенсійного фонду України в м. Києві.</w:t>
            </w:r>
          </w:p>
          <w:p w:rsidR="00D96D2F" w:rsidRDefault="007A38D8">
            <w:pPr>
              <w:pStyle w:val="af6"/>
              <w:numPr>
                <w:ilvl w:val="0"/>
                <w:numId w:val="2"/>
              </w:numPr>
              <w:spacing w:beforeAutospacing="0" w:afterAutospacing="0"/>
              <w:ind w:left="65" w:firstLine="0"/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Виконання:</w:t>
            </w:r>
          </w:p>
          <w:p w:rsidR="00D96D2F" w:rsidRDefault="007A38D8">
            <w:pPr>
              <w:pStyle w:val="af6"/>
              <w:spacing w:beforeAutospacing="0" w:afterAutospacing="0"/>
              <w:ind w:left="65"/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-</w:t>
            </w:r>
            <w:r>
              <w:rPr>
                <w:sz w:val="28"/>
                <w:szCs w:val="28"/>
                <w:lang w:val="uk-UA"/>
              </w:rPr>
              <w:tab/>
              <w:t>регламентних робіт щодо тестування роботи підсистем ІКІС ПФУ;</w:t>
            </w:r>
          </w:p>
          <w:p w:rsidR="00D96D2F" w:rsidRDefault="007A38D8">
            <w:pPr>
              <w:pStyle w:val="af6"/>
              <w:spacing w:beforeAutospacing="0" w:afterAutospacing="0"/>
              <w:ind w:left="65"/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-</w:t>
            </w:r>
            <w:r>
              <w:rPr>
                <w:sz w:val="28"/>
                <w:szCs w:val="28"/>
                <w:lang w:val="uk-UA"/>
              </w:rPr>
              <w:tab/>
              <w:t>супроводу автоматизованих масових операцій з базами в підсистемах ІКІС пов’язаних з призначенням та перерахунком пенсій в Головному управлінні Пенсійного фонду України в м. Києві;</w:t>
            </w:r>
          </w:p>
          <w:p w:rsidR="00D96D2F" w:rsidRDefault="007A38D8">
            <w:pPr>
              <w:pStyle w:val="af6"/>
              <w:spacing w:beforeAutospacing="0" w:afterAutospacing="0"/>
              <w:ind w:left="65"/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-</w:t>
            </w:r>
            <w:r>
              <w:rPr>
                <w:sz w:val="28"/>
                <w:szCs w:val="28"/>
                <w:lang w:val="uk-UA"/>
              </w:rPr>
              <w:tab/>
              <w:t>функціональних процесів міграції даних в інформаційно-телекомунікаційну систему Пенсійного фонду України;</w:t>
            </w:r>
          </w:p>
          <w:p w:rsidR="00D96D2F" w:rsidRDefault="007A38D8">
            <w:pPr>
              <w:pStyle w:val="af6"/>
              <w:spacing w:beforeAutospacing="0" w:afterAutospacing="0"/>
              <w:ind w:left="65"/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-</w:t>
            </w:r>
            <w:r>
              <w:rPr>
                <w:sz w:val="28"/>
                <w:szCs w:val="28"/>
                <w:lang w:val="uk-UA"/>
              </w:rPr>
              <w:tab/>
              <w:t>регламентних процедур архівування,  АСОПД/КОМТЕХ-W.</w:t>
            </w:r>
          </w:p>
          <w:p w:rsidR="00D96D2F" w:rsidRDefault="007A38D8">
            <w:pPr>
              <w:pStyle w:val="af6"/>
              <w:numPr>
                <w:ilvl w:val="0"/>
                <w:numId w:val="2"/>
              </w:numPr>
              <w:spacing w:beforeAutospacing="0" w:afterAutospacing="0"/>
              <w:ind w:left="65" w:firstLine="0"/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Проведення інформаційно-роз’яснювальної та методологічної роботи, надання консультативної допомоги спеціалістам Головного управління Пенсійного фонду України в м. Києві з питань організаційно-методичної підтримки, супроводу та поточної експлуатації програмного забезпечення, супроводження яких покладено на відділ.</w:t>
            </w:r>
          </w:p>
          <w:p w:rsidR="00D96D2F" w:rsidRDefault="007A38D8">
            <w:pPr>
              <w:pStyle w:val="af6"/>
              <w:numPr>
                <w:ilvl w:val="0"/>
                <w:numId w:val="2"/>
              </w:numPr>
              <w:ind w:left="65" w:firstLine="0"/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 xml:space="preserve">Формування моніторингу, співставлення, аналізу та складання статистичної звітності за даними реєстру застрахованих осіб та інших електронних реєстрів, контроль достовірності </w:t>
            </w:r>
            <w:r>
              <w:rPr>
                <w:sz w:val="28"/>
                <w:szCs w:val="28"/>
                <w:lang w:val="uk-UA"/>
              </w:rPr>
              <w:lastRenderedPageBreak/>
              <w:t>звітних даних в інформаційно-аналітичних системах.</w:t>
            </w:r>
          </w:p>
          <w:p w:rsidR="00D96D2F" w:rsidRDefault="007A38D8">
            <w:pPr>
              <w:pStyle w:val="af6"/>
              <w:numPr>
                <w:ilvl w:val="0"/>
                <w:numId w:val="2"/>
              </w:numPr>
              <w:spacing w:after="280"/>
              <w:ind w:left="65" w:firstLine="0"/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Забезпечення розгляду у межах компетенції відділу звернень, заяв та скарг підприємств, установ і громадян.</w:t>
            </w:r>
          </w:p>
          <w:p w:rsidR="00D96D2F" w:rsidRDefault="007A38D8">
            <w:pPr>
              <w:spacing w:line="240" w:lineRule="auto"/>
              <w:ind w:left="65" w:firstLine="0"/>
            </w:pPr>
            <w:r>
              <w:rPr>
                <w:szCs w:val="28"/>
              </w:rPr>
              <w:t>Дотримання законодавства про інформацію, доступ до публічної інформації, захист персональних даних.</w:t>
            </w:r>
          </w:p>
        </w:tc>
      </w:tr>
      <w:tr w:rsidR="00D96D2F">
        <w:tc>
          <w:tcPr>
            <w:tcW w:w="351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6D2F" w:rsidRDefault="007A38D8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lastRenderedPageBreak/>
              <w:t>Умови оплати праці</w:t>
            </w:r>
          </w:p>
        </w:tc>
        <w:tc>
          <w:tcPr>
            <w:tcW w:w="627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96D2F" w:rsidRDefault="007A38D8">
            <w:pPr>
              <w:spacing w:line="240" w:lineRule="auto"/>
              <w:ind w:firstLine="0"/>
              <w:rPr>
                <w:bCs/>
                <w:szCs w:val="28"/>
              </w:rPr>
            </w:pPr>
            <w:r>
              <w:rPr>
                <w:bCs/>
                <w:szCs w:val="28"/>
              </w:rPr>
              <w:t>посадовий оклад – 11855 грн. згідно зі штатним розписом;</w:t>
            </w:r>
          </w:p>
          <w:p w:rsidR="00D96D2F" w:rsidRDefault="007A38D8">
            <w:pPr>
              <w:spacing w:line="240" w:lineRule="auto"/>
              <w:ind w:firstLine="0"/>
              <w:rPr>
                <w:bCs/>
                <w:szCs w:val="28"/>
              </w:rPr>
            </w:pPr>
            <w:r>
              <w:rPr>
                <w:bCs/>
                <w:szCs w:val="28"/>
              </w:rPr>
              <w:t>доплати, компенсації відповідно до статті 52 Закону України «Про державну службу»;</w:t>
            </w:r>
          </w:p>
          <w:p w:rsidR="00D96D2F" w:rsidRDefault="007A38D8">
            <w:pPr>
              <w:spacing w:line="240" w:lineRule="auto"/>
              <w:ind w:firstLine="0"/>
              <w:rPr>
                <w:bCs/>
                <w:szCs w:val="28"/>
              </w:rPr>
            </w:pPr>
            <w:r>
              <w:rPr>
                <w:bCs/>
                <w:szCs w:val="28"/>
              </w:rPr>
              <w:t>надбавка за вислугу років, премія та грошова допомога відповідно до прикінцевих положень Закону України «Про державний Бюджет України на 2024 рік;</w:t>
            </w:r>
          </w:p>
          <w:p w:rsidR="00D96D2F" w:rsidRDefault="007A38D8">
            <w:pPr>
              <w:spacing w:line="240" w:lineRule="auto"/>
              <w:ind w:firstLine="0"/>
            </w:pPr>
            <w:r>
              <w:rPr>
                <w:bCs/>
                <w:szCs w:val="28"/>
              </w:rPr>
              <w:t>надбавка до посадового окладу за ранг державного службовця відповідно до постанови Кабінету Міністрів України від 18 січня 2017 року № 15 «Питання оплати праці працівників державних органів» (із змінами).</w:t>
            </w:r>
          </w:p>
          <w:p w:rsidR="00D96D2F" w:rsidRDefault="00D96D2F">
            <w:pPr>
              <w:spacing w:line="240" w:lineRule="auto"/>
              <w:ind w:firstLine="0"/>
              <w:rPr>
                <w:bCs/>
                <w:szCs w:val="28"/>
              </w:rPr>
            </w:pPr>
          </w:p>
        </w:tc>
      </w:tr>
      <w:tr w:rsidR="00D96D2F">
        <w:trPr>
          <w:trHeight w:val="240"/>
        </w:trPr>
        <w:tc>
          <w:tcPr>
            <w:tcW w:w="351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6D2F" w:rsidRDefault="007A38D8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Інформація про строковість</w:t>
            </w:r>
          </w:p>
          <w:p w:rsidR="00D96D2F" w:rsidRDefault="007A38D8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чи безстроковість</w:t>
            </w:r>
          </w:p>
          <w:p w:rsidR="00D96D2F" w:rsidRDefault="007A38D8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призначення на посаду</w:t>
            </w:r>
          </w:p>
        </w:tc>
        <w:tc>
          <w:tcPr>
            <w:tcW w:w="627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6D2F" w:rsidRDefault="007A38D8">
            <w:pPr>
              <w:widowControl w:val="0"/>
              <w:tabs>
                <w:tab w:val="left" w:pos="977"/>
              </w:tabs>
              <w:spacing w:line="240" w:lineRule="auto"/>
              <w:ind w:right="100" w:firstLine="0"/>
            </w:pPr>
            <w:r>
              <w:t>призначення на посаду строкове – до призначення на цю посаду переможця конкурсу, але не більше ніж 12 місяців з дня припинення чи скасування воєнного стану;</w:t>
            </w:r>
          </w:p>
          <w:p w:rsidR="00D96D2F" w:rsidRDefault="007A38D8">
            <w:pPr>
              <w:widowControl w:val="0"/>
              <w:tabs>
                <w:tab w:val="left" w:pos="993"/>
              </w:tabs>
              <w:spacing w:before="5" w:line="240" w:lineRule="auto"/>
              <w:ind w:right="103" w:firstLine="0"/>
            </w:pPr>
            <w:r>
              <w:t>при призначені на посаду встановлюється випробування строком від 1 до 6 місяців;</w:t>
            </w:r>
          </w:p>
          <w:p w:rsidR="00D96D2F" w:rsidRDefault="007A38D8">
            <w:pPr>
              <w:widowControl w:val="0"/>
              <w:tabs>
                <w:tab w:val="left" w:pos="977"/>
              </w:tabs>
              <w:spacing w:line="240" w:lineRule="auto"/>
              <w:ind w:right="110" w:firstLine="0"/>
            </w:pPr>
            <w:r>
              <w:t>прийняття на роботу</w:t>
            </w:r>
            <w:r>
              <w:rPr>
                <w:spacing w:val="-4"/>
              </w:rPr>
              <w:t xml:space="preserve"> </w:t>
            </w:r>
            <w:r>
              <w:t>призовників, військовозобов’язаних та резервістів здійснюється тільки після взяття їх на військовий облік у районних (міських) територіальних</w:t>
            </w:r>
            <w:r>
              <w:rPr>
                <w:spacing w:val="-18"/>
              </w:rPr>
              <w:t xml:space="preserve"> </w:t>
            </w:r>
            <w:r>
              <w:t>центрах</w:t>
            </w:r>
            <w:r>
              <w:rPr>
                <w:spacing w:val="-17"/>
              </w:rPr>
              <w:t xml:space="preserve"> </w:t>
            </w:r>
            <w:r>
              <w:t>комплектування</w:t>
            </w:r>
            <w:r>
              <w:rPr>
                <w:spacing w:val="-18"/>
              </w:rPr>
              <w:t xml:space="preserve"> </w:t>
            </w:r>
            <w:r>
              <w:t>та</w:t>
            </w:r>
            <w:r>
              <w:rPr>
                <w:spacing w:val="-17"/>
              </w:rPr>
              <w:t xml:space="preserve"> </w:t>
            </w:r>
            <w:r>
              <w:t>соціальної</w:t>
            </w:r>
            <w:r>
              <w:rPr>
                <w:spacing w:val="-18"/>
              </w:rPr>
              <w:t xml:space="preserve"> </w:t>
            </w:r>
            <w:r>
              <w:t>підтримки.</w:t>
            </w:r>
          </w:p>
          <w:p w:rsidR="00D96D2F" w:rsidRDefault="00D96D2F">
            <w:pPr>
              <w:pStyle w:val="ae"/>
              <w:spacing w:before="0" w:line="240" w:lineRule="auto"/>
              <w:ind w:firstLine="0"/>
              <w:jc w:val="left"/>
              <w:rPr>
                <w:bCs/>
                <w:sz w:val="4"/>
                <w:szCs w:val="28"/>
              </w:rPr>
            </w:pPr>
          </w:p>
        </w:tc>
      </w:tr>
      <w:tr w:rsidR="00D96D2F">
        <w:trPr>
          <w:trHeight w:val="154"/>
        </w:trPr>
        <w:tc>
          <w:tcPr>
            <w:tcW w:w="351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6D2F" w:rsidRDefault="007A38D8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Перелік інформації, необхідної для участі в конкурсі, та строк її подання</w:t>
            </w:r>
          </w:p>
        </w:tc>
        <w:tc>
          <w:tcPr>
            <w:tcW w:w="627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97AF9" w:rsidRDefault="00F97AF9" w:rsidP="00F97AF9">
            <w:pPr>
              <w:pStyle w:val="ae"/>
              <w:spacing w:before="0" w:line="240" w:lineRule="auto"/>
              <w:ind w:firstLine="0"/>
              <w:jc w:val="left"/>
            </w:pPr>
            <w:r>
              <w:t xml:space="preserve">Резюме кандидатів приймаються до </w:t>
            </w:r>
            <w:r w:rsidR="005D4B32">
              <w:t xml:space="preserve">28 листопада  </w:t>
            </w:r>
            <w:r>
              <w:t xml:space="preserve">до 15:00  </w:t>
            </w:r>
            <w:bookmarkStart w:id="3" w:name="_GoBack"/>
            <w:bookmarkEnd w:id="3"/>
            <w:r>
              <w:t xml:space="preserve">2024 року на електронну адресу </w:t>
            </w:r>
            <w:hyperlink r:id="rId8">
              <w:r>
                <w:rPr>
                  <w:rStyle w:val="a8"/>
                  <w:lang w:val="en-US"/>
                </w:rPr>
                <w:t>konkurs</w:t>
              </w:r>
              <w:r>
                <w:rPr>
                  <w:rStyle w:val="a8"/>
                </w:rPr>
                <w:t>@</w:t>
              </w:r>
              <w:r>
                <w:rPr>
                  <w:rStyle w:val="a8"/>
                  <w:lang w:val="en-US"/>
                </w:rPr>
                <w:t>kv</w:t>
              </w:r>
              <w:r>
                <w:rPr>
                  <w:rStyle w:val="a8"/>
                </w:rPr>
                <w:t>.</w:t>
              </w:r>
              <w:r>
                <w:rPr>
                  <w:rStyle w:val="a8"/>
                  <w:lang w:val="en-US"/>
                </w:rPr>
                <w:t>pfu</w:t>
              </w:r>
              <w:r>
                <w:rPr>
                  <w:rStyle w:val="a8"/>
                </w:rPr>
                <w:t>.</w:t>
              </w:r>
              <w:r>
                <w:rPr>
                  <w:rStyle w:val="a8"/>
                  <w:lang w:val="en-US"/>
                </w:rPr>
                <w:t>gov</w:t>
              </w:r>
              <w:r>
                <w:rPr>
                  <w:rStyle w:val="a8"/>
                </w:rPr>
                <w:t>.</w:t>
              </w:r>
              <w:r>
                <w:rPr>
                  <w:rStyle w:val="a8"/>
                  <w:lang w:val="en-US"/>
                </w:rPr>
                <w:t>ua</w:t>
              </w:r>
            </w:hyperlink>
          </w:p>
          <w:p w:rsidR="00D96D2F" w:rsidRDefault="00D96D2F">
            <w:pPr>
              <w:pStyle w:val="ae"/>
              <w:spacing w:before="0" w:line="240" w:lineRule="auto"/>
              <w:ind w:firstLine="0"/>
              <w:rPr>
                <w:bCs/>
                <w:szCs w:val="28"/>
              </w:rPr>
            </w:pPr>
          </w:p>
          <w:p w:rsidR="00D96D2F" w:rsidRDefault="007A38D8">
            <w:pPr>
              <w:pStyle w:val="a6"/>
              <w:spacing w:before="88"/>
              <w:jc w:val="left"/>
              <w:rPr>
                <w:spacing w:val="-1"/>
              </w:rPr>
            </w:pPr>
            <w:r>
              <w:t>У разі</w:t>
            </w:r>
            <w:r>
              <w:rPr>
                <w:spacing w:val="-3"/>
              </w:rPr>
              <w:t xml:space="preserve"> </w:t>
            </w:r>
            <w:r>
              <w:t>виникнення</w:t>
            </w:r>
            <w:r>
              <w:rPr>
                <w:spacing w:val="-3"/>
              </w:rPr>
              <w:t xml:space="preserve"> </w:t>
            </w:r>
            <w:r>
              <w:t>питань</w:t>
            </w:r>
            <w:r>
              <w:rPr>
                <w:spacing w:val="-1"/>
              </w:rPr>
              <w:t xml:space="preserve"> </w:t>
            </w:r>
            <w:r>
              <w:t>звертайтеся</w:t>
            </w:r>
            <w:r>
              <w:rPr>
                <w:spacing w:val="-2"/>
              </w:rPr>
              <w:t xml:space="preserve"> </w:t>
            </w:r>
            <w:r>
              <w:t>до</w:t>
            </w:r>
            <w:r>
              <w:rPr>
                <w:spacing w:val="-6"/>
              </w:rPr>
              <w:t xml:space="preserve"> працівників </w:t>
            </w:r>
            <w:r>
              <w:t xml:space="preserve">відділу добору, оцінки та розвитку персоналу управління по роботі з персоналом     </w:t>
            </w:r>
            <w:r>
              <w:rPr>
                <w:spacing w:val="-1"/>
              </w:rPr>
              <w:t xml:space="preserve"> </w:t>
            </w:r>
            <w:r>
              <w:t>за</w:t>
            </w:r>
            <w:r>
              <w:rPr>
                <w:spacing w:val="-2"/>
              </w:rPr>
              <w:t xml:space="preserve"> </w:t>
            </w:r>
            <w:r>
              <w:t>тел.</w:t>
            </w:r>
            <w:r>
              <w:rPr>
                <w:spacing w:val="1"/>
              </w:rPr>
              <w:t xml:space="preserve"> </w:t>
            </w:r>
            <w:r>
              <w:t>(044)</w:t>
            </w:r>
            <w:r>
              <w:rPr>
                <w:spacing w:val="-3"/>
              </w:rPr>
              <w:t xml:space="preserve"> </w:t>
            </w:r>
            <w:r>
              <w:t>486 29 28</w:t>
            </w:r>
          </w:p>
          <w:p w:rsidR="00D96D2F" w:rsidRDefault="00D96D2F">
            <w:pPr>
              <w:pStyle w:val="ae"/>
              <w:spacing w:before="0" w:line="240" w:lineRule="auto"/>
              <w:ind w:firstLine="0"/>
              <w:rPr>
                <w:bCs/>
                <w:szCs w:val="28"/>
              </w:rPr>
            </w:pPr>
          </w:p>
        </w:tc>
      </w:tr>
      <w:tr w:rsidR="00D96D2F">
        <w:tc>
          <w:tcPr>
            <w:tcW w:w="9782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6D2F" w:rsidRDefault="007A38D8">
            <w:pPr>
              <w:pStyle w:val="Default"/>
              <w:jc w:val="center"/>
              <w:rPr>
                <w:b/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/>
                <w:bCs/>
                <w:color w:val="auto"/>
                <w:sz w:val="28"/>
                <w:szCs w:val="28"/>
                <w:lang w:eastAsia="ru-RU"/>
              </w:rPr>
              <w:t>Кваліфікаційні вимоги</w:t>
            </w:r>
          </w:p>
          <w:p w:rsidR="00D96D2F" w:rsidRDefault="00D96D2F">
            <w:pPr>
              <w:pStyle w:val="Default"/>
              <w:jc w:val="center"/>
              <w:rPr>
                <w:b/>
                <w:bCs/>
                <w:color w:val="auto"/>
                <w:sz w:val="28"/>
                <w:szCs w:val="28"/>
                <w:lang w:eastAsia="ru-RU"/>
              </w:rPr>
            </w:pPr>
          </w:p>
          <w:p w:rsidR="00D96D2F" w:rsidRDefault="007A38D8">
            <w:pPr>
              <w:spacing w:line="240" w:lineRule="auto"/>
              <w:ind w:right="101" w:firstLine="0"/>
              <w:rPr>
                <w:b/>
              </w:rPr>
            </w:pPr>
            <w:r>
              <w:rPr>
                <w:b/>
              </w:rPr>
              <w:t>Обов’язковою</w:t>
            </w:r>
            <w:r>
              <w:rPr>
                <w:b/>
                <w:spacing w:val="80"/>
              </w:rPr>
              <w:t xml:space="preserve"> </w:t>
            </w:r>
            <w:r>
              <w:rPr>
                <w:b/>
              </w:rPr>
              <w:t>вимогою</w:t>
            </w:r>
            <w:r>
              <w:rPr>
                <w:b/>
                <w:spacing w:val="80"/>
              </w:rPr>
              <w:t xml:space="preserve"> </w:t>
            </w:r>
            <w:r>
              <w:rPr>
                <w:b/>
              </w:rPr>
              <w:t>до</w:t>
            </w:r>
            <w:r>
              <w:rPr>
                <w:b/>
                <w:spacing w:val="80"/>
              </w:rPr>
              <w:t xml:space="preserve"> </w:t>
            </w:r>
            <w:r>
              <w:rPr>
                <w:b/>
              </w:rPr>
              <w:t>осіб,</w:t>
            </w:r>
            <w:r>
              <w:rPr>
                <w:b/>
                <w:spacing w:val="80"/>
              </w:rPr>
              <w:t xml:space="preserve"> </w:t>
            </w:r>
            <w:r>
              <w:rPr>
                <w:b/>
              </w:rPr>
              <w:t>які</w:t>
            </w:r>
            <w:r>
              <w:rPr>
                <w:b/>
                <w:spacing w:val="80"/>
              </w:rPr>
              <w:t xml:space="preserve"> </w:t>
            </w:r>
            <w:r>
              <w:rPr>
                <w:b/>
              </w:rPr>
              <w:t>претендують</w:t>
            </w:r>
            <w:r>
              <w:rPr>
                <w:b/>
                <w:spacing w:val="80"/>
              </w:rPr>
              <w:t xml:space="preserve"> </w:t>
            </w:r>
            <w:r>
              <w:rPr>
                <w:b/>
              </w:rPr>
              <w:t>на</w:t>
            </w:r>
            <w:r>
              <w:rPr>
                <w:b/>
                <w:spacing w:val="80"/>
              </w:rPr>
              <w:t xml:space="preserve"> </w:t>
            </w:r>
            <w:r>
              <w:rPr>
                <w:b/>
              </w:rPr>
              <w:t>посаду,</w:t>
            </w:r>
            <w:r>
              <w:rPr>
                <w:b/>
                <w:spacing w:val="80"/>
              </w:rPr>
              <w:t xml:space="preserve"> </w:t>
            </w:r>
            <w:r>
              <w:rPr>
                <w:b/>
              </w:rPr>
              <w:t>є наявність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</w:rPr>
              <w:t xml:space="preserve">громадянства України та відсутність громадянства інших </w:t>
            </w:r>
            <w:r>
              <w:rPr>
                <w:b/>
                <w:spacing w:val="-2"/>
              </w:rPr>
              <w:lastRenderedPageBreak/>
              <w:t>держав.</w:t>
            </w:r>
          </w:p>
          <w:p w:rsidR="00D96D2F" w:rsidRDefault="00D96D2F">
            <w:pPr>
              <w:pStyle w:val="Default"/>
              <w:jc w:val="center"/>
              <w:rPr>
                <w:b/>
                <w:bCs/>
                <w:color w:val="auto"/>
                <w:sz w:val="28"/>
                <w:szCs w:val="28"/>
                <w:lang w:eastAsia="ru-RU"/>
              </w:rPr>
            </w:pPr>
          </w:p>
        </w:tc>
      </w:tr>
      <w:tr w:rsidR="00D96D2F">
        <w:tc>
          <w:tcPr>
            <w:tcW w:w="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6D2F" w:rsidRDefault="007A38D8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lastRenderedPageBreak/>
              <w:t>1.</w:t>
            </w:r>
          </w:p>
        </w:tc>
        <w:tc>
          <w:tcPr>
            <w:tcW w:w="300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6D2F" w:rsidRDefault="007A38D8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Освіта</w:t>
            </w:r>
          </w:p>
        </w:tc>
        <w:tc>
          <w:tcPr>
            <w:tcW w:w="6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96D2F" w:rsidRPr="002F3612" w:rsidRDefault="009B66C8">
            <w:pPr>
              <w:pStyle w:val="csd270a203"/>
              <w:jc w:val="both"/>
              <w:rPr>
                <w:sz w:val="28"/>
                <w:szCs w:val="28"/>
              </w:rPr>
            </w:pPr>
            <w:r w:rsidRPr="002F3612">
              <w:rPr>
                <w:color w:val="000000"/>
                <w:sz w:val="28"/>
                <w:szCs w:val="28"/>
              </w:rPr>
              <w:t xml:space="preserve">вища освіта за освітнім ступенем не нижче молодшого бакалавра за однією із спеціальностей: </w:t>
            </w:r>
            <w:proofErr w:type="spellStart"/>
            <w:r w:rsidRPr="002F3612">
              <w:rPr>
                <w:color w:val="000000"/>
                <w:sz w:val="28"/>
                <w:szCs w:val="28"/>
              </w:rPr>
              <w:t>“Інформаційні</w:t>
            </w:r>
            <w:proofErr w:type="spellEnd"/>
            <w:r w:rsidRPr="002F3612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2F3612">
              <w:rPr>
                <w:color w:val="000000"/>
                <w:sz w:val="28"/>
                <w:szCs w:val="28"/>
              </w:rPr>
              <w:t>технології”</w:t>
            </w:r>
            <w:proofErr w:type="spellEnd"/>
            <w:r w:rsidRPr="002F3612">
              <w:rPr>
                <w:color w:val="000000"/>
                <w:sz w:val="28"/>
                <w:szCs w:val="28"/>
              </w:rPr>
              <w:t xml:space="preserve">, </w:t>
            </w:r>
            <w:proofErr w:type="spellStart"/>
            <w:r w:rsidRPr="002F3612">
              <w:rPr>
                <w:color w:val="000000"/>
                <w:sz w:val="28"/>
                <w:szCs w:val="28"/>
              </w:rPr>
              <w:t>“Економіка”</w:t>
            </w:r>
            <w:proofErr w:type="spellEnd"/>
            <w:r w:rsidRPr="002F3612">
              <w:rPr>
                <w:color w:val="000000"/>
                <w:sz w:val="28"/>
                <w:szCs w:val="28"/>
              </w:rPr>
              <w:t xml:space="preserve">, </w:t>
            </w:r>
            <w:proofErr w:type="spellStart"/>
            <w:r w:rsidRPr="002F3612">
              <w:rPr>
                <w:color w:val="000000"/>
                <w:sz w:val="28"/>
                <w:szCs w:val="28"/>
              </w:rPr>
              <w:t>“Соціологія”</w:t>
            </w:r>
            <w:proofErr w:type="spellEnd"/>
            <w:r w:rsidRPr="002F3612">
              <w:rPr>
                <w:color w:val="000000"/>
                <w:sz w:val="28"/>
                <w:szCs w:val="28"/>
              </w:rPr>
              <w:t xml:space="preserve">, </w:t>
            </w:r>
            <w:proofErr w:type="spellStart"/>
            <w:r w:rsidRPr="002F3612">
              <w:rPr>
                <w:color w:val="000000"/>
                <w:sz w:val="28"/>
                <w:szCs w:val="28"/>
              </w:rPr>
              <w:t>“Математика”</w:t>
            </w:r>
            <w:proofErr w:type="spellEnd"/>
            <w:r w:rsidRPr="002F3612">
              <w:rPr>
                <w:color w:val="000000"/>
                <w:sz w:val="28"/>
                <w:szCs w:val="28"/>
              </w:rPr>
              <w:t xml:space="preserve">, </w:t>
            </w:r>
            <w:proofErr w:type="spellStart"/>
            <w:r w:rsidRPr="002F3612">
              <w:rPr>
                <w:color w:val="000000"/>
                <w:sz w:val="28"/>
                <w:szCs w:val="28"/>
              </w:rPr>
              <w:t>“Статистика”</w:t>
            </w:r>
            <w:proofErr w:type="spellEnd"/>
            <w:r w:rsidRPr="002F3612">
              <w:rPr>
                <w:color w:val="000000"/>
                <w:sz w:val="28"/>
                <w:szCs w:val="28"/>
              </w:rPr>
              <w:t xml:space="preserve">, </w:t>
            </w:r>
            <w:proofErr w:type="spellStart"/>
            <w:r w:rsidRPr="002F3612">
              <w:rPr>
                <w:color w:val="000000"/>
                <w:sz w:val="28"/>
                <w:szCs w:val="28"/>
              </w:rPr>
              <w:t>“Соціальне</w:t>
            </w:r>
            <w:proofErr w:type="spellEnd"/>
            <w:r w:rsidRPr="002F3612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2F3612">
              <w:rPr>
                <w:color w:val="000000"/>
                <w:sz w:val="28"/>
                <w:szCs w:val="28"/>
              </w:rPr>
              <w:t>забезпечення”</w:t>
            </w:r>
            <w:proofErr w:type="spellEnd"/>
            <w:r w:rsidRPr="002F3612">
              <w:rPr>
                <w:color w:val="000000"/>
                <w:sz w:val="28"/>
                <w:szCs w:val="28"/>
              </w:rPr>
              <w:t xml:space="preserve">, </w:t>
            </w:r>
            <w:proofErr w:type="spellStart"/>
            <w:r w:rsidRPr="002F3612">
              <w:rPr>
                <w:color w:val="000000"/>
                <w:sz w:val="28"/>
                <w:szCs w:val="28"/>
              </w:rPr>
              <w:t>“Системний</w:t>
            </w:r>
            <w:proofErr w:type="spellEnd"/>
            <w:r w:rsidRPr="002F3612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2F3612">
              <w:rPr>
                <w:color w:val="000000"/>
                <w:sz w:val="28"/>
                <w:szCs w:val="28"/>
              </w:rPr>
              <w:t>аналіз”</w:t>
            </w:r>
            <w:proofErr w:type="spellEnd"/>
            <w:r w:rsidRPr="002F3612">
              <w:rPr>
                <w:color w:val="000000"/>
                <w:sz w:val="28"/>
                <w:szCs w:val="28"/>
              </w:rPr>
              <w:t xml:space="preserve">, </w:t>
            </w:r>
            <w:proofErr w:type="spellStart"/>
            <w:r w:rsidRPr="002F3612">
              <w:rPr>
                <w:color w:val="000000"/>
                <w:sz w:val="28"/>
                <w:szCs w:val="28"/>
              </w:rPr>
              <w:t>“Автоматизація</w:t>
            </w:r>
            <w:proofErr w:type="spellEnd"/>
            <w:r w:rsidRPr="002F3612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2F3612">
              <w:rPr>
                <w:color w:val="000000"/>
                <w:sz w:val="28"/>
                <w:szCs w:val="28"/>
              </w:rPr>
              <w:t>приладобудування”</w:t>
            </w:r>
            <w:proofErr w:type="spellEnd"/>
            <w:r w:rsidRPr="002F3612">
              <w:rPr>
                <w:color w:val="000000"/>
                <w:sz w:val="28"/>
                <w:szCs w:val="28"/>
              </w:rPr>
              <w:t xml:space="preserve">, </w:t>
            </w:r>
            <w:proofErr w:type="spellStart"/>
            <w:r w:rsidRPr="002F3612">
              <w:rPr>
                <w:color w:val="000000"/>
                <w:sz w:val="28"/>
                <w:szCs w:val="28"/>
              </w:rPr>
              <w:t>“Електрична</w:t>
            </w:r>
            <w:proofErr w:type="spellEnd"/>
            <w:r w:rsidRPr="002F3612">
              <w:rPr>
                <w:color w:val="000000"/>
                <w:sz w:val="28"/>
                <w:szCs w:val="28"/>
              </w:rPr>
              <w:t xml:space="preserve"> інженерія», </w:t>
            </w:r>
            <w:proofErr w:type="spellStart"/>
            <w:r w:rsidRPr="002F3612">
              <w:rPr>
                <w:color w:val="000000"/>
                <w:sz w:val="28"/>
                <w:szCs w:val="28"/>
              </w:rPr>
              <w:t>“Електроніка</w:t>
            </w:r>
            <w:proofErr w:type="spellEnd"/>
            <w:r w:rsidRPr="002F3612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2F3612">
              <w:rPr>
                <w:color w:val="000000"/>
                <w:sz w:val="28"/>
                <w:szCs w:val="28"/>
              </w:rPr>
              <w:t>телекомунікації”</w:t>
            </w:r>
            <w:proofErr w:type="spellEnd"/>
          </w:p>
        </w:tc>
      </w:tr>
      <w:tr w:rsidR="00D96D2F">
        <w:tc>
          <w:tcPr>
            <w:tcW w:w="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6D2F" w:rsidRDefault="007A38D8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2.</w:t>
            </w:r>
          </w:p>
        </w:tc>
        <w:tc>
          <w:tcPr>
            <w:tcW w:w="300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6D2F" w:rsidRDefault="007A38D8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Досвід роботи</w:t>
            </w:r>
          </w:p>
        </w:tc>
        <w:tc>
          <w:tcPr>
            <w:tcW w:w="6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6D2F" w:rsidRDefault="007A38D8">
            <w:pPr>
              <w:spacing w:line="240" w:lineRule="auto"/>
              <w:ind w:left="28" w:firstLine="0"/>
              <w:rPr>
                <w:bCs/>
                <w:szCs w:val="28"/>
              </w:rPr>
            </w:pPr>
            <w:r>
              <w:rPr>
                <w:szCs w:val="28"/>
                <w:shd w:val="clear" w:color="auto" w:fill="FFFFFF"/>
              </w:rPr>
              <w:t>не потребує</w:t>
            </w:r>
          </w:p>
        </w:tc>
      </w:tr>
      <w:tr w:rsidR="00D96D2F">
        <w:trPr>
          <w:trHeight w:val="495"/>
        </w:trPr>
        <w:tc>
          <w:tcPr>
            <w:tcW w:w="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6D2F" w:rsidRDefault="007A38D8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3.</w:t>
            </w:r>
          </w:p>
        </w:tc>
        <w:tc>
          <w:tcPr>
            <w:tcW w:w="300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6D2F" w:rsidRDefault="007A38D8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Володіння державною мовою</w:t>
            </w:r>
          </w:p>
        </w:tc>
        <w:tc>
          <w:tcPr>
            <w:tcW w:w="6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6D2F" w:rsidRDefault="007A38D8">
            <w:pPr>
              <w:spacing w:line="240" w:lineRule="auto"/>
              <w:ind w:firstLine="0"/>
              <w:rPr>
                <w:bCs/>
                <w:szCs w:val="28"/>
              </w:rPr>
            </w:pPr>
            <w:r>
              <w:rPr>
                <w:szCs w:val="28"/>
              </w:rPr>
              <w:t>вільне володіння державною мовою</w:t>
            </w:r>
          </w:p>
        </w:tc>
      </w:tr>
      <w:tr w:rsidR="00D96D2F">
        <w:trPr>
          <w:trHeight w:val="450"/>
        </w:trPr>
        <w:tc>
          <w:tcPr>
            <w:tcW w:w="9782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6D2F" w:rsidRDefault="007A38D8">
            <w:pPr>
              <w:spacing w:line="240" w:lineRule="auto"/>
              <w:jc w:val="center"/>
              <w:rPr>
                <w:b/>
                <w:szCs w:val="28"/>
              </w:rPr>
            </w:pPr>
            <w:r>
              <w:rPr>
                <w:b/>
                <w:szCs w:val="28"/>
              </w:rPr>
              <w:t>Вимоги до компетентності</w:t>
            </w:r>
          </w:p>
        </w:tc>
      </w:tr>
      <w:tr w:rsidR="00D96D2F">
        <w:trPr>
          <w:trHeight w:val="437"/>
        </w:trPr>
        <w:tc>
          <w:tcPr>
            <w:tcW w:w="352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6D2F" w:rsidRDefault="007A38D8">
            <w:pPr>
              <w:spacing w:line="240" w:lineRule="auto"/>
              <w:jc w:val="center"/>
              <w:rPr>
                <w:b/>
                <w:szCs w:val="28"/>
              </w:rPr>
            </w:pPr>
            <w:r>
              <w:rPr>
                <w:b/>
                <w:szCs w:val="28"/>
              </w:rPr>
              <w:t>Вимога</w:t>
            </w:r>
          </w:p>
        </w:tc>
        <w:tc>
          <w:tcPr>
            <w:tcW w:w="625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6D2F" w:rsidRDefault="007A38D8">
            <w:pPr>
              <w:spacing w:line="240" w:lineRule="auto"/>
              <w:jc w:val="center"/>
              <w:rPr>
                <w:b/>
                <w:szCs w:val="28"/>
              </w:rPr>
            </w:pPr>
            <w:r>
              <w:rPr>
                <w:b/>
                <w:szCs w:val="28"/>
              </w:rPr>
              <w:t>Компоненти вимоги</w:t>
            </w:r>
          </w:p>
        </w:tc>
      </w:tr>
      <w:tr w:rsidR="00D96D2F">
        <w:trPr>
          <w:trHeight w:val="311"/>
        </w:trPr>
        <w:tc>
          <w:tcPr>
            <w:tcW w:w="59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6D2F" w:rsidRDefault="007A38D8">
            <w:pPr>
              <w:spacing w:line="240" w:lineRule="auto"/>
              <w:ind w:firstLine="0"/>
              <w:rPr>
                <w:szCs w:val="28"/>
              </w:rPr>
            </w:pPr>
            <w:r>
              <w:rPr>
                <w:szCs w:val="28"/>
              </w:rPr>
              <w:t>1.</w:t>
            </w:r>
          </w:p>
        </w:tc>
        <w:tc>
          <w:tcPr>
            <w:tcW w:w="293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6D2F" w:rsidRDefault="007A38D8">
            <w:pPr>
              <w:ind w:firstLine="0"/>
              <w:jc w:val="left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Якісне виконання поставлених завдань</w:t>
            </w:r>
          </w:p>
          <w:p w:rsidR="00D96D2F" w:rsidRDefault="00D96D2F">
            <w:pPr>
              <w:ind w:firstLine="0"/>
              <w:jc w:val="left"/>
              <w:rPr>
                <w:szCs w:val="28"/>
              </w:rPr>
            </w:pPr>
          </w:p>
        </w:tc>
        <w:tc>
          <w:tcPr>
            <w:tcW w:w="625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6D2F" w:rsidRDefault="007A38D8">
            <w:pPr>
              <w:widowControl w:val="0"/>
              <w:spacing w:line="240" w:lineRule="auto"/>
              <w:ind w:right="-80" w:firstLine="0"/>
              <w:rPr>
                <w:color w:val="000000"/>
                <w:szCs w:val="28"/>
              </w:rPr>
            </w:pPr>
            <w:r>
              <w:rPr>
                <w:szCs w:val="28"/>
              </w:rPr>
              <w:t xml:space="preserve">- </w:t>
            </w:r>
            <w:r>
              <w:rPr>
                <w:color w:val="000000"/>
                <w:szCs w:val="28"/>
              </w:rPr>
              <w:t>чітке і точне формулювання мети, цілей і завдань службової діяльності;</w:t>
            </w:r>
          </w:p>
          <w:p w:rsidR="00D96D2F" w:rsidRDefault="007A38D8">
            <w:pPr>
              <w:widowControl w:val="0"/>
              <w:tabs>
                <w:tab w:val="left" w:pos="398"/>
              </w:tabs>
              <w:spacing w:line="240" w:lineRule="auto"/>
              <w:ind w:right="-80"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- комплексний підхід до виконання завдань, виявлення ризиків;</w:t>
            </w:r>
          </w:p>
          <w:p w:rsidR="00D96D2F" w:rsidRDefault="007A38D8">
            <w:pPr>
              <w:pStyle w:val="af7"/>
              <w:spacing w:line="240" w:lineRule="auto"/>
              <w:ind w:left="20" w:hanging="142"/>
              <w:rPr>
                <w:szCs w:val="28"/>
              </w:rPr>
            </w:pPr>
            <w:r>
              <w:rPr>
                <w:color w:val="000000"/>
                <w:szCs w:val="28"/>
              </w:rPr>
              <w:t xml:space="preserve"> - розуміння змісту завдання і його кінцевих результатів, самостійне визначення можливих шляхів досягнення</w:t>
            </w:r>
          </w:p>
        </w:tc>
      </w:tr>
      <w:tr w:rsidR="00D96D2F">
        <w:trPr>
          <w:trHeight w:val="540"/>
        </w:trPr>
        <w:tc>
          <w:tcPr>
            <w:tcW w:w="59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6D2F" w:rsidRDefault="007A38D8">
            <w:pPr>
              <w:spacing w:line="240" w:lineRule="auto"/>
              <w:ind w:firstLine="0"/>
              <w:rPr>
                <w:szCs w:val="28"/>
              </w:rPr>
            </w:pPr>
            <w:r>
              <w:rPr>
                <w:szCs w:val="28"/>
              </w:rPr>
              <w:t>2.</w:t>
            </w:r>
          </w:p>
        </w:tc>
        <w:tc>
          <w:tcPr>
            <w:tcW w:w="293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6D2F" w:rsidRDefault="007A38D8">
            <w:pPr>
              <w:widowControl w:val="0"/>
              <w:spacing w:line="240" w:lineRule="auto"/>
              <w:ind w:right="106"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Відповідальність</w:t>
            </w:r>
          </w:p>
        </w:tc>
        <w:tc>
          <w:tcPr>
            <w:tcW w:w="625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6D2F" w:rsidRDefault="007A38D8">
            <w:pPr>
              <w:widowControl w:val="0"/>
              <w:numPr>
                <w:ilvl w:val="0"/>
                <w:numId w:val="1"/>
              </w:numPr>
              <w:spacing w:line="240" w:lineRule="auto"/>
              <w:ind w:left="20"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усвідомлення важливості якісного виконання своїх посадових обов'язків з дотриманням строків та встановлених процедур;</w:t>
            </w:r>
          </w:p>
          <w:p w:rsidR="00D96D2F" w:rsidRDefault="007A38D8">
            <w:pPr>
              <w:widowControl w:val="0"/>
              <w:numPr>
                <w:ilvl w:val="0"/>
                <w:numId w:val="1"/>
              </w:numPr>
              <w:tabs>
                <w:tab w:val="left" w:pos="346"/>
              </w:tabs>
              <w:spacing w:line="240" w:lineRule="auto"/>
              <w:ind w:left="178" w:firstLine="1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усвідомлення рівня відповідальності під час підготовки і прийняття рішень, готовність нести відповідальність за можливі наслідки реалізації таких рішень;</w:t>
            </w:r>
          </w:p>
          <w:p w:rsidR="00D96D2F" w:rsidRDefault="007A38D8">
            <w:pPr>
              <w:widowControl w:val="0"/>
              <w:numPr>
                <w:ilvl w:val="0"/>
                <w:numId w:val="1"/>
              </w:numPr>
              <w:tabs>
                <w:tab w:val="left" w:pos="361"/>
              </w:tabs>
              <w:spacing w:line="240" w:lineRule="auto"/>
              <w:ind w:left="178" w:firstLine="1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здатність брати на себе зобов’язання, чітко їх дотримуватись і виконувати</w:t>
            </w:r>
          </w:p>
        </w:tc>
      </w:tr>
      <w:tr w:rsidR="00D96D2F">
        <w:trPr>
          <w:trHeight w:val="2203"/>
        </w:trPr>
        <w:tc>
          <w:tcPr>
            <w:tcW w:w="59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6D2F" w:rsidRDefault="007A38D8">
            <w:pPr>
              <w:spacing w:line="240" w:lineRule="auto"/>
              <w:ind w:firstLine="0"/>
              <w:rPr>
                <w:szCs w:val="28"/>
              </w:rPr>
            </w:pPr>
            <w:r>
              <w:rPr>
                <w:szCs w:val="28"/>
              </w:rPr>
              <w:t>3.</w:t>
            </w:r>
          </w:p>
        </w:tc>
        <w:tc>
          <w:tcPr>
            <w:tcW w:w="293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6D2F" w:rsidRDefault="007A38D8">
            <w:pPr>
              <w:ind w:firstLine="0"/>
              <w:rPr>
                <w:szCs w:val="28"/>
              </w:rPr>
            </w:pPr>
            <w:r>
              <w:rPr>
                <w:color w:val="000000"/>
                <w:szCs w:val="28"/>
              </w:rPr>
              <w:t>Командна робота та взаємодія</w:t>
            </w:r>
          </w:p>
        </w:tc>
        <w:tc>
          <w:tcPr>
            <w:tcW w:w="625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6D2F" w:rsidRDefault="007A38D8">
            <w:pPr>
              <w:widowControl w:val="0"/>
              <w:tabs>
                <w:tab w:val="left" w:pos="36"/>
              </w:tabs>
              <w:spacing w:line="240" w:lineRule="auto"/>
              <w:ind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- розуміння ваги свого внеску у загальний результат (структурного підрозділу/ державного  органу);</w:t>
            </w:r>
          </w:p>
          <w:p w:rsidR="00D96D2F" w:rsidRDefault="007A38D8">
            <w:pPr>
              <w:widowControl w:val="0"/>
              <w:tabs>
                <w:tab w:val="left" w:pos="36"/>
              </w:tabs>
              <w:spacing w:line="240" w:lineRule="auto"/>
              <w:ind w:right="272"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- орієнтація на командний результат;</w:t>
            </w:r>
          </w:p>
          <w:p w:rsidR="00D96D2F" w:rsidRDefault="007A38D8">
            <w:pPr>
              <w:widowControl w:val="0"/>
              <w:tabs>
                <w:tab w:val="left" w:pos="363"/>
              </w:tabs>
              <w:spacing w:line="240" w:lineRule="auto"/>
              <w:ind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- готовність працювати в команді та сприяти колегам у їх професійній діяльності задля досягнення спільних цілей;</w:t>
            </w:r>
          </w:p>
          <w:p w:rsidR="00D96D2F" w:rsidRDefault="007A38D8">
            <w:pPr>
              <w:widowControl w:val="0"/>
              <w:tabs>
                <w:tab w:val="left" w:pos="363"/>
              </w:tabs>
              <w:spacing w:line="240" w:lineRule="auto"/>
              <w:ind w:right="272"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- відкритість в обміні інформацією.</w:t>
            </w:r>
          </w:p>
        </w:tc>
      </w:tr>
      <w:tr w:rsidR="00D96D2F">
        <w:trPr>
          <w:trHeight w:val="756"/>
        </w:trPr>
        <w:tc>
          <w:tcPr>
            <w:tcW w:w="9782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6D2F" w:rsidRDefault="00D96D2F">
            <w:pPr>
              <w:spacing w:line="240" w:lineRule="auto"/>
              <w:jc w:val="center"/>
              <w:rPr>
                <w:b/>
                <w:szCs w:val="28"/>
              </w:rPr>
            </w:pPr>
          </w:p>
          <w:p w:rsidR="00D96D2F" w:rsidRDefault="007A38D8">
            <w:pPr>
              <w:spacing w:line="240" w:lineRule="auto"/>
              <w:jc w:val="center"/>
              <w:rPr>
                <w:b/>
                <w:szCs w:val="28"/>
              </w:rPr>
            </w:pPr>
            <w:r>
              <w:rPr>
                <w:b/>
                <w:szCs w:val="28"/>
              </w:rPr>
              <w:t>Професійні знання</w:t>
            </w:r>
          </w:p>
        </w:tc>
      </w:tr>
      <w:tr w:rsidR="00D96D2F">
        <w:trPr>
          <w:trHeight w:val="255"/>
        </w:trPr>
        <w:tc>
          <w:tcPr>
            <w:tcW w:w="3544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6D2F" w:rsidRDefault="007A38D8">
            <w:pPr>
              <w:pStyle w:val="Default"/>
              <w:rPr>
                <w:b/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/>
                <w:bCs/>
                <w:color w:val="auto"/>
                <w:sz w:val="28"/>
                <w:szCs w:val="28"/>
                <w:lang w:eastAsia="ru-RU"/>
              </w:rPr>
              <w:t>Вимога</w:t>
            </w:r>
          </w:p>
        </w:tc>
        <w:tc>
          <w:tcPr>
            <w:tcW w:w="6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6D2F" w:rsidRDefault="007A38D8">
            <w:pPr>
              <w:spacing w:line="240" w:lineRule="auto"/>
              <w:rPr>
                <w:b/>
                <w:szCs w:val="28"/>
              </w:rPr>
            </w:pPr>
            <w:r>
              <w:rPr>
                <w:b/>
                <w:szCs w:val="28"/>
              </w:rPr>
              <w:t>Компоненти вимоги</w:t>
            </w:r>
          </w:p>
        </w:tc>
      </w:tr>
      <w:tr w:rsidR="00D96D2F">
        <w:trPr>
          <w:trHeight w:val="1800"/>
        </w:trPr>
        <w:tc>
          <w:tcPr>
            <w:tcW w:w="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6D2F" w:rsidRDefault="007A38D8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lastRenderedPageBreak/>
              <w:t>1.</w:t>
            </w:r>
          </w:p>
        </w:tc>
        <w:tc>
          <w:tcPr>
            <w:tcW w:w="300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6D2F" w:rsidRDefault="007A38D8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Знання законодавства</w:t>
            </w:r>
          </w:p>
        </w:tc>
        <w:tc>
          <w:tcPr>
            <w:tcW w:w="6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6D2F" w:rsidRDefault="007A38D8">
            <w:pPr>
              <w:ind w:firstLine="0"/>
              <w:rPr>
                <w:szCs w:val="28"/>
              </w:rPr>
            </w:pPr>
            <w:r>
              <w:rPr>
                <w:szCs w:val="28"/>
              </w:rPr>
              <w:t>Знання:</w:t>
            </w:r>
          </w:p>
          <w:p w:rsidR="00D96D2F" w:rsidRDefault="007A38D8">
            <w:pPr>
              <w:ind w:firstLine="0"/>
              <w:rPr>
                <w:szCs w:val="28"/>
              </w:rPr>
            </w:pPr>
            <w:r>
              <w:rPr>
                <w:szCs w:val="28"/>
              </w:rPr>
              <w:t>- Конституції України;</w:t>
            </w:r>
          </w:p>
          <w:p w:rsidR="00D96D2F" w:rsidRDefault="007A38D8">
            <w:pPr>
              <w:ind w:firstLine="0"/>
              <w:rPr>
                <w:szCs w:val="28"/>
              </w:rPr>
            </w:pPr>
            <w:r>
              <w:rPr>
                <w:szCs w:val="28"/>
              </w:rPr>
              <w:t>- Закону України «Про запобігання корупції»;</w:t>
            </w:r>
          </w:p>
          <w:p w:rsidR="00D96D2F" w:rsidRDefault="007A38D8">
            <w:pPr>
              <w:ind w:firstLine="0"/>
              <w:rPr>
                <w:szCs w:val="28"/>
              </w:rPr>
            </w:pPr>
            <w:r>
              <w:rPr>
                <w:szCs w:val="28"/>
              </w:rPr>
              <w:t>- Закону України «Про державну службу»;</w:t>
            </w:r>
          </w:p>
          <w:p w:rsidR="00D96D2F" w:rsidRDefault="007A38D8">
            <w:pPr>
              <w:ind w:firstLine="3"/>
              <w:rPr>
                <w:szCs w:val="28"/>
                <w:lang w:val="ru-RU" w:eastAsia="uk-UA"/>
              </w:rPr>
            </w:pPr>
            <w:r>
              <w:rPr>
                <w:szCs w:val="28"/>
              </w:rPr>
              <w:t>-</w:t>
            </w:r>
            <w:r>
              <w:rPr>
                <w:sz w:val="24"/>
                <w:szCs w:val="24"/>
                <w:lang w:eastAsia="uk-UA"/>
              </w:rPr>
              <w:t xml:space="preserve"> </w:t>
            </w:r>
            <w:r>
              <w:rPr>
                <w:szCs w:val="28"/>
                <w:lang w:eastAsia="uk-UA"/>
              </w:rPr>
              <w:t xml:space="preserve">Закон України </w:t>
            </w:r>
            <w:r>
              <w:rPr>
                <w:szCs w:val="28"/>
              </w:rPr>
              <w:t>«</w:t>
            </w:r>
            <w:r>
              <w:rPr>
                <w:szCs w:val="28"/>
                <w:lang w:eastAsia="uk-UA"/>
              </w:rPr>
              <w:t>Про доступ до публічної інформації</w:t>
            </w:r>
            <w:r>
              <w:rPr>
                <w:szCs w:val="28"/>
              </w:rPr>
              <w:t>»;</w:t>
            </w:r>
          </w:p>
          <w:p w:rsidR="00D96D2F" w:rsidRDefault="007A38D8">
            <w:pPr>
              <w:ind w:firstLine="0"/>
              <w:rPr>
                <w:szCs w:val="28"/>
              </w:rPr>
            </w:pPr>
            <w:r>
              <w:rPr>
                <w:szCs w:val="28"/>
                <w:lang w:val="ru-RU" w:eastAsia="uk-UA"/>
              </w:rPr>
              <w:t xml:space="preserve">- </w:t>
            </w:r>
            <w:r>
              <w:rPr>
                <w:szCs w:val="28"/>
                <w:lang w:eastAsia="uk-UA"/>
              </w:rPr>
              <w:t xml:space="preserve">Закон України </w:t>
            </w:r>
            <w:r>
              <w:rPr>
                <w:szCs w:val="28"/>
              </w:rPr>
              <w:t>«</w:t>
            </w:r>
            <w:r>
              <w:rPr>
                <w:szCs w:val="28"/>
                <w:lang w:eastAsia="uk-UA"/>
              </w:rPr>
              <w:t>Про захист персональних даних</w:t>
            </w:r>
            <w:r>
              <w:rPr>
                <w:szCs w:val="28"/>
              </w:rPr>
              <w:t>»</w:t>
            </w:r>
            <w:r>
              <w:rPr>
                <w:szCs w:val="28"/>
                <w:lang w:eastAsia="uk-UA"/>
              </w:rPr>
              <w:t>.</w:t>
            </w:r>
          </w:p>
        </w:tc>
      </w:tr>
      <w:tr w:rsidR="00D96D2F">
        <w:trPr>
          <w:trHeight w:val="1496"/>
        </w:trPr>
        <w:tc>
          <w:tcPr>
            <w:tcW w:w="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6D2F" w:rsidRDefault="007A38D8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2.</w:t>
            </w:r>
          </w:p>
        </w:tc>
        <w:tc>
          <w:tcPr>
            <w:tcW w:w="300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6D2F" w:rsidRDefault="007A38D8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Знання законодавства у сфері</w:t>
            </w:r>
          </w:p>
        </w:tc>
        <w:tc>
          <w:tcPr>
            <w:tcW w:w="6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6D2F" w:rsidRDefault="007A38D8">
            <w:pPr>
              <w:ind w:firstLine="0"/>
              <w:rPr>
                <w:szCs w:val="28"/>
              </w:rPr>
            </w:pPr>
            <w:r>
              <w:rPr>
                <w:szCs w:val="28"/>
              </w:rPr>
              <w:t>Знання:</w:t>
            </w:r>
          </w:p>
          <w:p w:rsidR="00D96D2F" w:rsidRDefault="007A38D8">
            <w:pPr>
              <w:numPr>
                <w:ilvl w:val="0"/>
                <w:numId w:val="1"/>
              </w:numPr>
              <w:tabs>
                <w:tab w:val="left" w:pos="406"/>
              </w:tabs>
              <w:ind w:left="0" w:firstLine="175"/>
              <w:rPr>
                <w:szCs w:val="28"/>
              </w:rPr>
            </w:pPr>
            <w:r>
              <w:rPr>
                <w:szCs w:val="28"/>
              </w:rPr>
              <w:t xml:space="preserve">Закон України </w:t>
            </w:r>
            <w:proofErr w:type="spellStart"/>
            <w:r>
              <w:rPr>
                <w:szCs w:val="28"/>
              </w:rPr>
              <w:t>“Про</w:t>
            </w:r>
            <w:proofErr w:type="spellEnd"/>
            <w:r>
              <w:rPr>
                <w:szCs w:val="28"/>
              </w:rPr>
              <w:t xml:space="preserve"> </w:t>
            </w:r>
            <w:proofErr w:type="spellStart"/>
            <w:r>
              <w:rPr>
                <w:szCs w:val="28"/>
              </w:rPr>
              <w:t>інформацію”</w:t>
            </w:r>
            <w:proofErr w:type="spellEnd"/>
            <w:r>
              <w:rPr>
                <w:szCs w:val="28"/>
              </w:rPr>
              <w:t>;</w:t>
            </w:r>
          </w:p>
          <w:p w:rsidR="00D96D2F" w:rsidRDefault="007A38D8">
            <w:pPr>
              <w:numPr>
                <w:ilvl w:val="0"/>
                <w:numId w:val="1"/>
              </w:numPr>
              <w:tabs>
                <w:tab w:val="left" w:pos="406"/>
              </w:tabs>
              <w:ind w:left="0" w:firstLine="175"/>
              <w:rPr>
                <w:szCs w:val="28"/>
              </w:rPr>
            </w:pPr>
            <w:r>
              <w:rPr>
                <w:szCs w:val="28"/>
              </w:rPr>
              <w:t xml:space="preserve">Закон України </w:t>
            </w:r>
            <w:proofErr w:type="spellStart"/>
            <w:r>
              <w:rPr>
                <w:szCs w:val="28"/>
              </w:rPr>
              <w:t>“Про</w:t>
            </w:r>
            <w:proofErr w:type="spellEnd"/>
            <w:r>
              <w:rPr>
                <w:szCs w:val="28"/>
              </w:rPr>
              <w:t xml:space="preserve"> захист інформації в інформаційно-телекомунікаційних </w:t>
            </w:r>
            <w:proofErr w:type="spellStart"/>
            <w:r>
              <w:rPr>
                <w:szCs w:val="28"/>
              </w:rPr>
              <w:t>системах”</w:t>
            </w:r>
            <w:proofErr w:type="spellEnd"/>
            <w:r>
              <w:rPr>
                <w:szCs w:val="28"/>
              </w:rPr>
              <w:t>;</w:t>
            </w:r>
          </w:p>
          <w:p w:rsidR="00D96D2F" w:rsidRDefault="007A38D8">
            <w:pPr>
              <w:numPr>
                <w:ilvl w:val="0"/>
                <w:numId w:val="1"/>
              </w:numPr>
              <w:tabs>
                <w:tab w:val="left" w:pos="406"/>
              </w:tabs>
              <w:ind w:left="0" w:firstLine="175"/>
              <w:rPr>
                <w:szCs w:val="28"/>
              </w:rPr>
            </w:pPr>
            <w:r>
              <w:t xml:space="preserve">Закон України </w:t>
            </w:r>
            <w:hyperlink r:id="rId9">
              <w:r>
                <w:rPr>
                  <w:szCs w:val="28"/>
                </w:rPr>
                <w:t>«Про захист інформації в автоматизованих системах</w:t>
              </w:r>
            </w:hyperlink>
            <w:r>
              <w:rPr>
                <w:szCs w:val="28"/>
              </w:rPr>
              <w:t>».</w:t>
            </w:r>
          </w:p>
        </w:tc>
      </w:tr>
    </w:tbl>
    <w:p w:rsidR="00D96D2F" w:rsidRDefault="00D96D2F">
      <w:pPr>
        <w:pStyle w:val="ae"/>
        <w:ind w:firstLine="0"/>
        <w:rPr>
          <w:bCs/>
          <w:szCs w:val="28"/>
        </w:rPr>
      </w:pPr>
    </w:p>
    <w:sectPr w:rsidR="00D96D2F" w:rsidSect="00D96D2F">
      <w:headerReference w:type="even" r:id="rId10"/>
      <w:headerReference w:type="default" r:id="rId11"/>
      <w:headerReference w:type="first" r:id="rId12"/>
      <w:pgSz w:w="11906" w:h="16838"/>
      <w:pgMar w:top="624" w:right="567" w:bottom="568" w:left="1701" w:header="567" w:footer="0" w:gutter="0"/>
      <w:cols w:space="720"/>
      <w:formProt w:val="0"/>
      <w:titlePg/>
      <w:docGrid w:linePitch="10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D96D2F" w:rsidRDefault="00D96D2F" w:rsidP="00D96D2F">
      <w:pPr>
        <w:spacing w:line="240" w:lineRule="auto"/>
      </w:pPr>
      <w:r>
        <w:separator/>
      </w:r>
    </w:p>
  </w:endnote>
  <w:endnote w:type="continuationSeparator" w:id="0">
    <w:p w:rsidR="00D96D2F" w:rsidRDefault="00D96D2F" w:rsidP="00D96D2F">
      <w:pPr>
        <w:spacing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OpenSymbol">
    <w:altName w:val="Arial Unicode MS"/>
    <w:charset w:val="01"/>
    <w:family w:val="auto"/>
    <w:pitch w:val="variable"/>
    <w:sig w:usb0="00000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Noto Sans Symbols">
    <w:charset w:val="00"/>
    <w:family w:val="auto"/>
    <w:pitch w:val="default"/>
    <w:sig w:usb0="00000000" w:usb1="00000000" w:usb2="00000000" w:usb3="00000000" w:csb0="00000000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Liberation Sans">
    <w:altName w:val="Arial"/>
    <w:charset w:val="CC"/>
    <w:family w:val="roman"/>
    <w:pitch w:val="variable"/>
    <w:sig w:usb0="00000000" w:usb1="00000000" w:usb2="00000000" w:usb3="00000000" w:csb0="00000000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D96D2F" w:rsidRDefault="00D96D2F" w:rsidP="00D96D2F">
      <w:pPr>
        <w:spacing w:line="240" w:lineRule="auto"/>
      </w:pPr>
      <w:r>
        <w:separator/>
      </w:r>
    </w:p>
  </w:footnote>
  <w:footnote w:type="continuationSeparator" w:id="0">
    <w:p w:rsidR="00D96D2F" w:rsidRDefault="00D96D2F" w:rsidP="00D96D2F">
      <w:pPr>
        <w:spacing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96D2F" w:rsidRDefault="009E3EE8">
    <w:r>
      <w:pict>
        <v:shape id="Рамка1" o:spid="_x0000_s1027" style="position:absolute;left:0;text-align:left;margin-left:0;margin-top:.05pt;width:1.1pt;height:1.1pt;z-index:251657216;mso-wrap-style:square;mso-position-horizontal:center;mso-position-horizontal-relative:margin;v-text-anchor:top" coordsize="" o:allowincell="f" path="m,l-127,r,-127l,-127xe" stroked="f" strokecolor="#3465a4">
          <v:fill opacity="0" color2="black" o:detectmouseclick="t"/>
          <w10:wrap anchorx="margin"/>
        </v:shape>
      </w:pict>
    </w: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96D2F" w:rsidRDefault="009E3EE8">
    <w:pPr>
      <w:rPr>
        <w:sz w:val="20"/>
      </w:rPr>
    </w:pPr>
    <w:r>
      <w:rPr>
        <w:sz w:val="20"/>
      </w:rPr>
      <w:pict>
        <v:shape id="Рамка2" o:spid="_x0000_s1025" style="position:absolute;left:0;text-align:left;margin-left:0;margin-top:.05pt;width:41.45pt;height:13.65pt;z-index:251659264;mso-wrap-style:square;mso-position-horizontal:center;mso-position-horizontal-relative:margin;v-text-anchor:top" coordsize="" o:allowincell="f" path="m,l-127,r,-127l,-127xe" stroked="f" strokecolor="#3465a4">
          <v:fill opacity="0" color2="black" o:detectmouseclick="t"/>
          <w10:wrap anchorx="margin"/>
        </v:shape>
      </w:pict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96D2F" w:rsidRDefault="00D96D2F">
    <w:pPr>
      <w:pStyle w:val="Header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316359C"/>
    <w:multiLevelType w:val="multilevel"/>
    <w:tmpl w:val="DA5A61B2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>
    <w:nsid w:val="6BF85B9D"/>
    <w:multiLevelType w:val="multilevel"/>
    <w:tmpl w:val="CD525E18"/>
    <w:lvl w:ilvl="0">
      <w:start w:val="1"/>
      <w:numFmt w:val="decimal"/>
      <w:lvlText w:val="%1."/>
      <w:lvlJc w:val="left"/>
      <w:pPr>
        <w:tabs>
          <w:tab w:val="num" w:pos="0"/>
        </w:tabs>
        <w:ind w:left="414" w:hanging="360"/>
      </w:pPr>
      <w:rPr>
        <w:rFonts w:ascii="Times New Roman" w:hAnsi="Times New Roman"/>
        <w:sz w:val="28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134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1854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574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294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014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4734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454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174" w:hanging="180"/>
      </w:pPr>
    </w:lvl>
  </w:abstractNum>
  <w:abstractNum w:abstractNumId="2">
    <w:nsid w:val="7A154203"/>
    <w:multiLevelType w:val="multilevel"/>
    <w:tmpl w:val="3E5CE0E8"/>
    <w:lvl w:ilvl="0">
      <w:start w:val="1"/>
      <w:numFmt w:val="bullet"/>
      <w:lvlText w:val="-"/>
      <w:lvlJc w:val="left"/>
      <w:pPr>
        <w:tabs>
          <w:tab w:val="num" w:pos="0"/>
        </w:tabs>
        <w:ind w:left="2061" w:hanging="360"/>
      </w:pPr>
      <w:rPr>
        <w:rFonts w:ascii="OpenSymbol" w:hAnsi="OpenSymbol" w:cs="Open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2781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▪"/>
      <w:lvlJc w:val="left"/>
      <w:pPr>
        <w:tabs>
          <w:tab w:val="num" w:pos="0"/>
        </w:tabs>
        <w:ind w:left="3501" w:hanging="360"/>
      </w:pPr>
      <w:rPr>
        <w:rFonts w:ascii="Noto Sans Symbols" w:hAnsi="Noto Sans Symbols" w:cs="Noto Sans Symbols" w:hint="default"/>
      </w:rPr>
    </w:lvl>
    <w:lvl w:ilvl="3">
      <w:start w:val="1"/>
      <w:numFmt w:val="bullet"/>
      <w:lvlText w:val="●"/>
      <w:lvlJc w:val="left"/>
      <w:pPr>
        <w:tabs>
          <w:tab w:val="num" w:pos="0"/>
        </w:tabs>
        <w:ind w:left="4221" w:hanging="360"/>
      </w:pPr>
      <w:rPr>
        <w:rFonts w:ascii="Noto Sans Symbols" w:hAnsi="Noto Sans Symbols" w:cs="Noto Sans Symbols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4941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▪"/>
      <w:lvlJc w:val="left"/>
      <w:pPr>
        <w:tabs>
          <w:tab w:val="num" w:pos="0"/>
        </w:tabs>
        <w:ind w:left="5661" w:hanging="360"/>
      </w:pPr>
      <w:rPr>
        <w:rFonts w:ascii="Noto Sans Symbols" w:hAnsi="Noto Sans Symbols" w:cs="Noto Sans Symbols" w:hint="default"/>
      </w:rPr>
    </w:lvl>
    <w:lvl w:ilvl="6">
      <w:start w:val="1"/>
      <w:numFmt w:val="bullet"/>
      <w:lvlText w:val="●"/>
      <w:lvlJc w:val="left"/>
      <w:pPr>
        <w:tabs>
          <w:tab w:val="num" w:pos="0"/>
        </w:tabs>
        <w:ind w:left="6381" w:hanging="360"/>
      </w:pPr>
      <w:rPr>
        <w:rFonts w:ascii="Noto Sans Symbols" w:hAnsi="Noto Sans Symbols" w:cs="Noto Sans Symbols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7101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▪"/>
      <w:lvlJc w:val="left"/>
      <w:pPr>
        <w:tabs>
          <w:tab w:val="num" w:pos="0"/>
        </w:tabs>
        <w:ind w:left="7821" w:hanging="360"/>
      </w:pPr>
      <w:rPr>
        <w:rFonts w:ascii="Noto Sans Symbols" w:hAnsi="Noto Sans Symbols" w:cs="Noto Sans Symbols" w:hint="default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defaultTabStop w:val="720"/>
  <w:autoHyphenation/>
  <w:hyphenationZone w:val="425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/>
  <w:docVars>
    <w:docVar w:name="StepHandle" w:val="262696"/>
  </w:docVars>
  <w:rsids>
    <w:rsidRoot w:val="00D96D2F"/>
    <w:rsid w:val="0018523B"/>
    <w:rsid w:val="002A3FA1"/>
    <w:rsid w:val="002F3612"/>
    <w:rsid w:val="0039576A"/>
    <w:rsid w:val="00476BF3"/>
    <w:rsid w:val="005D4B32"/>
    <w:rsid w:val="007A38D8"/>
    <w:rsid w:val="009B66C8"/>
    <w:rsid w:val="009E3EE8"/>
    <w:rsid w:val="00D96D2F"/>
    <w:rsid w:val="00F97AF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uk-UA" w:eastAsia="uk-UA" w:bidi="ar-SA"/>
      </w:rPr>
    </w:rPrDefault>
    <w:pPrDefault>
      <w:pPr>
        <w:suppressAutoHyphens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174F4"/>
    <w:pPr>
      <w:spacing w:line="276" w:lineRule="auto"/>
      <w:ind w:firstLine="709"/>
      <w:jc w:val="both"/>
    </w:pPr>
    <w:rPr>
      <w:sz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Heading1">
    <w:name w:val="Heading 1"/>
    <w:basedOn w:val="a"/>
    <w:next w:val="a"/>
    <w:qFormat/>
    <w:rsid w:val="00A0742F"/>
    <w:pPr>
      <w:keepNext/>
      <w:spacing w:before="240"/>
      <w:ind w:left="567"/>
      <w:outlineLvl w:val="0"/>
    </w:pPr>
    <w:rPr>
      <w:b/>
      <w:smallCaps/>
    </w:rPr>
  </w:style>
  <w:style w:type="paragraph" w:customStyle="1" w:styleId="Heading2">
    <w:name w:val="Heading 2"/>
    <w:basedOn w:val="a"/>
    <w:next w:val="a"/>
    <w:qFormat/>
    <w:rsid w:val="00A0742F"/>
    <w:pPr>
      <w:keepNext/>
      <w:spacing w:before="120"/>
      <w:ind w:left="567"/>
      <w:outlineLvl w:val="1"/>
    </w:pPr>
    <w:rPr>
      <w:b/>
    </w:rPr>
  </w:style>
  <w:style w:type="paragraph" w:customStyle="1" w:styleId="Heading3">
    <w:name w:val="Heading 3"/>
    <w:basedOn w:val="a"/>
    <w:next w:val="a"/>
    <w:qFormat/>
    <w:rsid w:val="00A0742F"/>
    <w:pPr>
      <w:keepNext/>
      <w:spacing w:before="120"/>
      <w:ind w:left="567"/>
      <w:outlineLvl w:val="2"/>
    </w:pPr>
    <w:rPr>
      <w:b/>
      <w:i/>
    </w:rPr>
  </w:style>
  <w:style w:type="paragraph" w:customStyle="1" w:styleId="Heading4">
    <w:name w:val="Heading 4"/>
    <w:basedOn w:val="a"/>
    <w:next w:val="a"/>
    <w:qFormat/>
    <w:rsid w:val="00A0742F"/>
    <w:pPr>
      <w:keepNext/>
      <w:spacing w:before="120"/>
      <w:ind w:left="567"/>
      <w:outlineLvl w:val="3"/>
    </w:pPr>
  </w:style>
  <w:style w:type="character" w:customStyle="1" w:styleId="InternetLink">
    <w:name w:val="Internet Link"/>
    <w:uiPriority w:val="99"/>
    <w:unhideWhenUsed/>
    <w:qFormat/>
    <w:rsid w:val="009A0AB5"/>
    <w:rPr>
      <w:color w:val="0000FF"/>
      <w:u w:val="single"/>
    </w:rPr>
  </w:style>
  <w:style w:type="character" w:customStyle="1" w:styleId="a3">
    <w:name w:val="Текст выноски Знак"/>
    <w:basedOn w:val="a0"/>
    <w:link w:val="a4"/>
    <w:uiPriority w:val="99"/>
    <w:semiHidden/>
    <w:qFormat/>
    <w:rsid w:val="00C6272E"/>
    <w:rPr>
      <w:rFonts w:ascii="Segoe UI" w:hAnsi="Segoe UI" w:cs="Segoe UI"/>
      <w:sz w:val="18"/>
      <w:szCs w:val="18"/>
      <w:lang w:eastAsia="ru-RU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13193B"/>
    <w:rPr>
      <w:color w:val="605E5C"/>
      <w:shd w:val="clear" w:color="auto" w:fill="E1DFDD"/>
    </w:rPr>
  </w:style>
  <w:style w:type="character" w:customStyle="1" w:styleId="rvts46">
    <w:name w:val="rvts46"/>
    <w:basedOn w:val="a0"/>
    <w:qFormat/>
    <w:rsid w:val="00617106"/>
  </w:style>
  <w:style w:type="character" w:customStyle="1" w:styleId="rvts37">
    <w:name w:val="rvts37"/>
    <w:basedOn w:val="a0"/>
    <w:qFormat/>
    <w:rsid w:val="00617106"/>
  </w:style>
  <w:style w:type="character" w:customStyle="1" w:styleId="rvts11">
    <w:name w:val="rvts11"/>
    <w:basedOn w:val="a0"/>
    <w:qFormat/>
    <w:rsid w:val="00617106"/>
  </w:style>
  <w:style w:type="character" w:customStyle="1" w:styleId="rvts23">
    <w:name w:val="rvts23"/>
    <w:qFormat/>
    <w:rsid w:val="00280514"/>
  </w:style>
  <w:style w:type="character" w:customStyle="1" w:styleId="a5">
    <w:name w:val="Основной текст Знак"/>
    <w:basedOn w:val="a0"/>
    <w:link w:val="a6"/>
    <w:qFormat/>
    <w:rsid w:val="000333EF"/>
    <w:rPr>
      <w:sz w:val="28"/>
      <w:lang w:eastAsia="ru-RU"/>
    </w:rPr>
  </w:style>
  <w:style w:type="character" w:customStyle="1" w:styleId="3">
    <w:name w:val="Основной текст с отступом 3 Знак"/>
    <w:basedOn w:val="a0"/>
    <w:link w:val="30"/>
    <w:uiPriority w:val="99"/>
    <w:qFormat/>
    <w:rsid w:val="001F4ACA"/>
    <w:rPr>
      <w:rFonts w:eastAsia="Calibri" w:cs="Times New Roman"/>
      <w:sz w:val="16"/>
      <w:szCs w:val="16"/>
      <w:lang w:eastAsia="en-US"/>
    </w:rPr>
  </w:style>
  <w:style w:type="character" w:customStyle="1" w:styleId="a7">
    <w:name w:val="Верхний колонтитул Знак"/>
    <w:basedOn w:val="a0"/>
    <w:link w:val="Header"/>
    <w:uiPriority w:val="99"/>
    <w:qFormat/>
    <w:rsid w:val="00125745"/>
    <w:rPr>
      <w:sz w:val="28"/>
      <w:lang w:eastAsia="ru-RU"/>
    </w:rPr>
  </w:style>
  <w:style w:type="character" w:customStyle="1" w:styleId="FontStyle11">
    <w:name w:val="Font Style11"/>
    <w:basedOn w:val="a0"/>
    <w:uiPriority w:val="99"/>
    <w:qFormat/>
    <w:rsid w:val="00D02835"/>
    <w:rPr>
      <w:rFonts w:ascii="Times New Roman" w:hAnsi="Times New Roman" w:cs="Times New Roman"/>
      <w:sz w:val="26"/>
      <w:szCs w:val="26"/>
    </w:rPr>
  </w:style>
  <w:style w:type="character" w:customStyle="1" w:styleId="csd2c743de">
    <w:name w:val="csd2c743de"/>
    <w:basedOn w:val="a0"/>
    <w:qFormat/>
    <w:rsid w:val="00557158"/>
  </w:style>
  <w:style w:type="character" w:styleId="a8">
    <w:name w:val="Hyperlink"/>
    <w:rsid w:val="00D96D2F"/>
    <w:rPr>
      <w:color w:val="000080"/>
      <w:u w:val="single"/>
    </w:rPr>
  </w:style>
  <w:style w:type="character" w:customStyle="1" w:styleId="csfdf54dc3">
    <w:name w:val="csfdf54dc3"/>
    <w:basedOn w:val="a0"/>
    <w:qFormat/>
    <w:rsid w:val="00D96D2F"/>
  </w:style>
  <w:style w:type="character" w:customStyle="1" w:styleId="cs23fb0664">
    <w:name w:val="cs23fb0664"/>
    <w:basedOn w:val="a0"/>
    <w:qFormat/>
    <w:rsid w:val="00D96D2F"/>
  </w:style>
  <w:style w:type="character" w:customStyle="1" w:styleId="cse6c83c5f">
    <w:name w:val="cse6c83c5f"/>
    <w:basedOn w:val="a0"/>
    <w:qFormat/>
    <w:rsid w:val="00D96D2F"/>
  </w:style>
  <w:style w:type="character" w:customStyle="1" w:styleId="rvts0">
    <w:name w:val="rvts0"/>
    <w:qFormat/>
    <w:rsid w:val="00D96D2F"/>
    <w:rPr>
      <w:rFonts w:cs="Times New Roman"/>
    </w:rPr>
  </w:style>
  <w:style w:type="character" w:customStyle="1" w:styleId="a9">
    <w:name w:val="Подзаголовок Знак"/>
    <w:basedOn w:val="a0"/>
    <w:qFormat/>
    <w:rsid w:val="00D96D2F"/>
    <w:rPr>
      <w:b/>
      <w:sz w:val="28"/>
    </w:rPr>
  </w:style>
  <w:style w:type="character" w:customStyle="1" w:styleId="InternetLink1">
    <w:name w:val="Internet Link1"/>
    <w:qFormat/>
    <w:rsid w:val="00D96D2F"/>
    <w:rPr>
      <w:color w:val="0000FF"/>
      <w:u w:val="single"/>
    </w:rPr>
  </w:style>
  <w:style w:type="paragraph" w:customStyle="1" w:styleId="aa">
    <w:name w:val="Заголовок"/>
    <w:basedOn w:val="a"/>
    <w:next w:val="a6"/>
    <w:qFormat/>
    <w:rsid w:val="00D96D2F"/>
    <w:pPr>
      <w:keepNext/>
      <w:spacing w:before="240" w:after="120"/>
    </w:pPr>
    <w:rPr>
      <w:rFonts w:ascii="Liberation Sans" w:eastAsia="Microsoft YaHei" w:hAnsi="Liberation Sans" w:cs="Lucida Sans"/>
      <w:szCs w:val="28"/>
    </w:rPr>
  </w:style>
  <w:style w:type="paragraph" w:styleId="a6">
    <w:name w:val="Body Text"/>
    <w:basedOn w:val="a"/>
    <w:link w:val="a5"/>
    <w:unhideWhenUsed/>
    <w:rsid w:val="000333EF"/>
    <w:pPr>
      <w:spacing w:line="240" w:lineRule="auto"/>
      <w:ind w:firstLine="0"/>
      <w:jc w:val="center"/>
    </w:pPr>
  </w:style>
  <w:style w:type="paragraph" w:styleId="ab">
    <w:name w:val="List"/>
    <w:basedOn w:val="a6"/>
    <w:rsid w:val="00D96D2F"/>
    <w:rPr>
      <w:rFonts w:cs="Lucida Sans"/>
    </w:rPr>
  </w:style>
  <w:style w:type="paragraph" w:customStyle="1" w:styleId="Caption">
    <w:name w:val="Caption"/>
    <w:basedOn w:val="a"/>
    <w:qFormat/>
    <w:rsid w:val="00D96D2F"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customStyle="1" w:styleId="ac">
    <w:name w:val="Покажчик"/>
    <w:basedOn w:val="a"/>
    <w:qFormat/>
    <w:rsid w:val="00D96D2F"/>
    <w:pPr>
      <w:suppressLineNumbers/>
    </w:pPr>
    <w:rPr>
      <w:rFonts w:cs="Lucida Sans"/>
    </w:rPr>
  </w:style>
  <w:style w:type="paragraph" w:customStyle="1" w:styleId="caption1">
    <w:name w:val="caption1"/>
    <w:basedOn w:val="a"/>
    <w:qFormat/>
    <w:rsid w:val="00D96D2F"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customStyle="1" w:styleId="ad">
    <w:name w:val="Верхній і нижній колонтитули"/>
    <w:basedOn w:val="a"/>
    <w:qFormat/>
    <w:rsid w:val="00D96D2F"/>
  </w:style>
  <w:style w:type="paragraph" w:customStyle="1" w:styleId="Footer">
    <w:name w:val="Footer"/>
    <w:basedOn w:val="a"/>
    <w:rsid w:val="00A0742F"/>
    <w:pPr>
      <w:tabs>
        <w:tab w:val="center" w:pos="4153"/>
        <w:tab w:val="right" w:pos="8306"/>
      </w:tabs>
    </w:pPr>
  </w:style>
  <w:style w:type="paragraph" w:customStyle="1" w:styleId="ae">
    <w:name w:val="Нормальний текст"/>
    <w:basedOn w:val="a"/>
    <w:qFormat/>
    <w:rsid w:val="00A0742F"/>
    <w:pPr>
      <w:spacing w:before="120"/>
      <w:ind w:firstLine="567"/>
    </w:pPr>
  </w:style>
  <w:style w:type="paragraph" w:customStyle="1" w:styleId="af">
    <w:name w:val="Шапка документу"/>
    <w:basedOn w:val="a"/>
    <w:qFormat/>
    <w:rsid w:val="00A0742F"/>
    <w:pPr>
      <w:keepNext/>
      <w:keepLines/>
      <w:spacing w:after="240"/>
      <w:ind w:left="4536"/>
      <w:jc w:val="center"/>
    </w:pPr>
  </w:style>
  <w:style w:type="paragraph" w:customStyle="1" w:styleId="Header">
    <w:name w:val="Header"/>
    <w:basedOn w:val="a"/>
    <w:link w:val="a7"/>
    <w:uiPriority w:val="99"/>
    <w:rsid w:val="00A0742F"/>
    <w:pPr>
      <w:tabs>
        <w:tab w:val="center" w:pos="4153"/>
        <w:tab w:val="right" w:pos="8306"/>
      </w:tabs>
    </w:pPr>
  </w:style>
  <w:style w:type="paragraph" w:customStyle="1" w:styleId="1">
    <w:name w:val="Підпис1"/>
    <w:basedOn w:val="a"/>
    <w:qFormat/>
    <w:rsid w:val="00A0742F"/>
    <w:pPr>
      <w:keepLines/>
      <w:tabs>
        <w:tab w:val="center" w:pos="2268"/>
        <w:tab w:val="left" w:pos="6804"/>
      </w:tabs>
      <w:spacing w:before="360"/>
    </w:pPr>
    <w:rPr>
      <w:b/>
      <w:position w:val="-48"/>
    </w:rPr>
  </w:style>
  <w:style w:type="paragraph" w:customStyle="1" w:styleId="af0">
    <w:name w:val="Глава документу"/>
    <w:basedOn w:val="a"/>
    <w:next w:val="a"/>
    <w:qFormat/>
    <w:rsid w:val="00A0742F"/>
    <w:pPr>
      <w:keepNext/>
      <w:keepLines/>
      <w:spacing w:before="120" w:after="120"/>
      <w:jc w:val="center"/>
    </w:pPr>
  </w:style>
  <w:style w:type="paragraph" w:customStyle="1" w:styleId="af1">
    <w:name w:val="Герб"/>
    <w:basedOn w:val="a"/>
    <w:qFormat/>
    <w:rsid w:val="00A0742F"/>
    <w:pPr>
      <w:keepNext/>
      <w:keepLines/>
      <w:jc w:val="center"/>
    </w:pPr>
    <w:rPr>
      <w:sz w:val="144"/>
      <w:lang w:val="en-US"/>
    </w:rPr>
  </w:style>
  <w:style w:type="paragraph" w:customStyle="1" w:styleId="af2">
    <w:name w:val="Установа"/>
    <w:basedOn w:val="a"/>
    <w:qFormat/>
    <w:rsid w:val="00A0742F"/>
    <w:pPr>
      <w:keepNext/>
      <w:keepLines/>
      <w:spacing w:before="120"/>
      <w:jc w:val="center"/>
    </w:pPr>
    <w:rPr>
      <w:b/>
      <w:sz w:val="40"/>
    </w:rPr>
  </w:style>
  <w:style w:type="paragraph" w:customStyle="1" w:styleId="af3">
    <w:name w:val="Вид документа"/>
    <w:basedOn w:val="af2"/>
    <w:next w:val="a"/>
    <w:qFormat/>
    <w:rsid w:val="00A0742F"/>
    <w:pPr>
      <w:spacing w:before="360" w:after="240"/>
    </w:pPr>
    <w:rPr>
      <w:spacing w:val="20"/>
      <w:sz w:val="26"/>
    </w:rPr>
  </w:style>
  <w:style w:type="paragraph" w:customStyle="1" w:styleId="af4">
    <w:name w:val="Час та місце"/>
    <w:basedOn w:val="a"/>
    <w:qFormat/>
    <w:rsid w:val="00A0742F"/>
    <w:pPr>
      <w:keepNext/>
      <w:keepLines/>
      <w:spacing w:before="120" w:after="240"/>
      <w:jc w:val="center"/>
    </w:pPr>
  </w:style>
  <w:style w:type="paragraph" w:customStyle="1" w:styleId="af5">
    <w:name w:val="Назва документа"/>
    <w:basedOn w:val="a"/>
    <w:next w:val="ae"/>
    <w:qFormat/>
    <w:rsid w:val="00A0742F"/>
    <w:pPr>
      <w:keepNext/>
      <w:keepLines/>
      <w:spacing w:before="240" w:after="240"/>
      <w:jc w:val="center"/>
    </w:pPr>
    <w:rPr>
      <w:b/>
    </w:rPr>
  </w:style>
  <w:style w:type="paragraph" w:customStyle="1" w:styleId="NormalText">
    <w:name w:val="Normal Text"/>
    <w:basedOn w:val="a"/>
    <w:qFormat/>
    <w:rsid w:val="00A0742F"/>
    <w:pPr>
      <w:ind w:firstLine="567"/>
    </w:pPr>
  </w:style>
  <w:style w:type="paragraph" w:customStyle="1" w:styleId="ShapkaDocumentu">
    <w:name w:val="Shapka Documentu"/>
    <w:basedOn w:val="NormalText"/>
    <w:qFormat/>
    <w:rsid w:val="00A0742F"/>
    <w:pPr>
      <w:keepNext/>
      <w:keepLines/>
      <w:spacing w:after="240"/>
      <w:ind w:left="3969" w:firstLine="0"/>
      <w:jc w:val="center"/>
    </w:pPr>
  </w:style>
  <w:style w:type="paragraph" w:customStyle="1" w:styleId="Default">
    <w:name w:val="Default"/>
    <w:qFormat/>
    <w:rsid w:val="00131B14"/>
    <w:rPr>
      <w:color w:val="000000"/>
      <w:sz w:val="24"/>
      <w:szCs w:val="24"/>
    </w:rPr>
  </w:style>
  <w:style w:type="paragraph" w:styleId="a4">
    <w:name w:val="Balloon Text"/>
    <w:basedOn w:val="a"/>
    <w:link w:val="a3"/>
    <w:uiPriority w:val="99"/>
    <w:semiHidden/>
    <w:unhideWhenUsed/>
    <w:qFormat/>
    <w:rsid w:val="00C6272E"/>
    <w:pPr>
      <w:spacing w:line="240" w:lineRule="auto"/>
    </w:pPr>
    <w:rPr>
      <w:rFonts w:ascii="Segoe UI" w:hAnsi="Segoe UI" w:cs="Segoe UI"/>
      <w:sz w:val="18"/>
      <w:szCs w:val="18"/>
    </w:rPr>
  </w:style>
  <w:style w:type="paragraph" w:customStyle="1" w:styleId="rvps2">
    <w:name w:val="rvps2"/>
    <w:basedOn w:val="a"/>
    <w:qFormat/>
    <w:rsid w:val="00617106"/>
    <w:pPr>
      <w:spacing w:beforeAutospacing="1" w:afterAutospacing="1" w:line="240" w:lineRule="auto"/>
      <w:ind w:firstLine="0"/>
      <w:jc w:val="left"/>
    </w:pPr>
    <w:rPr>
      <w:sz w:val="24"/>
      <w:szCs w:val="24"/>
    </w:rPr>
  </w:style>
  <w:style w:type="paragraph" w:styleId="af6">
    <w:name w:val="Normal (Web)"/>
    <w:basedOn w:val="a"/>
    <w:qFormat/>
    <w:rsid w:val="00D44706"/>
    <w:pPr>
      <w:spacing w:beforeAutospacing="1" w:afterAutospacing="1" w:line="240" w:lineRule="auto"/>
      <w:ind w:firstLine="0"/>
      <w:jc w:val="left"/>
    </w:pPr>
    <w:rPr>
      <w:sz w:val="24"/>
      <w:szCs w:val="24"/>
      <w:lang w:val="ru-RU"/>
    </w:rPr>
  </w:style>
  <w:style w:type="paragraph" w:styleId="30">
    <w:name w:val="Body Text Indent 3"/>
    <w:basedOn w:val="a"/>
    <w:link w:val="3"/>
    <w:uiPriority w:val="99"/>
    <w:unhideWhenUsed/>
    <w:qFormat/>
    <w:rsid w:val="001F4ACA"/>
    <w:pPr>
      <w:spacing w:after="120"/>
      <w:ind w:left="283" w:firstLine="0"/>
      <w:jc w:val="left"/>
    </w:pPr>
    <w:rPr>
      <w:rFonts w:eastAsia="Calibri"/>
      <w:sz w:val="16"/>
      <w:szCs w:val="16"/>
      <w:lang w:eastAsia="en-US"/>
    </w:rPr>
  </w:style>
  <w:style w:type="paragraph" w:customStyle="1" w:styleId="rvps12">
    <w:name w:val="rvps12"/>
    <w:basedOn w:val="a"/>
    <w:qFormat/>
    <w:rsid w:val="00397565"/>
    <w:pPr>
      <w:spacing w:beforeAutospacing="1" w:afterAutospacing="1" w:line="240" w:lineRule="auto"/>
      <w:ind w:firstLine="0"/>
      <w:jc w:val="left"/>
    </w:pPr>
    <w:rPr>
      <w:sz w:val="24"/>
      <w:szCs w:val="24"/>
      <w:lang w:val="ru-RU"/>
    </w:rPr>
  </w:style>
  <w:style w:type="paragraph" w:styleId="af7">
    <w:name w:val="List Paragraph"/>
    <w:basedOn w:val="a"/>
    <w:uiPriority w:val="34"/>
    <w:qFormat/>
    <w:rsid w:val="00DF07FF"/>
    <w:pPr>
      <w:ind w:left="720"/>
      <w:contextualSpacing/>
    </w:pPr>
  </w:style>
  <w:style w:type="paragraph" w:customStyle="1" w:styleId="31">
    <w:name w:val="Основной текст (3)1"/>
    <w:basedOn w:val="a"/>
    <w:qFormat/>
    <w:rsid w:val="00F2497E"/>
    <w:pPr>
      <w:widowControl w:val="0"/>
      <w:shd w:val="clear" w:color="auto" w:fill="FFFFFF"/>
      <w:spacing w:after="600" w:line="240" w:lineRule="atLeast"/>
      <w:ind w:firstLine="0"/>
      <w:jc w:val="left"/>
    </w:pPr>
    <w:rPr>
      <w:rFonts w:ascii="Courier New" w:hAnsi="Courier New"/>
      <w:spacing w:val="2"/>
      <w:sz w:val="17"/>
    </w:rPr>
  </w:style>
  <w:style w:type="paragraph" w:customStyle="1" w:styleId="cs7c5251be">
    <w:name w:val="cs7c5251be"/>
    <w:basedOn w:val="a"/>
    <w:qFormat/>
    <w:rsid w:val="00557158"/>
    <w:pPr>
      <w:spacing w:beforeAutospacing="1" w:afterAutospacing="1" w:line="240" w:lineRule="auto"/>
      <w:ind w:firstLine="0"/>
      <w:jc w:val="left"/>
    </w:pPr>
    <w:rPr>
      <w:sz w:val="24"/>
      <w:szCs w:val="24"/>
      <w:lang w:eastAsia="uk-UA"/>
    </w:rPr>
  </w:style>
  <w:style w:type="paragraph" w:customStyle="1" w:styleId="csd270a203">
    <w:name w:val="csd270a203"/>
    <w:basedOn w:val="a"/>
    <w:qFormat/>
    <w:rsid w:val="001126FF"/>
    <w:pPr>
      <w:spacing w:beforeAutospacing="1" w:afterAutospacing="1" w:line="240" w:lineRule="auto"/>
      <w:ind w:firstLine="0"/>
      <w:jc w:val="left"/>
    </w:pPr>
    <w:rPr>
      <w:sz w:val="24"/>
      <w:szCs w:val="24"/>
      <w:lang w:eastAsia="uk-UA"/>
    </w:rPr>
  </w:style>
  <w:style w:type="paragraph" w:customStyle="1" w:styleId="af8">
    <w:name w:val="Вміст рамки"/>
    <w:basedOn w:val="a"/>
    <w:qFormat/>
    <w:rsid w:val="00D96D2F"/>
  </w:style>
  <w:style w:type="paragraph" w:customStyle="1" w:styleId="csd270a1e4">
    <w:name w:val="csd270a1e4"/>
    <w:basedOn w:val="a"/>
    <w:qFormat/>
    <w:rsid w:val="00D96D2F"/>
    <w:pPr>
      <w:spacing w:before="280" w:after="280" w:line="240" w:lineRule="auto"/>
      <w:ind w:firstLine="0"/>
      <w:jc w:val="left"/>
    </w:pPr>
    <w:rPr>
      <w:sz w:val="24"/>
      <w:szCs w:val="24"/>
      <w:lang w:eastAsia="uk-UA"/>
    </w:rPr>
  </w:style>
  <w:style w:type="paragraph" w:customStyle="1" w:styleId="cs66e64e55">
    <w:name w:val="cs66e64e55"/>
    <w:basedOn w:val="a"/>
    <w:qFormat/>
    <w:rsid w:val="00D96D2F"/>
    <w:pPr>
      <w:spacing w:before="280" w:after="280" w:line="240" w:lineRule="auto"/>
      <w:ind w:firstLine="0"/>
      <w:jc w:val="left"/>
    </w:pPr>
    <w:rPr>
      <w:sz w:val="24"/>
      <w:szCs w:val="24"/>
      <w:lang w:val="ru-RU"/>
    </w:rPr>
  </w:style>
  <w:style w:type="paragraph" w:customStyle="1" w:styleId="cse2a94784">
    <w:name w:val="cse2a94784"/>
    <w:basedOn w:val="a"/>
    <w:qFormat/>
    <w:rsid w:val="00D96D2F"/>
    <w:pPr>
      <w:spacing w:before="280" w:after="280" w:line="240" w:lineRule="auto"/>
      <w:ind w:firstLine="0"/>
      <w:jc w:val="left"/>
    </w:pPr>
    <w:rPr>
      <w:sz w:val="24"/>
      <w:szCs w:val="24"/>
      <w:lang w:val="ru-RU"/>
    </w:rPr>
  </w:style>
  <w:style w:type="paragraph" w:customStyle="1" w:styleId="csfb0aa375">
    <w:name w:val="csfb0aa375"/>
    <w:basedOn w:val="a"/>
    <w:qFormat/>
    <w:rsid w:val="00D96D2F"/>
    <w:pPr>
      <w:spacing w:before="280" w:after="280" w:line="240" w:lineRule="auto"/>
      <w:ind w:firstLine="0"/>
      <w:jc w:val="left"/>
    </w:pPr>
    <w:rPr>
      <w:sz w:val="24"/>
      <w:szCs w:val="24"/>
      <w:lang w:val="ru-RU"/>
    </w:rPr>
  </w:style>
  <w:style w:type="paragraph" w:styleId="af9">
    <w:name w:val="Subtitle"/>
    <w:basedOn w:val="a"/>
    <w:qFormat/>
    <w:rsid w:val="00D96D2F"/>
    <w:pPr>
      <w:spacing w:line="240" w:lineRule="auto"/>
      <w:ind w:firstLine="0"/>
      <w:jc w:val="center"/>
    </w:pPr>
    <w:rPr>
      <w:b/>
    </w:rPr>
  </w:style>
  <w:style w:type="paragraph" w:customStyle="1" w:styleId="afa">
    <w:name w:val="Вміст таблиці"/>
    <w:basedOn w:val="a"/>
    <w:qFormat/>
    <w:rsid w:val="00D96D2F"/>
    <w:pPr>
      <w:widowControl w:val="0"/>
      <w:suppressLineNumbers/>
    </w:pPr>
  </w:style>
  <w:style w:type="paragraph" w:customStyle="1" w:styleId="afb">
    <w:name w:val="Заголовок таблиці"/>
    <w:basedOn w:val="afa"/>
    <w:qFormat/>
    <w:rsid w:val="00D96D2F"/>
    <w:pPr>
      <w:jc w:val="center"/>
    </w:pPr>
    <w:rPr>
      <w:b/>
      <w:bCs/>
    </w:rPr>
  </w:style>
  <w:style w:type="numbering" w:customStyle="1" w:styleId="afc">
    <w:name w:val="Без маркерів"/>
    <w:uiPriority w:val="99"/>
    <w:semiHidden/>
    <w:unhideWhenUsed/>
    <w:qFormat/>
    <w:rsid w:val="00D96D2F"/>
  </w:style>
  <w:style w:type="table" w:styleId="afd">
    <w:name w:val="Table Grid"/>
    <w:basedOn w:val="a1"/>
    <w:uiPriority w:val="59"/>
    <w:rsid w:val="00131B14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konkurs@kv.pfu.gov.ua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nau://ukr/80/94-&#1042;&#1056;/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/>
        <a:ea typeface="DejaVu Sans"/>
        <a:cs typeface="DejaVu Sans"/>
      </a:majorFont>
      <a:minorFont>
        <a:latin typeface="Arial"/>
        <a:ea typeface="DejaVu Sans"/>
        <a:cs typeface="DejaVu Sans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6B18824-653B-451B-A792-DF5CD0B85A6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286</TotalTime>
  <Pages>4</Pages>
  <Words>3458</Words>
  <Characters>1972</Characters>
  <Application>Microsoft Office Word</Application>
  <DocSecurity>0</DocSecurity>
  <Lines>16</Lines>
  <Paragraphs>10</Paragraphs>
  <ScaleCrop>false</ScaleCrop>
  <Company>KMU</Company>
  <LinksUpToDate>false</LinksUpToDate>
  <CharactersWithSpaces>5420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£</dc:title>
  <dc:subject/>
  <dc:creator>1-1</dc:creator>
  <dc:description/>
  <cp:lastModifiedBy>K.Klipova</cp:lastModifiedBy>
  <cp:revision>60</cp:revision>
  <cp:lastPrinted>2020-07-03T07:18:00Z</cp:lastPrinted>
  <dcterms:created xsi:type="dcterms:W3CDTF">2021-04-07T07:31:00Z</dcterms:created>
  <dcterms:modified xsi:type="dcterms:W3CDTF">2024-11-21T11:49:00Z</dcterms:modified>
  <dc:language>uk-UA</dc:language>
</cp:coreProperties>
</file>