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597" w:rsidRDefault="002C4597" w:rsidP="002C4597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2C4597" w:rsidRDefault="002C4597" w:rsidP="002C4597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2C4597" w:rsidRDefault="002C4597" w:rsidP="002C459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DC2F41" w:rsidRDefault="00667EE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C2F41" w:rsidRDefault="00667EE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C2F41" w:rsidRDefault="00667EEA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</w:t>
      </w:r>
      <w:r w:rsidR="005E7A18">
        <w:rPr>
          <w:color w:val="000000"/>
          <w:szCs w:val="28"/>
        </w:rPr>
        <w:t>нах № 3 юридичного управління</w:t>
      </w:r>
      <w:r w:rsidR="00ED6D69">
        <w:rPr>
          <w:color w:val="000000"/>
          <w:szCs w:val="28"/>
        </w:rPr>
        <w:t xml:space="preserve"> -4</w:t>
      </w:r>
      <w:r>
        <w:rPr>
          <w:color w:val="000000"/>
          <w:szCs w:val="28"/>
        </w:rPr>
        <w:t xml:space="preserve"> посад</w:t>
      </w:r>
      <w:r w:rsidR="005E7A18">
        <w:rPr>
          <w:color w:val="000000"/>
          <w:szCs w:val="28"/>
        </w:rPr>
        <w:t>и</w:t>
      </w:r>
      <w:r>
        <w:rPr>
          <w:color w:val="000000"/>
          <w:szCs w:val="28"/>
        </w:rPr>
        <w:t>,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C2F4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C2F4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 інтересів Головного управління Пенсійного фонду України  в м. Києві в суді, підготовка та подання  до суду відзивів, пояснень, заяв, клопотань,</w:t>
            </w:r>
            <w:r>
              <w:rPr>
                <w:color w:val="000000"/>
                <w:sz w:val="26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>апеляційних та касаційних скарг, звітів про виконання судових рішень у справах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призначення та перерахунку пенсій військовослужбовцям та іншим категоріям осіб звільнених з військової служби під час розгляду спорів в порядку, встановленому процесуальним законодавством.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журналів обліку судових справ за участю Головного управління Пенсійного фонду України в м. Києві, формування судових справ за участю Головного управління Пенсійного фонду України в м. Києві належними матеріалами, укомплектовує їх судовими рішеннями, іншими матеріалами, що стосуються справи.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моніторингу стану розгляду в судах справ за участю Головного управління Пенсійного фонду України в м. Києві в судах різних інстанцій та невідкладне повідомлення відповідних структурних підрозділів про набрання законної сили судовими рішеннями про покладення зобов’язань або стягнення коштів з Головного управління Пенсійного фонду України в м. Києві.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Взаємодія 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виконавчого провадження.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В межах своєї компетенції підготовка </w:t>
            </w:r>
            <w:r>
              <w:rPr>
                <w:color w:val="000000"/>
                <w:lang w:eastAsia="uk-UA"/>
              </w:rPr>
              <w:lastRenderedPageBreak/>
              <w:t>проектів відповідей на листи, звернення, скарги, інші документи, розгляд яких доручено юридичному управлінню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внесення даних до підсистеми  «Правова робота» ІКІС ПФУ   у розділ «Судові справи» у справах про пенсійне забезпечення осіб звільнених з військової служби та деяких інших осіб.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 юридичного управління, начальником відділу та заступником начальника відділу.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оперативних доручень та інших завдань начальника (заступника начальника)  юридичного управління, начальника та заступника начальника відділу.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порядку, визначеному начальником (заступником начальника)  юридичного управління, начальником відділу та заступником начальника відділу заміщення інших працівників відділу у разі їх відсутності.</w:t>
            </w:r>
          </w:p>
          <w:p w:rsidR="00DC2F41" w:rsidRDefault="00DC2F41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DC2F4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13633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C2F41" w:rsidRDefault="00667EE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C2F41" w:rsidRDefault="00DC2F4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C2F4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C2F41" w:rsidRDefault="00667EE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C2F41" w:rsidRDefault="00667EE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 xml:space="preserve">призовників, військовозобов’язаних та резервістів здійснюється тільки після взяття їх на військовий </w:t>
            </w:r>
            <w:r>
              <w:lastRenderedPageBreak/>
              <w:t>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C2F41" w:rsidRDefault="00DC2F4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C2F4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bookmarkStart w:id="3" w:name="_GoBack"/>
            <w:bookmarkEnd w:id="3"/>
            <w:r w:rsidR="00D226A2">
              <w:t>30</w:t>
            </w:r>
            <w:r w:rsidR="00ED6D69">
              <w:t xml:space="preserve"> січня </w:t>
            </w:r>
            <w:r w:rsidR="005E7A18">
              <w:t xml:space="preserve"> </w:t>
            </w:r>
            <w:r>
              <w:t>202</w:t>
            </w:r>
            <w:r w:rsidR="00ED6D69">
              <w:t>5</w:t>
            </w:r>
            <w:r>
              <w:t>року</w:t>
            </w:r>
            <w:r w:rsidR="005E7A18">
              <w:t xml:space="preserve"> до 15.00 </w:t>
            </w:r>
            <w:r>
              <w:t xml:space="preserve">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C2F41" w:rsidRDefault="00DC2F41">
            <w:pPr>
              <w:pStyle w:val="ad"/>
              <w:spacing w:before="0" w:line="240" w:lineRule="auto"/>
              <w:ind w:firstLine="0"/>
            </w:pPr>
          </w:p>
          <w:p w:rsidR="00DC2F41" w:rsidRDefault="00DC2F4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DC2F41" w:rsidRDefault="00667EEA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DC2F41" w:rsidRDefault="00DC2F4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DC2F4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C2F41" w:rsidRDefault="00DC2F4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C2F41" w:rsidRDefault="00667EE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C2F41" w:rsidRDefault="00DC2F4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C2F4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DC2F4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C2F4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C2F4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C2F4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C2F4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C2F41" w:rsidRDefault="00667EEA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C2F41" w:rsidRDefault="00667EEA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C2F4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C2F41" w:rsidRDefault="00667EE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C2F41" w:rsidRDefault="00667EEA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C2F41" w:rsidRDefault="00667EEA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DC2F4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DC2F41" w:rsidRDefault="00667E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DC2F41" w:rsidRDefault="00667E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DC2F4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DC2F4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C2F4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C2F41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“Про доступ до публічної інформації”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 України “Про захист персональних даних”.</w:t>
            </w:r>
          </w:p>
        </w:tc>
      </w:tr>
      <w:tr w:rsidR="00DC2F41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DC2F41" w:rsidRDefault="00DC2F41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C2F41" w:rsidRDefault="00DC2F41">
      <w:pPr>
        <w:pStyle w:val="ad"/>
        <w:ind w:firstLine="0"/>
        <w:rPr>
          <w:bCs/>
          <w:szCs w:val="28"/>
        </w:rPr>
      </w:pPr>
    </w:p>
    <w:sectPr w:rsidR="00DC2F41" w:rsidSect="00DC2F4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F41" w:rsidRDefault="00DC2F41" w:rsidP="00DC2F41">
      <w:pPr>
        <w:spacing w:line="240" w:lineRule="auto"/>
      </w:pPr>
      <w:r>
        <w:separator/>
      </w:r>
    </w:p>
  </w:endnote>
  <w:endnote w:type="continuationSeparator" w:id="0">
    <w:p w:rsidR="00DC2F41" w:rsidRDefault="00DC2F41" w:rsidP="00DC2F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F41" w:rsidRDefault="00DC2F41" w:rsidP="00DC2F41">
      <w:pPr>
        <w:spacing w:line="240" w:lineRule="auto"/>
      </w:pPr>
      <w:r>
        <w:separator/>
      </w:r>
    </w:p>
  </w:footnote>
  <w:footnote w:type="continuationSeparator" w:id="0">
    <w:p w:rsidR="00DC2F41" w:rsidRDefault="00DC2F41" w:rsidP="00DC2F4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6E104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C2F41" w:rsidRDefault="006E104F">
                <w:r>
                  <w:fldChar w:fldCharType="begin"/>
                </w:r>
                <w:r w:rsidR="00667EEA">
                  <w:instrText xml:space="preserve"> PAGE </w:instrText>
                </w:r>
                <w:r>
                  <w:fldChar w:fldCharType="separate"/>
                </w:r>
                <w:r w:rsidR="00667EE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6E104F">
    <w:pPr>
      <w:rPr>
        <w:sz w:val="20"/>
      </w:rPr>
    </w:pPr>
    <w:r w:rsidRPr="006E104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C2F41" w:rsidRDefault="006E104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67EE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C4597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DC2F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10E45"/>
    <w:multiLevelType w:val="multilevel"/>
    <w:tmpl w:val="2A021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F50D75"/>
    <w:multiLevelType w:val="multilevel"/>
    <w:tmpl w:val="E9F2811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653909DA"/>
    <w:multiLevelType w:val="multilevel"/>
    <w:tmpl w:val="38EAE7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C2F41"/>
    <w:rsid w:val="002C4597"/>
    <w:rsid w:val="005E7A18"/>
    <w:rsid w:val="00632AB8"/>
    <w:rsid w:val="00667EEA"/>
    <w:rsid w:val="006E104F"/>
    <w:rsid w:val="00AF649F"/>
    <w:rsid w:val="00B41846"/>
    <w:rsid w:val="00B80867"/>
    <w:rsid w:val="00C028FB"/>
    <w:rsid w:val="00D226A2"/>
    <w:rsid w:val="00DC2F41"/>
    <w:rsid w:val="00E973D4"/>
    <w:rsid w:val="00ED6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DC2F4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C2F41"/>
    <w:rPr>
      <w:rFonts w:cs="Lucida Sans"/>
    </w:rPr>
  </w:style>
  <w:style w:type="paragraph" w:customStyle="1" w:styleId="Caption">
    <w:name w:val="Caption"/>
    <w:basedOn w:val="a"/>
    <w:qFormat/>
    <w:rsid w:val="00DC2F4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C2F4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C2F4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C2F4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7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D06C3-5D2B-4CE1-A183-EBBE69A58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3732</Words>
  <Characters>2128</Characters>
  <Application>Microsoft Office Word</Application>
  <DocSecurity>0</DocSecurity>
  <Lines>17</Lines>
  <Paragraphs>11</Paragraphs>
  <ScaleCrop>false</ScaleCrop>
  <Company>KMU</Company>
  <LinksUpToDate>false</LinksUpToDate>
  <CharactersWithSpaces>5849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63</cp:revision>
  <cp:lastPrinted>2020-07-03T07:18:00Z</cp:lastPrinted>
  <dcterms:created xsi:type="dcterms:W3CDTF">2021-04-07T07:31:00Z</dcterms:created>
  <dcterms:modified xsi:type="dcterms:W3CDTF">2025-01-24T08:21:00Z</dcterms:modified>
  <dc:language>uk-UA</dc:language>
</cp:coreProperties>
</file>