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2C" w:rsidRDefault="003F4F2C" w:rsidP="003F4F2C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3F4F2C" w:rsidRDefault="003F4F2C" w:rsidP="003F4F2C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3F4F2C" w:rsidRDefault="003F4F2C" w:rsidP="003F4F2C">
      <w:pPr>
        <w:spacing w:line="240" w:lineRule="auto"/>
        <w:ind w:left="609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06. 02.2025 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148-О</w:t>
      </w:r>
    </w:p>
    <w:p w:rsidR="002D0B5D" w:rsidRDefault="002D0B5D" w:rsidP="002D0B5D">
      <w:pPr>
        <w:spacing w:line="240" w:lineRule="auto"/>
        <w:jc w:val="center"/>
        <w:rPr>
          <w:bCs/>
          <w:szCs w:val="24"/>
        </w:rPr>
      </w:pPr>
    </w:p>
    <w:p w:rsidR="00AB5985" w:rsidRPr="000076F9" w:rsidRDefault="00AB5985" w:rsidP="00AB5985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AB5985" w:rsidRPr="000076F9" w:rsidRDefault="00AB5985" w:rsidP="00AB5985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>проведення добору</w:t>
      </w:r>
    </w:p>
    <w:p w:rsidR="005750CF" w:rsidRPr="005750CF" w:rsidRDefault="00AB5985" w:rsidP="00AB5985">
      <w:pPr>
        <w:spacing w:line="240" w:lineRule="auto"/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</w:t>
      </w:r>
      <w:r w:rsidRPr="000076F9">
        <w:rPr>
          <w:bCs/>
          <w:szCs w:val="28"/>
        </w:rPr>
        <w:t>державної служби категорії «Б»</w:t>
      </w:r>
      <w:r>
        <w:rPr>
          <w:bCs/>
          <w:szCs w:val="28"/>
        </w:rPr>
        <w:t xml:space="preserve"> </w:t>
      </w:r>
      <w:r w:rsidR="004B24C7">
        <w:rPr>
          <w:szCs w:val="24"/>
        </w:rPr>
        <w:t xml:space="preserve">заступник начальника відділу забезпечення наповнення бюджету №2 фінансово – економічного управління </w:t>
      </w:r>
    </w:p>
    <w:p w:rsidR="00AB6C8B" w:rsidRDefault="005750CF" w:rsidP="009D2FA2">
      <w:pPr>
        <w:spacing w:line="240" w:lineRule="auto"/>
        <w:ind w:firstLine="0"/>
        <w:jc w:val="center"/>
        <w:rPr>
          <w:szCs w:val="24"/>
        </w:rPr>
      </w:pPr>
      <w:r w:rsidRPr="005750CF">
        <w:rPr>
          <w:szCs w:val="24"/>
        </w:rPr>
        <w:t xml:space="preserve"> (</w:t>
      </w:r>
      <w:r w:rsidR="005E3EBD">
        <w:rPr>
          <w:szCs w:val="24"/>
        </w:rPr>
        <w:t xml:space="preserve">проспект </w:t>
      </w:r>
      <w:proofErr w:type="spellStart"/>
      <w:r w:rsidR="005E3EBD">
        <w:rPr>
          <w:szCs w:val="24"/>
        </w:rPr>
        <w:t>Берестейський</w:t>
      </w:r>
      <w:proofErr w:type="spellEnd"/>
      <w:r w:rsidRPr="005750CF">
        <w:rPr>
          <w:szCs w:val="24"/>
        </w:rPr>
        <w:t xml:space="preserve">, </w:t>
      </w:r>
      <w:r w:rsidR="005E3EBD">
        <w:rPr>
          <w:szCs w:val="24"/>
        </w:rPr>
        <w:t>92/2)</w:t>
      </w:r>
    </w:p>
    <w:p w:rsidR="005750CF" w:rsidRPr="00AA30DA" w:rsidRDefault="005750CF" w:rsidP="009D2FA2">
      <w:pPr>
        <w:spacing w:line="240" w:lineRule="auto"/>
        <w:ind w:firstLine="0"/>
        <w:jc w:val="center"/>
        <w:rPr>
          <w:szCs w:val="28"/>
          <w:lang w:val="ru-RU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9D2FA2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9D2FA2" w:rsidRDefault="0055105A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A2AC2" w:rsidRDefault="005E3EBD" w:rsidP="003A2AC2">
            <w:pPr>
              <w:spacing w:line="240" w:lineRule="auto"/>
              <w:ind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D2FA2">
              <w:t>1.</w:t>
            </w:r>
            <w:r w:rsidR="003A2AC2" w:rsidRPr="003A2AC2">
              <w:t xml:space="preserve"> К</w:t>
            </w:r>
            <w:r w:rsidR="002F34C7">
              <w:t>оординація</w:t>
            </w:r>
            <w:r w:rsidR="003A2AC2">
              <w:t xml:space="preserve"> та </w:t>
            </w:r>
            <w:r w:rsidR="002F34C7">
              <w:t xml:space="preserve">участь в </w:t>
            </w:r>
            <w:r w:rsidR="003A2AC2">
              <w:t>організаці</w:t>
            </w:r>
            <w:r w:rsidR="002F34C7">
              <w:t>ї</w:t>
            </w:r>
            <w:r w:rsidR="003A2AC2">
              <w:t xml:space="preserve"> роботи відділу,</w:t>
            </w:r>
            <w:r w:rsidR="003A2AC2" w:rsidRPr="003A2AC2">
              <w:tab/>
              <w:t xml:space="preserve">забезпечення виконання завдань і функцій </w:t>
            </w:r>
            <w:r w:rsidR="003A2AC2">
              <w:t xml:space="preserve">   </w:t>
            </w:r>
            <w:r w:rsidR="003A2AC2" w:rsidRPr="003A2AC2">
              <w:t xml:space="preserve">покладених </w:t>
            </w:r>
            <w:r w:rsidR="003A2AC2">
              <w:t xml:space="preserve"> </w:t>
            </w:r>
            <w:r w:rsidR="003A2AC2" w:rsidRPr="003A2AC2">
              <w:t xml:space="preserve">на </w:t>
            </w:r>
            <w:r w:rsidR="003A2AC2">
              <w:t xml:space="preserve"> </w:t>
            </w:r>
            <w:r w:rsidR="003A2AC2" w:rsidRPr="003A2AC2">
              <w:t>відділ;</w:t>
            </w:r>
            <w:r w:rsidR="003A2AC2">
              <w:t xml:space="preserve"> </w:t>
            </w:r>
            <w:r w:rsidR="003A2AC2" w:rsidRPr="003A2AC2">
              <w:tab/>
              <w:t xml:space="preserve">забезпечення </w:t>
            </w:r>
            <w:r w:rsidR="003A2AC2">
              <w:t>в</w:t>
            </w:r>
            <w:r w:rsidR="003A2AC2" w:rsidRPr="003A2AC2">
              <w:t xml:space="preserve">иконання </w:t>
            </w:r>
            <w:r w:rsidR="003A2AC2">
              <w:t xml:space="preserve">  </w:t>
            </w:r>
            <w:r w:rsidR="003A2AC2" w:rsidRPr="003A2AC2">
              <w:t xml:space="preserve">плану </w:t>
            </w:r>
            <w:r w:rsidR="003A2AC2">
              <w:t xml:space="preserve"> </w:t>
            </w:r>
            <w:r w:rsidR="003A2AC2" w:rsidRPr="003A2AC2">
              <w:t xml:space="preserve">роботи </w:t>
            </w:r>
            <w:r w:rsidR="003A2AC2">
              <w:t xml:space="preserve">  </w:t>
            </w:r>
            <w:r w:rsidR="003A2AC2" w:rsidRPr="003A2AC2">
              <w:t>відділу;</w:t>
            </w:r>
            <w:r w:rsidR="003A2AC2">
              <w:t xml:space="preserve"> </w:t>
            </w:r>
            <w:r w:rsidR="003A2AC2" w:rsidRPr="003A2AC2">
              <w:tab/>
              <w:t xml:space="preserve">здійснення </w:t>
            </w:r>
            <w:r w:rsidR="003A2AC2">
              <w:t>м</w:t>
            </w:r>
            <w:r w:rsidR="003A2AC2" w:rsidRPr="003A2AC2">
              <w:t>оніторингу та контролю за виконанням працівниками відділу посадових обов’язків, правил внутрішнього службового розпорядку.</w:t>
            </w:r>
          </w:p>
          <w:p w:rsidR="005E3EBD" w:rsidRPr="009D2FA2" w:rsidRDefault="005E3EBD" w:rsidP="003A2AC2">
            <w:pPr>
              <w:spacing w:line="240" w:lineRule="auto"/>
              <w:ind w:firstLine="0"/>
            </w:pPr>
            <w:r w:rsidRPr="009D2FA2">
              <w:t>2.</w:t>
            </w:r>
            <w:r w:rsidR="003A2AC2">
              <w:t xml:space="preserve"> </w:t>
            </w:r>
            <w:r w:rsidR="002F34C7">
              <w:t>Прийняття участі у роботі щодо</w:t>
            </w:r>
            <w:r w:rsidR="003A2AC2">
              <w:t xml:space="preserve">  моніторингу виконання завдань, індивідуальних програм та ключових показників та </w:t>
            </w:r>
            <w:r w:rsidR="003A2AC2">
              <w:tab/>
              <w:t xml:space="preserve">оцінювання результатів </w:t>
            </w:r>
            <w:proofErr w:type="spellStart"/>
            <w:r w:rsidR="003A2AC2">
              <w:t>службо</w:t>
            </w:r>
            <w:r w:rsidR="002F34C7">
              <w:t>-</w:t>
            </w:r>
            <w:r w:rsidR="003A2AC2">
              <w:t>вої</w:t>
            </w:r>
            <w:proofErr w:type="spellEnd"/>
            <w:r w:rsidR="003A2AC2">
              <w:t xml:space="preserve"> діяльності спеціалі</w:t>
            </w:r>
            <w:r w:rsidR="002F34C7">
              <w:t xml:space="preserve">стів відділу та мотивації працівників відділу. </w:t>
            </w:r>
          </w:p>
          <w:p w:rsidR="005E3EBD" w:rsidRDefault="005E3EBD" w:rsidP="003A2AC2">
            <w:pPr>
              <w:spacing w:line="240" w:lineRule="auto"/>
              <w:ind w:firstLine="0"/>
            </w:pPr>
            <w:r w:rsidRPr="009D2FA2">
              <w:t>3.</w:t>
            </w:r>
            <w:r w:rsidR="003A2AC2">
              <w:t xml:space="preserve"> Здійснення </w:t>
            </w:r>
            <w:r w:rsidR="003A2AC2">
              <w:tab/>
            </w:r>
            <w:r w:rsidR="003A2AC2">
              <w:tab/>
              <w:t xml:space="preserve">аналізу та прогнозування </w:t>
            </w:r>
            <w:proofErr w:type="spellStart"/>
            <w:r w:rsidR="003A2AC2">
              <w:t>над</w:t>
            </w:r>
            <w:r w:rsidR="002F34C7">
              <w:t>-</w:t>
            </w:r>
            <w:r w:rsidR="003A2AC2">
              <w:t>ходжень</w:t>
            </w:r>
            <w:proofErr w:type="spellEnd"/>
            <w:r w:rsidR="003A2AC2">
              <w:t xml:space="preserve"> до Головного управління коштів від відшкодування фактичних витрат на виплату та доставку пенсій, призначених на пільгових умовах; </w:t>
            </w:r>
            <w:r w:rsidR="002F34C7">
              <w:t xml:space="preserve">ведення </w:t>
            </w:r>
            <w:r w:rsidR="003A2AC2">
              <w:t>обліку надходжень від сплати збору на обов’язкове державне пенсійне страхування з окремих видів господарських операцій, страхових внесків на загальнообов’язкове державне пенсійне страхування, фінансових санкцій, інших коштів, що надходять до бюджету Фонду відповідно до законодавства.</w:t>
            </w:r>
          </w:p>
          <w:p w:rsidR="002F34C7" w:rsidRPr="009D2FA2" w:rsidRDefault="002F34C7" w:rsidP="003A2AC2">
            <w:pPr>
              <w:spacing w:line="240" w:lineRule="auto"/>
              <w:ind w:firstLine="0"/>
            </w:pPr>
            <w:r>
              <w:t xml:space="preserve">4. Проведення </w:t>
            </w:r>
            <w:r w:rsidRPr="001045F8">
              <w:rPr>
                <w:szCs w:val="28"/>
              </w:rPr>
              <w:t>моніторинг відомостей реєстру застрахованих осіб Державного реєстру загальнообов’язкового державного соціального страхування для виявлення  ознак використання праці неоформлених працівників, порушень законодавства про працю та здійснення обміну інформацією про ці відомості</w:t>
            </w:r>
            <w:r>
              <w:rPr>
                <w:szCs w:val="28"/>
              </w:rPr>
              <w:t xml:space="preserve">; </w:t>
            </w:r>
            <w:r w:rsidRPr="001045F8">
              <w:rPr>
                <w:szCs w:val="28"/>
              </w:rPr>
              <w:t>а</w:t>
            </w:r>
            <w:r>
              <w:rPr>
                <w:szCs w:val="28"/>
              </w:rPr>
              <w:t>налізу</w:t>
            </w:r>
            <w:r w:rsidRPr="001045F8">
              <w:rPr>
                <w:szCs w:val="28"/>
              </w:rPr>
              <w:t xml:space="preserve"> процес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та показник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в сфері оплати праці, ринку зайнятості, також їх </w:t>
            </w:r>
            <w:r w:rsidRPr="001045F8">
              <w:rPr>
                <w:szCs w:val="28"/>
              </w:rPr>
              <w:lastRenderedPageBreak/>
              <w:t>вплив на надходження коштів, призначених для пенсійного страхування</w:t>
            </w:r>
            <w:r>
              <w:rPr>
                <w:szCs w:val="28"/>
              </w:rPr>
              <w:t xml:space="preserve">; </w:t>
            </w:r>
            <w:proofErr w:type="spellStart"/>
            <w:r w:rsidR="00FA099B">
              <w:rPr>
                <w:szCs w:val="28"/>
              </w:rPr>
              <w:t>інформаційно</w:t>
            </w:r>
            <w:r w:rsidRPr="001045F8">
              <w:rPr>
                <w:szCs w:val="28"/>
              </w:rPr>
              <w:t>-</w:t>
            </w:r>
            <w:proofErr w:type="spellEnd"/>
            <w:r w:rsidRPr="001045F8">
              <w:rPr>
                <w:szCs w:val="28"/>
              </w:rPr>
              <w:t xml:space="preserve"> роз’яснюваль</w:t>
            </w:r>
            <w:r>
              <w:rPr>
                <w:szCs w:val="28"/>
              </w:rPr>
              <w:t>ної</w:t>
            </w:r>
            <w:r w:rsidRPr="001045F8">
              <w:rPr>
                <w:szCs w:val="28"/>
              </w:rPr>
              <w:t xml:space="preserve"> робот</w:t>
            </w:r>
            <w:r>
              <w:rPr>
                <w:szCs w:val="28"/>
              </w:rPr>
              <w:t xml:space="preserve">и з питань наповнення бюджету Головного управління та вжиття заходів щодо залучення до сплати </w:t>
            </w:r>
            <w:r w:rsidR="00E46CCB">
              <w:rPr>
                <w:szCs w:val="28"/>
              </w:rPr>
              <w:t>обов’язкових платежів громадян, які не підлягають загальнообов’язковому державному пенсійному страхуванню.</w:t>
            </w:r>
          </w:p>
          <w:p w:rsidR="005E3EBD" w:rsidRPr="009D2FA2" w:rsidRDefault="005E3EBD" w:rsidP="00E46CCB">
            <w:pPr>
              <w:pStyle w:val="af2"/>
              <w:jc w:val="both"/>
            </w:pPr>
            <w:r w:rsidRPr="009D2FA2">
              <w:t>5.</w:t>
            </w:r>
            <w:r w:rsidR="003A2AC2">
              <w:t xml:space="preserve"> </w:t>
            </w:r>
            <w:r w:rsidR="003A2AC2" w:rsidRPr="003A2AC2">
              <w:t>Здійснення взаємодії з контролюючими, правоохоронними органами, місцевими органами виконавчої влади та органами місцевого самоврядування, з дирекціями фондів загальнообов`язкового державного соціального страхування, об`єднаннями громадян, підприємствами, установами та організаціями щодо забезпечення прав застрахованих осіб у пенсійному страхуванні, погашення заборгованості з платежів, легалізації зайнятості та заробітної плати, забезпечує підготовку аналітичних матеріалів та участь Головного управління у роботі комісій та робочих груп із зазначених питань, створених при органах виконавчої влади;</w:t>
            </w:r>
            <w:r w:rsidR="00E46CCB">
              <w:t xml:space="preserve"> </w:t>
            </w:r>
            <w:r w:rsidR="003A2AC2" w:rsidRPr="003A2AC2">
              <w:t>взаємодії та обмін інформацією з органами Державної податкової служби та іншими органами з питань погашення заборгованості з платежів, легалізації зайнятості та заробітної плати та інших питань, що відносяться до компетенції відділу.</w:t>
            </w:r>
          </w:p>
          <w:p w:rsidR="005E3EBD" w:rsidRPr="009D2FA2" w:rsidRDefault="005E3EBD" w:rsidP="002F3808">
            <w:pPr>
              <w:pStyle w:val="af2"/>
              <w:jc w:val="both"/>
            </w:pPr>
            <w:r w:rsidRPr="009D2FA2">
              <w:t>6.</w:t>
            </w:r>
            <w:r w:rsidR="003A2AC2">
              <w:t xml:space="preserve"> </w:t>
            </w:r>
            <w:r w:rsidR="003A2AC2" w:rsidRPr="002F3808">
              <w:t xml:space="preserve">Забезпечення контролю: </w:t>
            </w:r>
            <w:r w:rsidR="00E46CCB">
              <w:t xml:space="preserve">за виконанням плану роботи відділу; </w:t>
            </w:r>
            <w:r w:rsidR="003A2AC2" w:rsidRPr="002F3808">
              <w:t xml:space="preserve">за </w:t>
            </w:r>
            <w:r w:rsidR="00E46CCB">
              <w:t xml:space="preserve">виконанням працівниками відділу посадових обов’язків, правил внутрішнього службового розпорядку. </w:t>
            </w:r>
          </w:p>
          <w:p w:rsidR="002F3808" w:rsidRDefault="005E3EBD" w:rsidP="003A2AC2">
            <w:pPr>
              <w:spacing w:line="240" w:lineRule="auto"/>
              <w:ind w:firstLine="0"/>
            </w:pPr>
            <w:r w:rsidRPr="009D2FA2">
              <w:t>7.</w:t>
            </w:r>
            <w:r w:rsidR="002F3808">
              <w:t xml:space="preserve"> </w:t>
            </w:r>
            <w:r w:rsidR="002F3808" w:rsidRPr="002F3808">
              <w:t>Забезпечення збору, аналізу та узагальн</w:t>
            </w:r>
            <w:r w:rsidR="00E46CCB">
              <w:t>ення результатів роботи відділу та</w:t>
            </w:r>
            <w:r w:rsidR="002F3808" w:rsidRPr="002F3808">
              <w:t xml:space="preserve"> подання оперативної, щомісячної та щоквартальної звітності до Пенсійного фонду України.</w:t>
            </w:r>
          </w:p>
          <w:p w:rsidR="00DA4F7C" w:rsidRPr="009D2FA2" w:rsidRDefault="005E3EBD" w:rsidP="003A2AC2">
            <w:pPr>
              <w:spacing w:line="240" w:lineRule="auto"/>
              <w:ind w:firstLine="0"/>
              <w:rPr>
                <w:lang w:eastAsia="uk-UA"/>
              </w:rPr>
            </w:pPr>
            <w:r w:rsidRPr="009D2FA2">
              <w:t>8.</w:t>
            </w:r>
            <w:r w:rsidR="002F3808">
              <w:t xml:space="preserve"> </w:t>
            </w:r>
            <w:r w:rsidR="002F3808" w:rsidRPr="002F3808">
              <w:t>Забезпечення в межах своєї компетенції дотримання законодавства про інформацію, доступ до публічної інформації та персональних даних, виконання вимог законодавства про запобігання корупції.</w:t>
            </w:r>
          </w:p>
          <w:p w:rsidR="00375135" w:rsidRPr="009D2FA2" w:rsidRDefault="005E3EBD" w:rsidP="003A2AC2">
            <w:pPr>
              <w:spacing w:line="240" w:lineRule="auto"/>
              <w:ind w:firstLine="0"/>
              <w:rPr>
                <w:rFonts w:eastAsia="Calibri"/>
              </w:rPr>
            </w:pPr>
            <w:r w:rsidRPr="009D2FA2">
              <w:t>9.</w:t>
            </w:r>
            <w:r w:rsidR="002F3808">
              <w:t xml:space="preserve"> </w:t>
            </w:r>
            <w:r w:rsidR="002F3808" w:rsidRPr="002F3808">
              <w:t>Організація роботи з ведення діловодства у відділі через підсистему ІКІС                      ПФУ: Документообіг.</w:t>
            </w:r>
          </w:p>
          <w:p w:rsidR="005E3EBD" w:rsidRPr="009D2FA2" w:rsidRDefault="005E3EBD" w:rsidP="00E46CCB">
            <w:pPr>
              <w:spacing w:line="240" w:lineRule="auto"/>
              <w:ind w:firstLine="0"/>
              <w:rPr>
                <w:rFonts w:eastAsia="Calibri"/>
              </w:rPr>
            </w:pPr>
            <w:r w:rsidRPr="009D2FA2">
              <w:rPr>
                <w:rFonts w:eastAsia="Calibri"/>
              </w:rPr>
              <w:t>10.</w:t>
            </w:r>
            <w:r w:rsidR="002F3808">
              <w:t xml:space="preserve"> Виконання </w:t>
            </w:r>
            <w:r w:rsidR="00E46CCB">
              <w:t xml:space="preserve">обов’язків начальника відділу у разі його відсутності (відпустка, тимчасова непрацездатність тощо) та інших доручень </w:t>
            </w:r>
            <w:r w:rsidR="00E46CCB">
              <w:lastRenderedPageBreak/>
              <w:t>начальника відділу, заступника начальника управління.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DA4F7C" w:rsidRPr="009D2FA2" w:rsidRDefault="00DA4F7C" w:rsidP="009D2FA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 xml:space="preserve">посадовий оклад – </w:t>
            </w:r>
            <w:bookmarkStart w:id="3" w:name="_GoBack"/>
            <w:bookmarkEnd w:id="3"/>
            <w:r w:rsidR="00B61F27">
              <w:rPr>
                <w:rStyle w:val="csd2c743de"/>
                <w:color w:val="000000"/>
                <w:sz w:val="27"/>
                <w:szCs w:val="27"/>
              </w:rPr>
              <w:t>20795</w:t>
            </w:r>
            <w:r w:rsidRPr="009D2FA2">
              <w:rPr>
                <w:rStyle w:val="csd2c743de"/>
                <w:color w:val="000000"/>
                <w:sz w:val="27"/>
                <w:szCs w:val="27"/>
              </w:rPr>
              <w:t xml:space="preserve"> грн. згідно із класифікацією посад;</w:t>
            </w:r>
            <w:r w:rsidR="00E46CCB">
              <w:rPr>
                <w:rStyle w:val="csd2c743de"/>
                <w:color w:val="000000"/>
                <w:sz w:val="27"/>
                <w:szCs w:val="27"/>
              </w:rPr>
              <w:t xml:space="preserve"> </w:t>
            </w:r>
          </w:p>
          <w:p w:rsidR="00DA4F7C" w:rsidRPr="009D2FA2" w:rsidRDefault="00DA4F7C" w:rsidP="009D2FA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>доплати, компенсації відповідно до статті 52 Закону України «Про державну службу»;</w:t>
            </w:r>
          </w:p>
          <w:p w:rsidR="00DA4F7C" w:rsidRPr="009D2FA2" w:rsidRDefault="00DA4F7C" w:rsidP="009D2FA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9147D" w:rsidRPr="009D2FA2" w:rsidRDefault="00DA4F7C" w:rsidP="00E46CCB">
            <w:pPr>
              <w:pStyle w:val="cs66e64e55"/>
              <w:spacing w:before="0" w:beforeAutospacing="0" w:after="0" w:afterAutospacing="0"/>
              <w:jc w:val="both"/>
              <w:rPr>
                <w:bCs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Інформація про строковість</w:t>
            </w:r>
          </w:p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 xml:space="preserve">чи безстроковість </w:t>
            </w:r>
          </w:p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9D2FA2" w:rsidRDefault="0029147D" w:rsidP="009D2FA2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27"/>
                <w:szCs w:val="27"/>
              </w:rPr>
            </w:pPr>
            <w:proofErr w:type="spellStart"/>
            <w:r w:rsidRPr="009D2FA2">
              <w:rPr>
                <w:bCs/>
                <w:sz w:val="27"/>
                <w:szCs w:val="27"/>
              </w:rPr>
              <w:t>строково</w:t>
            </w:r>
            <w:proofErr w:type="spellEnd"/>
            <w:r w:rsidRPr="009D2FA2">
              <w:rPr>
                <w:bCs/>
                <w:sz w:val="27"/>
                <w:szCs w:val="27"/>
              </w:rPr>
              <w:t xml:space="preserve">, </w:t>
            </w:r>
            <w:r w:rsidR="00FD05F2" w:rsidRPr="009D2FA2">
              <w:rPr>
                <w:bCs/>
                <w:sz w:val="27"/>
                <w:szCs w:val="27"/>
              </w:rPr>
              <w:t>в</w:t>
            </w:r>
            <w:r w:rsidRPr="009D2FA2">
              <w:rPr>
                <w:sz w:val="27"/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4448D3" w:rsidRPr="00AA30DA" w:rsidTr="003213A1">
        <w:tc>
          <w:tcPr>
            <w:tcW w:w="3513" w:type="dxa"/>
            <w:gridSpan w:val="2"/>
          </w:tcPr>
          <w:p w:rsidR="004448D3" w:rsidRDefault="004448D3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4448D3" w:rsidRDefault="004448D3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448D3" w:rsidRDefault="004448D3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4448D3" w:rsidRDefault="004448D3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B5985" w:rsidRPr="00AA30DA" w:rsidTr="00F25AF6">
        <w:tc>
          <w:tcPr>
            <w:tcW w:w="9469" w:type="dxa"/>
            <w:gridSpan w:val="4"/>
          </w:tcPr>
          <w:p w:rsidR="00AB5985" w:rsidRPr="009D2FA2" w:rsidRDefault="00AB5985" w:rsidP="009D2FA2">
            <w:pPr>
              <w:pStyle w:val="Default"/>
              <w:jc w:val="center"/>
              <w:rPr>
                <w:b/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/>
                <w:bCs/>
                <w:color w:val="auto"/>
                <w:sz w:val="27"/>
                <w:szCs w:val="27"/>
                <w:lang w:eastAsia="ru-RU"/>
              </w:rPr>
              <w:t>Кваліфікаційні вимоги</w:t>
            </w:r>
          </w:p>
        </w:tc>
      </w:tr>
      <w:tr w:rsidR="00AB5985" w:rsidRPr="00AA30DA" w:rsidTr="00F25AF6"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bCs/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 xml:space="preserve">вища освіта за освітнім ступенем не нижче бакалавра, молодшого бакалавра у галузі знань «Управління та адміністрування», </w:t>
            </w:r>
            <w:r w:rsidRPr="009D2FA2">
              <w:rPr>
                <w:rStyle w:val="rvts0"/>
                <w:sz w:val="27"/>
                <w:szCs w:val="27"/>
              </w:rPr>
              <w:t>«Соціально-поведінкові науки»</w:t>
            </w:r>
          </w:p>
        </w:tc>
      </w:tr>
      <w:tr w:rsidR="00AB5985" w:rsidRPr="00AA30DA" w:rsidTr="00F25AF6"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ind w:left="28" w:firstLine="0"/>
              <w:rPr>
                <w:bCs/>
                <w:sz w:val="27"/>
                <w:szCs w:val="27"/>
              </w:rPr>
            </w:pPr>
            <w:r w:rsidRPr="009D2FA2">
              <w:rPr>
                <w:sz w:val="27"/>
                <w:szCs w:val="27"/>
                <w:shd w:val="clear" w:color="auto" w:fill="FFFFFF"/>
              </w:rPr>
              <w:t>не потребує</w:t>
            </w:r>
          </w:p>
        </w:tc>
      </w:tr>
      <w:tr w:rsidR="00AB5985" w:rsidRPr="00AA30DA" w:rsidTr="00F25AF6">
        <w:trPr>
          <w:trHeight w:val="495"/>
        </w:trPr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bCs/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вільне володіння державною мовою</w:t>
            </w:r>
          </w:p>
        </w:tc>
      </w:tr>
      <w:tr w:rsidR="00AB5985" w:rsidRPr="00AA30DA" w:rsidTr="005750CF">
        <w:trPr>
          <w:trHeight w:val="445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8929" w:type="dxa"/>
            <w:gridSpan w:val="3"/>
          </w:tcPr>
          <w:p w:rsidR="00AB5985" w:rsidRPr="009D2FA2" w:rsidRDefault="00AB5985" w:rsidP="009D2FA2">
            <w:pPr>
              <w:spacing w:line="240" w:lineRule="auto"/>
              <w:ind w:left="169" w:firstLine="0"/>
              <w:jc w:val="center"/>
              <w:rPr>
                <w:b/>
                <w:sz w:val="27"/>
                <w:szCs w:val="27"/>
              </w:rPr>
            </w:pPr>
            <w:r w:rsidRPr="009D2FA2">
              <w:rPr>
                <w:b/>
                <w:sz w:val="27"/>
                <w:szCs w:val="27"/>
              </w:rPr>
              <w:t>Вимоги до компетентності</w:t>
            </w:r>
          </w:p>
        </w:tc>
      </w:tr>
      <w:tr w:rsidR="00AB5985" w:rsidRPr="00AA30DA" w:rsidTr="00F25AF6">
        <w:trPr>
          <w:trHeight w:val="360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1.</w:t>
            </w:r>
          </w:p>
        </w:tc>
        <w:tc>
          <w:tcPr>
            <w:tcW w:w="2973" w:type="dxa"/>
          </w:tcPr>
          <w:p w:rsidR="00AB5985" w:rsidRPr="009D2FA2" w:rsidRDefault="00AB5985" w:rsidP="009D2FA2">
            <w:pPr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 xml:space="preserve">- </w:t>
            </w:r>
            <w:r w:rsidRPr="009D2FA2">
              <w:rPr>
                <w:color w:val="000000"/>
                <w:sz w:val="27"/>
                <w:szCs w:val="27"/>
              </w:rPr>
              <w:t>чітке і точне формулювання мети, цілей і завдань службової діяльності;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комплексний підхід до виконання завдань, виявлення ризиків;</w:t>
            </w:r>
          </w:p>
          <w:p w:rsidR="00AB5985" w:rsidRPr="009D2FA2" w:rsidRDefault="00AB5985" w:rsidP="009D2FA2">
            <w:pPr>
              <w:pStyle w:val="af5"/>
              <w:spacing w:line="240" w:lineRule="auto"/>
              <w:ind w:left="20" w:hanging="142"/>
              <w:rPr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B5985" w:rsidRPr="00AA30DA" w:rsidTr="00F25AF6">
        <w:trPr>
          <w:trHeight w:val="234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2.</w:t>
            </w:r>
          </w:p>
        </w:tc>
        <w:tc>
          <w:tcPr>
            <w:tcW w:w="2973" w:type="dxa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 xml:space="preserve">- усвідомлення важливості якісного виконання своїх посадових обов'язків з дотриманням </w:t>
            </w:r>
            <w:r w:rsidRPr="009D2FA2">
              <w:rPr>
                <w:color w:val="000000"/>
                <w:sz w:val="27"/>
                <w:szCs w:val="27"/>
              </w:rPr>
              <w:lastRenderedPageBreak/>
              <w:t>строків та встановлених процедур;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AB5985" w:rsidRPr="00AA30DA" w:rsidTr="00F25AF6">
        <w:trPr>
          <w:trHeight w:val="198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lastRenderedPageBreak/>
              <w:t>3.</w:t>
            </w:r>
          </w:p>
        </w:tc>
        <w:tc>
          <w:tcPr>
            <w:tcW w:w="2973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орієнтація на командний результат;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відкритість в обміні інформацією.</w:t>
            </w:r>
          </w:p>
        </w:tc>
      </w:tr>
      <w:tr w:rsidR="00AB5985" w:rsidRPr="00AA30DA" w:rsidTr="00F25AF6">
        <w:trPr>
          <w:trHeight w:val="378"/>
        </w:trPr>
        <w:tc>
          <w:tcPr>
            <w:tcW w:w="9469" w:type="dxa"/>
            <w:gridSpan w:val="4"/>
          </w:tcPr>
          <w:p w:rsidR="00AB5985" w:rsidRPr="009D2FA2" w:rsidRDefault="00AB5985" w:rsidP="009D2FA2">
            <w:pPr>
              <w:spacing w:line="240" w:lineRule="auto"/>
              <w:jc w:val="center"/>
              <w:rPr>
                <w:b/>
                <w:sz w:val="27"/>
                <w:szCs w:val="27"/>
              </w:rPr>
            </w:pPr>
            <w:r w:rsidRPr="009D2FA2">
              <w:rPr>
                <w:b/>
                <w:sz w:val="27"/>
                <w:szCs w:val="27"/>
              </w:rPr>
              <w:t>Професійні знання</w:t>
            </w:r>
          </w:p>
        </w:tc>
      </w:tr>
      <w:tr w:rsidR="00AB5985" w:rsidRPr="00AA30DA" w:rsidTr="00F25AF6">
        <w:trPr>
          <w:trHeight w:val="255"/>
        </w:trPr>
        <w:tc>
          <w:tcPr>
            <w:tcW w:w="3544" w:type="dxa"/>
            <w:gridSpan w:val="3"/>
          </w:tcPr>
          <w:p w:rsidR="00AB5985" w:rsidRPr="009D2FA2" w:rsidRDefault="00AB5985" w:rsidP="009D2FA2">
            <w:pPr>
              <w:pStyle w:val="Default"/>
              <w:rPr>
                <w:b/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/>
                <w:bCs/>
                <w:color w:val="auto"/>
                <w:sz w:val="27"/>
                <w:szCs w:val="27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rPr>
                <w:b/>
                <w:sz w:val="27"/>
                <w:szCs w:val="27"/>
              </w:rPr>
            </w:pPr>
            <w:r w:rsidRPr="009D2FA2">
              <w:rPr>
                <w:b/>
                <w:sz w:val="27"/>
                <w:szCs w:val="27"/>
              </w:rPr>
              <w:t>Компоненти вимоги</w:t>
            </w:r>
          </w:p>
        </w:tc>
      </w:tr>
      <w:tr w:rsidR="00AB5985" w:rsidRPr="00AA30DA" w:rsidTr="00F25AF6">
        <w:trPr>
          <w:trHeight w:val="210"/>
        </w:trPr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Знання: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- Конституції України;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- Закону України «Про запобігання корупції»;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- Закону України «Про державну службу»;</w:t>
            </w:r>
          </w:p>
          <w:p w:rsidR="00AB5985" w:rsidRPr="009D2FA2" w:rsidRDefault="00AB5985" w:rsidP="009D2FA2">
            <w:pPr>
              <w:spacing w:line="240" w:lineRule="auto"/>
              <w:ind w:firstLine="3"/>
              <w:rPr>
                <w:sz w:val="27"/>
                <w:szCs w:val="27"/>
                <w:lang w:val="ru-RU" w:eastAsia="uk-UA"/>
              </w:rPr>
            </w:pPr>
            <w:r w:rsidRPr="009D2FA2">
              <w:rPr>
                <w:sz w:val="27"/>
                <w:szCs w:val="27"/>
              </w:rPr>
              <w:t>-</w:t>
            </w:r>
            <w:r w:rsidRPr="009D2FA2">
              <w:rPr>
                <w:sz w:val="27"/>
                <w:szCs w:val="27"/>
                <w:lang w:eastAsia="uk-UA"/>
              </w:rPr>
              <w:t xml:space="preserve"> Закону України </w:t>
            </w:r>
            <w:r w:rsidRPr="009D2FA2">
              <w:rPr>
                <w:sz w:val="27"/>
                <w:szCs w:val="27"/>
              </w:rPr>
              <w:t>«</w:t>
            </w:r>
            <w:r w:rsidRPr="009D2FA2">
              <w:rPr>
                <w:sz w:val="27"/>
                <w:szCs w:val="27"/>
                <w:lang w:eastAsia="uk-UA"/>
              </w:rPr>
              <w:t>Про доступ до публічної інформації</w:t>
            </w:r>
            <w:r w:rsidRPr="009D2FA2">
              <w:rPr>
                <w:sz w:val="27"/>
                <w:szCs w:val="27"/>
              </w:rPr>
              <w:t>»;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  <w:lang w:val="ru-RU" w:eastAsia="uk-UA"/>
              </w:rPr>
              <w:t xml:space="preserve">- </w:t>
            </w:r>
            <w:r w:rsidRPr="009D2FA2">
              <w:rPr>
                <w:sz w:val="27"/>
                <w:szCs w:val="27"/>
                <w:lang w:eastAsia="uk-UA"/>
              </w:rPr>
              <w:t xml:space="preserve">Закону України </w:t>
            </w:r>
            <w:r w:rsidRPr="009D2FA2">
              <w:rPr>
                <w:sz w:val="27"/>
                <w:szCs w:val="27"/>
              </w:rPr>
              <w:t>«</w:t>
            </w:r>
            <w:r w:rsidRPr="009D2FA2">
              <w:rPr>
                <w:sz w:val="27"/>
                <w:szCs w:val="27"/>
                <w:lang w:eastAsia="uk-UA"/>
              </w:rPr>
              <w:t>Про захист персональних даних</w:t>
            </w:r>
            <w:r w:rsidRPr="009D2FA2">
              <w:rPr>
                <w:sz w:val="27"/>
                <w:szCs w:val="27"/>
              </w:rPr>
              <w:t>»</w:t>
            </w:r>
            <w:r w:rsidRPr="009D2FA2">
              <w:rPr>
                <w:sz w:val="27"/>
                <w:szCs w:val="27"/>
                <w:lang w:eastAsia="uk-UA"/>
              </w:rPr>
              <w:t>.</w:t>
            </w:r>
          </w:p>
        </w:tc>
      </w:tr>
      <w:tr w:rsidR="00AB5985" w:rsidRPr="00AA30DA" w:rsidTr="00F25AF6">
        <w:trPr>
          <w:trHeight w:val="210"/>
        </w:trPr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autoSpaceDE w:val="0"/>
              <w:spacing w:line="240" w:lineRule="auto"/>
              <w:ind w:firstLine="0"/>
              <w:rPr>
                <w:sz w:val="27"/>
                <w:szCs w:val="27"/>
                <w:lang w:eastAsia="zh-CN"/>
              </w:rPr>
            </w:pPr>
            <w:r w:rsidRPr="009D2FA2">
              <w:rPr>
                <w:sz w:val="27"/>
                <w:szCs w:val="27"/>
              </w:rPr>
              <w:t>Знання: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VI;</w:t>
            </w:r>
          </w:p>
          <w:p w:rsidR="00AB5985" w:rsidRPr="009D2FA2" w:rsidRDefault="00AB5985" w:rsidP="009D2FA2">
            <w:pPr>
              <w:spacing w:line="240" w:lineRule="auto"/>
              <w:ind w:firstLine="147"/>
              <w:rPr>
                <w:sz w:val="27"/>
                <w:szCs w:val="27"/>
              </w:rPr>
            </w:pPr>
            <w:r w:rsidRPr="009D2FA2">
              <w:rPr>
                <w:bCs/>
                <w:sz w:val="27"/>
                <w:szCs w:val="27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131B14" w:rsidP="009D2FA2">
      <w:pPr>
        <w:pStyle w:val="a4"/>
        <w:spacing w:before="0" w:line="240" w:lineRule="auto"/>
        <w:rPr>
          <w:bCs/>
          <w:szCs w:val="28"/>
        </w:rPr>
      </w:pPr>
    </w:p>
    <w:sectPr w:rsidR="00131B14" w:rsidRPr="00AA30DA" w:rsidSect="005750CF">
      <w:headerReference w:type="even" r:id="rId9"/>
      <w:pgSz w:w="11906" w:h="16838" w:code="9"/>
      <w:pgMar w:top="567" w:right="567" w:bottom="709" w:left="1701" w:header="567" w:footer="567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EBD" w:rsidRDefault="005E3EBD">
      <w:r>
        <w:separator/>
      </w:r>
    </w:p>
  </w:endnote>
  <w:endnote w:type="continuationSeparator" w:id="0">
    <w:p w:rsidR="005E3EBD" w:rsidRDefault="005E3E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EBD" w:rsidRDefault="005E3EBD">
      <w:r>
        <w:separator/>
      </w:r>
    </w:p>
  </w:footnote>
  <w:footnote w:type="continuationSeparator" w:id="0">
    <w:p w:rsidR="005E3EBD" w:rsidRDefault="005E3E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BD" w:rsidRDefault="00965A7C">
    <w:pPr>
      <w:framePr w:wrap="around" w:vAnchor="text" w:hAnchor="margin" w:xAlign="center" w:y="1"/>
    </w:pPr>
    <w:r>
      <w:fldChar w:fldCharType="begin"/>
    </w:r>
    <w:r w:rsidR="005E3EBD">
      <w:instrText xml:space="preserve">PAGE  </w:instrText>
    </w:r>
    <w:r>
      <w:fldChar w:fldCharType="separate"/>
    </w:r>
    <w:r w:rsidR="005E3EBD">
      <w:rPr>
        <w:noProof/>
      </w:rPr>
      <w:t>1</w:t>
    </w:r>
    <w:r>
      <w:fldChar w:fldCharType="end"/>
    </w:r>
  </w:p>
  <w:p w:rsidR="005E3EBD" w:rsidRDefault="005E3EB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2061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C38BE"/>
    <w:multiLevelType w:val="hybridMultilevel"/>
    <w:tmpl w:val="C8F87F2A"/>
    <w:lvl w:ilvl="0" w:tplc="61DEE2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5"/>
  </w:num>
  <w:num w:numId="15">
    <w:abstractNumId w:val="13"/>
  </w:num>
  <w:num w:numId="16">
    <w:abstractNumId w:val="11"/>
  </w:num>
  <w:num w:numId="17">
    <w:abstractNumId w:val="17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1706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0352"/>
    <w:rsid w:val="0020156B"/>
    <w:rsid w:val="0020343C"/>
    <w:rsid w:val="00205C37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1C7B"/>
    <w:rsid w:val="002528D1"/>
    <w:rsid w:val="002535D5"/>
    <w:rsid w:val="00261871"/>
    <w:rsid w:val="002636E3"/>
    <w:rsid w:val="00265B67"/>
    <w:rsid w:val="00280514"/>
    <w:rsid w:val="002818EE"/>
    <w:rsid w:val="002822F1"/>
    <w:rsid w:val="00283692"/>
    <w:rsid w:val="00284857"/>
    <w:rsid w:val="002870E9"/>
    <w:rsid w:val="0029147D"/>
    <w:rsid w:val="002A2DF6"/>
    <w:rsid w:val="002A31FC"/>
    <w:rsid w:val="002B09EC"/>
    <w:rsid w:val="002D0B5D"/>
    <w:rsid w:val="002F1096"/>
    <w:rsid w:val="002F1FE9"/>
    <w:rsid w:val="002F34C7"/>
    <w:rsid w:val="002F3808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A39"/>
    <w:rsid w:val="00365EFE"/>
    <w:rsid w:val="003675B3"/>
    <w:rsid w:val="0037056E"/>
    <w:rsid w:val="003720AB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A2AC2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3F5B"/>
    <w:rsid w:val="003F4F2C"/>
    <w:rsid w:val="003F4FAC"/>
    <w:rsid w:val="003F65E4"/>
    <w:rsid w:val="003F7D88"/>
    <w:rsid w:val="0041319B"/>
    <w:rsid w:val="00415BAC"/>
    <w:rsid w:val="00421DAD"/>
    <w:rsid w:val="0042361C"/>
    <w:rsid w:val="004448D3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24C7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50CF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C1F62"/>
    <w:rsid w:val="005D0A43"/>
    <w:rsid w:val="005D1EC9"/>
    <w:rsid w:val="005E1C35"/>
    <w:rsid w:val="005E3467"/>
    <w:rsid w:val="005E3EBD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502F6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29F4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53849"/>
    <w:rsid w:val="00961CCD"/>
    <w:rsid w:val="00963068"/>
    <w:rsid w:val="0096336D"/>
    <w:rsid w:val="0096473B"/>
    <w:rsid w:val="00965722"/>
    <w:rsid w:val="00965A7C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2FA2"/>
    <w:rsid w:val="009D359C"/>
    <w:rsid w:val="009E4465"/>
    <w:rsid w:val="009E493B"/>
    <w:rsid w:val="009E5EA5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58E2"/>
    <w:rsid w:val="00A57590"/>
    <w:rsid w:val="00A807E4"/>
    <w:rsid w:val="00A84FA8"/>
    <w:rsid w:val="00A9384F"/>
    <w:rsid w:val="00AA30DA"/>
    <w:rsid w:val="00AA6C13"/>
    <w:rsid w:val="00AB1052"/>
    <w:rsid w:val="00AB2009"/>
    <w:rsid w:val="00AB5985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091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286"/>
    <w:rsid w:val="00B6137F"/>
    <w:rsid w:val="00B61F27"/>
    <w:rsid w:val="00B64D95"/>
    <w:rsid w:val="00B744A1"/>
    <w:rsid w:val="00B7553F"/>
    <w:rsid w:val="00B867F3"/>
    <w:rsid w:val="00BA10A2"/>
    <w:rsid w:val="00BB1315"/>
    <w:rsid w:val="00BB339D"/>
    <w:rsid w:val="00BC3ED7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A4F7C"/>
    <w:rsid w:val="00DB0707"/>
    <w:rsid w:val="00DB1075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6CCB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96DED"/>
    <w:rsid w:val="00FA099B"/>
    <w:rsid w:val="00FA4C15"/>
    <w:rsid w:val="00FA7031"/>
    <w:rsid w:val="00FB0A5A"/>
    <w:rsid w:val="00FB0BC5"/>
    <w:rsid w:val="00FB0C6D"/>
    <w:rsid w:val="00FC301B"/>
    <w:rsid w:val="00FC44C0"/>
    <w:rsid w:val="00FD0586"/>
    <w:rsid w:val="00FD05F2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DA4F7C"/>
  </w:style>
  <w:style w:type="paragraph" w:customStyle="1" w:styleId="cs66e64e55">
    <w:name w:val="cs66e64e55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DA4F7C"/>
  </w:style>
  <w:style w:type="paragraph" w:customStyle="1" w:styleId="cs66e64e55">
    <w:name w:val="cs66e64e55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DE1F1-DD65-4FC2-A919-24F6D9A3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875</Words>
  <Characters>6154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20</cp:revision>
  <cp:lastPrinted>2020-07-03T08:18:00Z</cp:lastPrinted>
  <dcterms:created xsi:type="dcterms:W3CDTF">2024-05-10T07:12:00Z</dcterms:created>
  <dcterms:modified xsi:type="dcterms:W3CDTF">2025-02-06T09:51:00Z</dcterms:modified>
</cp:coreProperties>
</file>