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33EA" w:rsidRDefault="00D333EA" w:rsidP="00D333EA">
      <w:pPr>
        <w:keepNext/>
        <w:spacing w:line="240" w:lineRule="auto"/>
        <w:ind w:left="567" w:firstLine="5529"/>
        <w:jc w:val="left"/>
        <w:outlineLvl w:val="2"/>
        <w:rPr>
          <w:szCs w:val="28"/>
          <w:lang w:val="ru-RU"/>
        </w:rPr>
      </w:pPr>
      <w:r>
        <w:rPr>
          <w:szCs w:val="28"/>
        </w:rPr>
        <w:t>ЗАТВЕРДЖЕНО</w:t>
      </w:r>
    </w:p>
    <w:p w:rsidR="00D333EA" w:rsidRDefault="00D333EA" w:rsidP="00D333EA">
      <w:pPr>
        <w:keepNext/>
        <w:spacing w:line="240" w:lineRule="auto"/>
        <w:ind w:left="6096" w:firstLine="0"/>
        <w:jc w:val="left"/>
        <w:outlineLvl w:val="2"/>
        <w:rPr>
          <w:szCs w:val="28"/>
        </w:rPr>
      </w:pPr>
      <w:r>
        <w:rPr>
          <w:szCs w:val="28"/>
        </w:rPr>
        <w:t>Наказом Головного управління Пенсійного фонду України в м. Києві</w:t>
      </w:r>
    </w:p>
    <w:p w:rsidR="00D333EA" w:rsidRDefault="00D333EA" w:rsidP="00D333EA">
      <w:pPr>
        <w:spacing w:line="240" w:lineRule="auto"/>
        <w:ind w:left="6096" w:firstLine="0"/>
        <w:jc w:val="left"/>
        <w:rPr>
          <w:szCs w:val="28"/>
        </w:rPr>
      </w:pPr>
      <w:r>
        <w:rPr>
          <w:szCs w:val="28"/>
        </w:rPr>
        <w:t xml:space="preserve">від  </w:t>
      </w:r>
      <w:r>
        <w:rPr>
          <w:szCs w:val="28"/>
          <w:u w:val="single"/>
        </w:rPr>
        <w:t xml:space="preserve">06. 02.2025   </w:t>
      </w:r>
      <w:r>
        <w:rPr>
          <w:szCs w:val="28"/>
        </w:rPr>
        <w:t xml:space="preserve">    № </w:t>
      </w:r>
      <w:r>
        <w:rPr>
          <w:szCs w:val="28"/>
          <w:u w:val="single"/>
        </w:rPr>
        <w:t>148-О</w:t>
      </w:r>
    </w:p>
    <w:p w:rsidR="00350679" w:rsidRPr="00931D9B" w:rsidRDefault="00350679" w:rsidP="00B35262">
      <w:pPr>
        <w:pStyle w:val="3"/>
        <w:spacing w:before="0" w:line="240" w:lineRule="auto"/>
      </w:pPr>
      <w:r>
        <w:rPr>
          <w:b w:val="0"/>
          <w:i w:val="0"/>
          <w:szCs w:val="28"/>
        </w:rPr>
        <w:t xml:space="preserve">                                                                                              </w:t>
      </w:r>
    </w:p>
    <w:p w:rsidR="00350679" w:rsidRDefault="00350679" w:rsidP="00350679">
      <w:pPr>
        <w:ind w:firstLine="0"/>
        <w:jc w:val="center"/>
        <w:rPr>
          <w:bCs/>
          <w:szCs w:val="28"/>
        </w:rPr>
      </w:pPr>
    </w:p>
    <w:p w:rsidR="00B35262" w:rsidRDefault="00B35262" w:rsidP="00B35262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УМОВИ</w:t>
      </w:r>
    </w:p>
    <w:p w:rsidR="00B35262" w:rsidRDefault="00B35262" w:rsidP="00B35262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 w:rsidR="00B35262" w:rsidRPr="00B01D73" w:rsidRDefault="00B35262" w:rsidP="00B35262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color w:val="000000"/>
          <w:szCs w:val="28"/>
        </w:rPr>
        <w:t>сектору управління об’єктами власності управління господарського обслуговування та матеріально-технічного забезпечення – 1 посада,</w:t>
      </w:r>
    </w:p>
    <w:p w:rsidR="00350679" w:rsidRPr="00612F52" w:rsidRDefault="00B35262" w:rsidP="00B35262">
      <w:pPr>
        <w:ind w:firstLine="0"/>
        <w:jc w:val="center"/>
        <w:rPr>
          <w:szCs w:val="28"/>
        </w:rPr>
      </w:pPr>
      <w:r w:rsidRPr="00612F52">
        <w:rPr>
          <w:szCs w:val="28"/>
        </w:rPr>
        <w:t xml:space="preserve"> </w:t>
      </w:r>
      <w:r w:rsidR="00350679" w:rsidRPr="00612F52">
        <w:rPr>
          <w:szCs w:val="28"/>
        </w:rPr>
        <w:t xml:space="preserve">(вул. </w:t>
      </w:r>
      <w:proofErr w:type="spellStart"/>
      <w:r w:rsidR="00350679" w:rsidRPr="00612F52">
        <w:rPr>
          <w:szCs w:val="28"/>
        </w:rPr>
        <w:t>Бульварно-Кудрявська</w:t>
      </w:r>
      <w:proofErr w:type="spellEnd"/>
      <w:r w:rsidR="00350679" w:rsidRPr="00612F52">
        <w:rPr>
          <w:szCs w:val="28"/>
        </w:rPr>
        <w:t>, 16)</w:t>
      </w:r>
    </w:p>
    <w:tbl>
      <w:tblPr>
        <w:tblStyle w:val="a5"/>
        <w:tblW w:w="9469" w:type="dxa"/>
        <w:tblInd w:w="137" w:type="dxa"/>
        <w:tblLayout w:type="fixed"/>
        <w:tblLook w:val="04A0"/>
      </w:tblPr>
      <w:tblGrid>
        <w:gridCol w:w="540"/>
        <w:gridCol w:w="2973"/>
        <w:gridCol w:w="31"/>
        <w:gridCol w:w="5925"/>
      </w:tblGrid>
      <w:tr w:rsidR="00350679" w:rsidRPr="00C42ED0" w:rsidTr="00B57F4A">
        <w:tc>
          <w:tcPr>
            <w:tcW w:w="9469" w:type="dxa"/>
            <w:gridSpan w:val="4"/>
          </w:tcPr>
          <w:p w:rsidR="00350679" w:rsidRPr="00C42ED0" w:rsidRDefault="00350679" w:rsidP="00B57F4A">
            <w:pPr>
              <w:ind w:firstLine="181"/>
              <w:jc w:val="center"/>
              <w:rPr>
                <w:bCs/>
                <w:szCs w:val="24"/>
              </w:rPr>
            </w:pPr>
            <w:r w:rsidRPr="00C42ED0">
              <w:rPr>
                <w:bCs/>
                <w:szCs w:val="24"/>
              </w:rPr>
              <w:t>Загальні умови</w:t>
            </w:r>
          </w:p>
        </w:tc>
      </w:tr>
      <w:tr w:rsidR="00350679" w:rsidRPr="00C42ED0" w:rsidTr="00B57F4A">
        <w:tc>
          <w:tcPr>
            <w:tcW w:w="3513" w:type="dxa"/>
            <w:gridSpan w:val="2"/>
          </w:tcPr>
          <w:p w:rsidR="00350679" w:rsidRPr="00C42ED0" w:rsidRDefault="00350679" w:rsidP="00B57F4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Посадові обов’язки</w:t>
            </w:r>
          </w:p>
        </w:tc>
        <w:tc>
          <w:tcPr>
            <w:tcW w:w="5956" w:type="dxa"/>
            <w:gridSpan w:val="2"/>
          </w:tcPr>
          <w:p w:rsidR="00354EF5" w:rsidRDefault="00354EF5" w:rsidP="00354EF5">
            <w:pPr>
              <w:pStyle w:val="csfb0aa375"/>
              <w:shd w:val="clear" w:color="auto" w:fill="FFFFFF"/>
              <w:spacing w:before="0" w:beforeAutospacing="0" w:after="12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1) </w:t>
            </w:r>
            <w:proofErr w:type="spellStart"/>
            <w:proofErr w:type="gramStart"/>
            <w:r>
              <w:rPr>
                <w:rStyle w:val="csd2c743de"/>
                <w:color w:val="000000"/>
                <w:sz w:val="28"/>
                <w:szCs w:val="28"/>
              </w:rPr>
              <w:t>Обл</w:t>
            </w:r>
            <w:proofErr w:type="gramEnd"/>
            <w:r>
              <w:rPr>
                <w:rStyle w:val="csd2c743de"/>
                <w:color w:val="000000"/>
                <w:sz w:val="28"/>
                <w:szCs w:val="28"/>
              </w:rPr>
              <w:t>ік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технічної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документації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по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нерухомому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майну та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земельним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ділянкам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.</w:t>
            </w:r>
          </w:p>
          <w:p w:rsidR="00354EF5" w:rsidRDefault="00354EF5" w:rsidP="00354EF5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2) Підготовка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проєктів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документів для процедури надання в оренду державного майна/об’єктів державної власності.</w:t>
            </w:r>
          </w:p>
          <w:p w:rsidR="00354EF5" w:rsidRDefault="00354EF5" w:rsidP="00354EF5">
            <w:pPr>
              <w:pStyle w:val="csfb0aa375"/>
              <w:shd w:val="clear" w:color="auto" w:fill="FFFFFF"/>
              <w:spacing w:before="0" w:beforeAutospacing="0" w:after="12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3) </w:t>
            </w:r>
            <w:proofErr w:type="spellStart"/>
            <w:proofErr w:type="gramStart"/>
            <w:r>
              <w:rPr>
                <w:rStyle w:val="csd2c743de"/>
                <w:color w:val="000000"/>
                <w:sz w:val="28"/>
                <w:szCs w:val="28"/>
              </w:rPr>
              <w:t>П</w:t>
            </w:r>
            <w:proofErr w:type="gramEnd"/>
            <w:r>
              <w:rPr>
                <w:rStyle w:val="csd2c743de"/>
                <w:color w:val="000000"/>
                <w:sz w:val="28"/>
                <w:szCs w:val="28"/>
              </w:rPr>
              <w:t>ідготовка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проектів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документів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для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процедури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відчуження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/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приватизації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державного майна/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об’єктів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державної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власності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.</w:t>
            </w:r>
          </w:p>
          <w:p w:rsidR="00354EF5" w:rsidRDefault="00354EF5" w:rsidP="00354EF5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4) Підготовка проектів документів для процедури отримання в оренду/постійне користування об’єктів державної/комунальної власності.</w:t>
            </w:r>
          </w:p>
          <w:p w:rsidR="00354EF5" w:rsidRDefault="00354EF5" w:rsidP="00354EF5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5) Підготовка за дорученням безпосереднього керівника в межах своїх повноважень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проєктів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відповідей за результатами розгляду звернень, заяв та скарг, що надходять</w:t>
            </w:r>
            <w:r>
              <w:rPr>
                <w:rStyle w:val="csc4fa4e65"/>
                <w:color w:val="000000"/>
                <w:sz w:val="26"/>
                <w:szCs w:val="26"/>
              </w:rPr>
              <w:t> </w:t>
            </w:r>
            <w:r>
              <w:rPr>
                <w:rStyle w:val="csd2c743de"/>
                <w:color w:val="000000"/>
                <w:sz w:val="28"/>
                <w:szCs w:val="28"/>
              </w:rPr>
              <w:t>до Головного управління та стосуються виконання функцій сектору.</w:t>
            </w:r>
          </w:p>
          <w:p w:rsidR="00354EF5" w:rsidRDefault="00354EF5" w:rsidP="00354EF5">
            <w:pPr>
              <w:pStyle w:val="csfb0aa375"/>
              <w:shd w:val="clear" w:color="auto" w:fill="FFFFFF"/>
              <w:spacing w:before="0" w:beforeAutospacing="0" w:after="12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6)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Виконання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вимог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законодавства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про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запобігання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корупції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,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дотримання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вимог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щодо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збереження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інформації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з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обмеженим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доступом,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що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стала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відома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Style w:val="csd2c743de"/>
                <w:color w:val="000000"/>
                <w:sz w:val="28"/>
                <w:szCs w:val="28"/>
              </w:rPr>
              <w:t>п</w:t>
            </w:r>
            <w:proofErr w:type="gramEnd"/>
            <w:r>
              <w:rPr>
                <w:rStyle w:val="csd2c743de"/>
                <w:color w:val="000000"/>
                <w:sz w:val="28"/>
                <w:szCs w:val="28"/>
              </w:rPr>
              <w:t>ід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час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виконання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обов’язків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державної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служби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.</w:t>
            </w:r>
          </w:p>
          <w:p w:rsidR="00350679" w:rsidRPr="00085091" w:rsidRDefault="00350679" w:rsidP="00B57F4A">
            <w:pPr>
              <w:pStyle w:val="csfb0aa375"/>
              <w:shd w:val="clear" w:color="auto" w:fill="FFFFFF"/>
              <w:spacing w:before="0" w:beforeAutospacing="0" w:after="120" w:afterAutospacing="0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350679" w:rsidRPr="00C42ED0" w:rsidTr="00B57F4A">
        <w:tc>
          <w:tcPr>
            <w:tcW w:w="3513" w:type="dxa"/>
            <w:gridSpan w:val="2"/>
          </w:tcPr>
          <w:p w:rsidR="00350679" w:rsidRPr="00C42ED0" w:rsidRDefault="00350679" w:rsidP="00B57F4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Умови оплати праці</w:t>
            </w:r>
          </w:p>
        </w:tc>
        <w:tc>
          <w:tcPr>
            <w:tcW w:w="5956" w:type="dxa"/>
            <w:gridSpan w:val="2"/>
            <w:vAlign w:val="center"/>
          </w:tcPr>
          <w:p w:rsidR="00B35262" w:rsidRDefault="00B35262" w:rsidP="00B35262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посадовий оклад – 15996 грн.</w:t>
            </w:r>
            <w:r w:rsidR="00AA40FB">
              <w:rPr>
                <w:rStyle w:val="csd2c743de"/>
                <w:color w:val="000000"/>
                <w:sz w:val="28"/>
                <w:szCs w:val="28"/>
              </w:rPr>
              <w:t>,</w:t>
            </w:r>
          </w:p>
          <w:p w:rsidR="00B35262" w:rsidRDefault="00B35262" w:rsidP="00B35262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B35262" w:rsidRDefault="00B35262" w:rsidP="00B35262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надбавка за вислугу років, премія та грошова допомога відповідно д прикінцевих положень </w:t>
            </w:r>
            <w:r>
              <w:rPr>
                <w:rStyle w:val="csd2c743de"/>
                <w:color w:val="000000"/>
                <w:sz w:val="28"/>
                <w:szCs w:val="28"/>
              </w:rPr>
              <w:lastRenderedPageBreak/>
              <w:t>Закону України  «Про державний бюджет України на 2025 рік»;</w:t>
            </w:r>
          </w:p>
          <w:p w:rsidR="00B35262" w:rsidRDefault="00B35262" w:rsidP="00B35262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 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</w:p>
          <w:p w:rsidR="00350679" w:rsidRPr="00C42ED0" w:rsidRDefault="00350679" w:rsidP="00B57F4A">
            <w:pPr>
              <w:ind w:firstLine="0"/>
              <w:rPr>
                <w:bCs/>
                <w:szCs w:val="24"/>
              </w:rPr>
            </w:pPr>
          </w:p>
        </w:tc>
      </w:tr>
      <w:tr w:rsidR="00350679" w:rsidRPr="00C42ED0" w:rsidTr="00B57F4A">
        <w:trPr>
          <w:trHeight w:val="915"/>
        </w:trPr>
        <w:tc>
          <w:tcPr>
            <w:tcW w:w="3513" w:type="dxa"/>
            <w:gridSpan w:val="2"/>
          </w:tcPr>
          <w:p w:rsidR="00350679" w:rsidRPr="00C42ED0" w:rsidRDefault="00350679" w:rsidP="00B57F4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lastRenderedPageBreak/>
              <w:t>Інформація про строковість</w:t>
            </w:r>
          </w:p>
          <w:p w:rsidR="00350679" w:rsidRPr="00C42ED0" w:rsidRDefault="00350679" w:rsidP="00B57F4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 xml:space="preserve">чи безстроковість </w:t>
            </w:r>
          </w:p>
          <w:p w:rsidR="00350679" w:rsidRPr="00C42ED0" w:rsidRDefault="00350679" w:rsidP="00B57F4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призначення на посаду</w:t>
            </w:r>
          </w:p>
        </w:tc>
        <w:tc>
          <w:tcPr>
            <w:tcW w:w="5956" w:type="dxa"/>
            <w:gridSpan w:val="2"/>
          </w:tcPr>
          <w:p w:rsidR="00B35262" w:rsidRDefault="00B35262" w:rsidP="00B35262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призначення на посаду строкове – до призначення на цю посаду  переможця конкурсу, але не більше ніж 12 місяців з дня припинення чи скасування воєнного стану;</w:t>
            </w:r>
          </w:p>
          <w:p w:rsidR="00B35262" w:rsidRDefault="00B35262" w:rsidP="00B35262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при призначенні на посаду встановлюється випробування строком від 1 до 6 місяців;</w:t>
            </w:r>
          </w:p>
          <w:p w:rsidR="00B35262" w:rsidRDefault="00B35262" w:rsidP="00B35262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прийняття на роботу призовників, військовозобов’язаних та резервістів здійснюється тільки після взяття їх на військовий облік у районних (міських) територіальних центрах комплектування та соціальної підтримки.</w:t>
            </w:r>
          </w:p>
          <w:p w:rsidR="00350679" w:rsidRPr="00C42ED0" w:rsidRDefault="00350679" w:rsidP="00B57F4A">
            <w:pPr>
              <w:pStyle w:val="a3"/>
              <w:spacing w:before="0"/>
              <w:ind w:firstLine="0"/>
              <w:rPr>
                <w:bCs/>
                <w:szCs w:val="24"/>
              </w:rPr>
            </w:pPr>
          </w:p>
        </w:tc>
      </w:tr>
      <w:tr w:rsidR="008B1496" w:rsidRPr="00C42ED0" w:rsidTr="008B1496">
        <w:trPr>
          <w:trHeight w:val="2618"/>
        </w:trPr>
        <w:tc>
          <w:tcPr>
            <w:tcW w:w="3513" w:type="dxa"/>
            <w:gridSpan w:val="2"/>
          </w:tcPr>
          <w:p w:rsidR="008B1496" w:rsidRDefault="008B1496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5956" w:type="dxa"/>
            <w:gridSpan w:val="2"/>
          </w:tcPr>
          <w:p w:rsidR="008B1496" w:rsidRDefault="008B1496" w:rsidP="00F001AB">
            <w:pPr>
              <w:pStyle w:val="a3"/>
              <w:spacing w:before="0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0" w:name="_GoBack"/>
            <w:bookmarkEnd w:id="0"/>
            <w:r>
              <w:t xml:space="preserve">на електронну адресу: </w:t>
            </w:r>
            <w:hyperlink r:id="rId5">
              <w:r>
                <w:rPr>
                  <w:rStyle w:val="a4"/>
                  <w:lang w:val="en-US"/>
                </w:rPr>
                <w:t>konkurs</w:t>
              </w:r>
              <w:r>
                <w:rPr>
                  <w:rStyle w:val="a4"/>
                </w:rPr>
                <w:t>@</w:t>
              </w:r>
              <w:r>
                <w:rPr>
                  <w:rStyle w:val="a4"/>
                  <w:lang w:val="en-US"/>
                </w:rPr>
                <w:t>kv</w:t>
              </w:r>
              <w:r>
                <w:rPr>
                  <w:rStyle w:val="a4"/>
                </w:rPr>
                <w:t>.</w:t>
              </w:r>
              <w:r>
                <w:rPr>
                  <w:rStyle w:val="a4"/>
                  <w:lang w:val="en-US"/>
                </w:rPr>
                <w:t>pfu</w:t>
              </w:r>
              <w:r>
                <w:rPr>
                  <w:rStyle w:val="a4"/>
                </w:rPr>
                <w:t>.</w:t>
              </w:r>
              <w:r>
                <w:rPr>
                  <w:rStyle w:val="a4"/>
                  <w:lang w:val="en-US"/>
                </w:rPr>
                <w:t>gov</w:t>
              </w:r>
              <w:r>
                <w:rPr>
                  <w:rStyle w:val="a4"/>
                </w:rPr>
                <w:t>.</w:t>
              </w:r>
              <w:r>
                <w:rPr>
                  <w:rStyle w:val="a4"/>
                  <w:lang w:val="en-US"/>
                </w:rPr>
                <w:t>ua</w:t>
              </w:r>
            </w:hyperlink>
          </w:p>
          <w:p w:rsidR="008B1496" w:rsidRDefault="008B1496" w:rsidP="00F001AB">
            <w:pPr>
              <w:pStyle w:val="a3"/>
              <w:spacing w:before="0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8B1496" w:rsidRDefault="008B1496" w:rsidP="00F001AB">
            <w:pPr>
              <w:pStyle w:val="a3"/>
              <w:spacing w:before="0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350679" w:rsidRPr="00C42ED0" w:rsidTr="00B57F4A">
        <w:tc>
          <w:tcPr>
            <w:tcW w:w="9469" w:type="dxa"/>
            <w:gridSpan w:val="4"/>
          </w:tcPr>
          <w:p w:rsidR="00350679" w:rsidRPr="00C42ED0" w:rsidRDefault="00350679" w:rsidP="00B57F4A">
            <w:pPr>
              <w:pStyle w:val="Default"/>
              <w:jc w:val="center"/>
              <w:rPr>
                <w:b/>
                <w:bCs/>
                <w:color w:val="auto"/>
                <w:sz w:val="28"/>
                <w:lang w:eastAsia="ru-RU"/>
              </w:rPr>
            </w:pPr>
            <w:r w:rsidRPr="00C42ED0">
              <w:rPr>
                <w:b/>
                <w:bCs/>
                <w:color w:val="auto"/>
                <w:sz w:val="28"/>
                <w:lang w:eastAsia="ru-RU"/>
              </w:rPr>
              <w:t>Кваліфікаційні вимоги</w:t>
            </w:r>
          </w:p>
        </w:tc>
      </w:tr>
      <w:tr w:rsidR="00350679" w:rsidRPr="00C42ED0" w:rsidTr="00B57F4A">
        <w:tc>
          <w:tcPr>
            <w:tcW w:w="540" w:type="dxa"/>
          </w:tcPr>
          <w:p w:rsidR="00350679" w:rsidRPr="00C42ED0" w:rsidRDefault="00350679" w:rsidP="00B57F4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350679" w:rsidRPr="00C42ED0" w:rsidRDefault="00350679" w:rsidP="00B57F4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Освіта</w:t>
            </w:r>
          </w:p>
        </w:tc>
        <w:tc>
          <w:tcPr>
            <w:tcW w:w="5925" w:type="dxa"/>
            <w:vAlign w:val="center"/>
          </w:tcPr>
          <w:p w:rsidR="00350679" w:rsidRPr="00C42ED0" w:rsidRDefault="00CB4AE9" w:rsidP="00354EF5">
            <w:pPr>
              <w:ind w:firstLine="0"/>
              <w:rPr>
                <w:bCs/>
                <w:szCs w:val="24"/>
              </w:rPr>
            </w:pPr>
            <w:r>
              <w:rPr>
                <w:bCs/>
                <w:szCs w:val="28"/>
              </w:rPr>
              <w:t xml:space="preserve">ступінь вищої освіти – не нижче </w:t>
            </w:r>
            <w:r w:rsidR="00354EF5">
              <w:rPr>
                <w:bCs/>
                <w:szCs w:val="28"/>
              </w:rPr>
              <w:t>спеціаліста, магістра</w:t>
            </w:r>
            <w:r>
              <w:rPr>
                <w:bCs/>
                <w:szCs w:val="28"/>
              </w:rPr>
              <w:t xml:space="preserve"> </w:t>
            </w:r>
          </w:p>
        </w:tc>
      </w:tr>
      <w:tr w:rsidR="00350679" w:rsidRPr="00C42ED0" w:rsidTr="00B57F4A">
        <w:tc>
          <w:tcPr>
            <w:tcW w:w="540" w:type="dxa"/>
          </w:tcPr>
          <w:p w:rsidR="00350679" w:rsidRPr="00C42ED0" w:rsidRDefault="00350679" w:rsidP="00B57F4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2.</w:t>
            </w:r>
          </w:p>
        </w:tc>
        <w:tc>
          <w:tcPr>
            <w:tcW w:w="3004" w:type="dxa"/>
            <w:gridSpan w:val="2"/>
          </w:tcPr>
          <w:p w:rsidR="00350679" w:rsidRPr="00C42ED0" w:rsidRDefault="00350679" w:rsidP="00B57F4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Досвід роботи</w:t>
            </w:r>
          </w:p>
        </w:tc>
        <w:tc>
          <w:tcPr>
            <w:tcW w:w="5925" w:type="dxa"/>
          </w:tcPr>
          <w:p w:rsidR="00350679" w:rsidRPr="00085091" w:rsidRDefault="00350679" w:rsidP="00B57F4A">
            <w:pPr>
              <w:ind w:left="28" w:firstLine="0"/>
              <w:rPr>
                <w:bCs/>
                <w:szCs w:val="24"/>
                <w:lang w:val="ru-RU"/>
              </w:rPr>
            </w:pPr>
            <w:r>
              <w:rPr>
                <w:color w:val="000000"/>
                <w:shd w:val="clear" w:color="auto" w:fill="FFFFFF"/>
                <w:lang w:val="ru-RU"/>
              </w:rPr>
              <w:t xml:space="preserve">Не </w:t>
            </w:r>
            <w:proofErr w:type="spellStart"/>
            <w:r>
              <w:rPr>
                <w:color w:val="000000"/>
                <w:shd w:val="clear" w:color="auto" w:fill="FFFFFF"/>
                <w:lang w:val="ru-RU"/>
              </w:rPr>
              <w:t>потребує</w:t>
            </w:r>
            <w:proofErr w:type="spellEnd"/>
          </w:p>
        </w:tc>
      </w:tr>
      <w:tr w:rsidR="00350679" w:rsidRPr="00C42ED0" w:rsidTr="00B57F4A">
        <w:trPr>
          <w:trHeight w:val="495"/>
        </w:trPr>
        <w:tc>
          <w:tcPr>
            <w:tcW w:w="540" w:type="dxa"/>
          </w:tcPr>
          <w:p w:rsidR="00350679" w:rsidRPr="00C42ED0" w:rsidRDefault="00350679" w:rsidP="00B57F4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3.</w:t>
            </w:r>
          </w:p>
        </w:tc>
        <w:tc>
          <w:tcPr>
            <w:tcW w:w="3004" w:type="dxa"/>
            <w:gridSpan w:val="2"/>
          </w:tcPr>
          <w:p w:rsidR="00350679" w:rsidRPr="00C42ED0" w:rsidRDefault="00350679" w:rsidP="00B57F4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Володіння державною мовою</w:t>
            </w:r>
          </w:p>
        </w:tc>
        <w:tc>
          <w:tcPr>
            <w:tcW w:w="5925" w:type="dxa"/>
          </w:tcPr>
          <w:p w:rsidR="00350679" w:rsidRPr="00C42ED0" w:rsidRDefault="00350679" w:rsidP="00B57F4A">
            <w:pPr>
              <w:ind w:firstLine="0"/>
              <w:rPr>
                <w:bCs/>
                <w:szCs w:val="24"/>
              </w:rPr>
            </w:pPr>
            <w:r w:rsidRPr="00C42ED0">
              <w:rPr>
                <w:szCs w:val="24"/>
              </w:rPr>
              <w:t>вільне володіння державною мовою</w:t>
            </w:r>
          </w:p>
        </w:tc>
      </w:tr>
      <w:tr w:rsidR="00350679" w:rsidRPr="00C42ED0" w:rsidTr="00B57F4A">
        <w:trPr>
          <w:trHeight w:val="239"/>
        </w:trPr>
        <w:tc>
          <w:tcPr>
            <w:tcW w:w="540" w:type="dxa"/>
          </w:tcPr>
          <w:p w:rsidR="00350679" w:rsidRPr="00C42ED0" w:rsidRDefault="00350679" w:rsidP="00B57F4A">
            <w:pPr>
              <w:ind w:firstLine="0"/>
              <w:jc w:val="center"/>
              <w:rPr>
                <w:b/>
                <w:szCs w:val="24"/>
              </w:rPr>
            </w:pPr>
          </w:p>
        </w:tc>
        <w:tc>
          <w:tcPr>
            <w:tcW w:w="8929" w:type="dxa"/>
            <w:gridSpan w:val="3"/>
          </w:tcPr>
          <w:p w:rsidR="00350679" w:rsidRPr="00C42ED0" w:rsidRDefault="00350679" w:rsidP="00B57F4A">
            <w:pPr>
              <w:ind w:left="169" w:firstLine="0"/>
              <w:jc w:val="center"/>
              <w:rPr>
                <w:b/>
                <w:szCs w:val="24"/>
              </w:rPr>
            </w:pPr>
            <w:r w:rsidRPr="00C42ED0">
              <w:rPr>
                <w:b/>
                <w:szCs w:val="24"/>
              </w:rPr>
              <w:t>Вимоги до компетентності</w:t>
            </w:r>
          </w:p>
        </w:tc>
      </w:tr>
      <w:tr w:rsidR="00350679" w:rsidRPr="00C42ED0" w:rsidTr="00B57F4A">
        <w:trPr>
          <w:trHeight w:val="360"/>
        </w:trPr>
        <w:tc>
          <w:tcPr>
            <w:tcW w:w="540" w:type="dxa"/>
          </w:tcPr>
          <w:p w:rsidR="00350679" w:rsidRPr="00C42ED0" w:rsidRDefault="00350679" w:rsidP="00B57F4A">
            <w:pPr>
              <w:ind w:firstLine="0"/>
              <w:rPr>
                <w:szCs w:val="24"/>
              </w:rPr>
            </w:pPr>
            <w:r w:rsidRPr="00C42ED0">
              <w:rPr>
                <w:szCs w:val="24"/>
              </w:rPr>
              <w:t>1.</w:t>
            </w:r>
          </w:p>
        </w:tc>
        <w:tc>
          <w:tcPr>
            <w:tcW w:w="2973" w:type="dxa"/>
          </w:tcPr>
          <w:p w:rsidR="00350679" w:rsidRPr="006F58B4" w:rsidRDefault="00350679" w:rsidP="00B57F4A">
            <w:pPr>
              <w:ind w:firstLine="0"/>
              <w:jc w:val="left"/>
              <w:rPr>
                <w:szCs w:val="28"/>
              </w:rPr>
            </w:pPr>
            <w:r w:rsidRPr="006F58B4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56" w:type="dxa"/>
            <w:gridSpan w:val="2"/>
          </w:tcPr>
          <w:p w:rsidR="00350679" w:rsidRPr="006F58B4" w:rsidRDefault="00350679" w:rsidP="00350679">
            <w:pPr>
              <w:pStyle w:val="a6"/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4"/>
                <w:tab w:val="left" w:pos="5690"/>
              </w:tabs>
              <w:ind w:left="20" w:firstLine="0"/>
              <w:rPr>
                <w:color w:val="000000"/>
                <w:szCs w:val="28"/>
              </w:rPr>
            </w:pPr>
            <w:r w:rsidRPr="006F58B4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350679" w:rsidRPr="006F58B4" w:rsidRDefault="00350679" w:rsidP="00350679">
            <w:pPr>
              <w:pStyle w:val="a6"/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ind w:left="20" w:firstLine="0"/>
              <w:rPr>
                <w:color w:val="000000"/>
                <w:szCs w:val="28"/>
              </w:rPr>
            </w:pPr>
            <w:r w:rsidRPr="006F58B4">
              <w:rPr>
                <w:color w:val="000000"/>
                <w:szCs w:val="28"/>
              </w:rPr>
              <w:t>комплексний підхід до виконання завдань, виявлення ризиків;</w:t>
            </w:r>
          </w:p>
          <w:p w:rsidR="00350679" w:rsidRPr="006F58B4" w:rsidRDefault="00350679" w:rsidP="00350679">
            <w:pPr>
              <w:pStyle w:val="a6"/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98"/>
              </w:tabs>
              <w:ind w:left="20" w:firstLine="0"/>
              <w:rPr>
                <w:szCs w:val="28"/>
              </w:rPr>
            </w:pPr>
            <w:r w:rsidRPr="006F58B4">
              <w:rPr>
                <w:color w:val="000000"/>
                <w:szCs w:val="28"/>
              </w:rPr>
              <w:t>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350679" w:rsidRPr="00C42ED0" w:rsidTr="00B57F4A">
        <w:trPr>
          <w:trHeight w:val="234"/>
        </w:trPr>
        <w:tc>
          <w:tcPr>
            <w:tcW w:w="540" w:type="dxa"/>
          </w:tcPr>
          <w:p w:rsidR="00350679" w:rsidRPr="00C42ED0" w:rsidRDefault="00350679" w:rsidP="00B57F4A">
            <w:pPr>
              <w:ind w:firstLine="0"/>
              <w:rPr>
                <w:szCs w:val="24"/>
              </w:rPr>
            </w:pPr>
            <w:r w:rsidRPr="00C42ED0">
              <w:rPr>
                <w:szCs w:val="24"/>
              </w:rPr>
              <w:t>2.</w:t>
            </w:r>
          </w:p>
        </w:tc>
        <w:tc>
          <w:tcPr>
            <w:tcW w:w="2973" w:type="dxa"/>
          </w:tcPr>
          <w:p w:rsidR="00350679" w:rsidRPr="006F58B4" w:rsidRDefault="00350679" w:rsidP="00B57F4A">
            <w:pPr>
              <w:ind w:firstLine="0"/>
              <w:rPr>
                <w:szCs w:val="28"/>
              </w:rPr>
            </w:pPr>
            <w:r w:rsidRPr="006F58B4">
              <w:rPr>
                <w:color w:val="000000"/>
                <w:szCs w:val="28"/>
              </w:rPr>
              <w:t>Аналітичні здібності</w:t>
            </w:r>
          </w:p>
        </w:tc>
        <w:tc>
          <w:tcPr>
            <w:tcW w:w="5956" w:type="dxa"/>
            <w:gridSpan w:val="2"/>
          </w:tcPr>
          <w:p w:rsidR="00350679" w:rsidRPr="006F58B4" w:rsidRDefault="00350679" w:rsidP="00350679">
            <w:pPr>
              <w:pStyle w:val="a6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6"/>
              </w:tabs>
              <w:ind w:left="0" w:right="34" w:firstLine="0"/>
              <w:rPr>
                <w:color w:val="000000"/>
                <w:szCs w:val="28"/>
              </w:rPr>
            </w:pPr>
            <w:r w:rsidRPr="006F58B4">
              <w:rPr>
                <w:color w:val="000000"/>
                <w:szCs w:val="28"/>
              </w:rPr>
              <w:t xml:space="preserve">здатність до логічного мислення, узагальнення, конкретизації, розкладання складних питань на складові, виділяти головне </w:t>
            </w:r>
            <w:r w:rsidRPr="006F58B4">
              <w:rPr>
                <w:color w:val="000000"/>
                <w:szCs w:val="28"/>
              </w:rPr>
              <w:lastRenderedPageBreak/>
              <w:t>від другорядного, виявляти закономірності;</w:t>
            </w:r>
          </w:p>
          <w:p w:rsidR="00350679" w:rsidRPr="006F58B4" w:rsidRDefault="00350679" w:rsidP="00350679">
            <w:pPr>
              <w:pStyle w:val="a6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6"/>
                <w:tab w:val="left" w:pos="430"/>
                <w:tab w:val="left" w:pos="431"/>
                <w:tab w:val="left" w:pos="1476"/>
                <w:tab w:val="left" w:pos="3509"/>
              </w:tabs>
              <w:ind w:left="20" w:right="272" w:firstLine="0"/>
              <w:rPr>
                <w:color w:val="000000"/>
                <w:szCs w:val="28"/>
              </w:rPr>
            </w:pPr>
            <w:r w:rsidRPr="006F58B4">
              <w:rPr>
                <w:color w:val="000000"/>
                <w:szCs w:val="28"/>
              </w:rPr>
              <w:t>вміння встановлювати причинно-наслідкові зв’язки;</w:t>
            </w:r>
          </w:p>
          <w:p w:rsidR="00350679" w:rsidRPr="006F58B4" w:rsidRDefault="00350679" w:rsidP="00350679">
            <w:pPr>
              <w:pStyle w:val="a6"/>
              <w:numPr>
                <w:ilvl w:val="0"/>
                <w:numId w:val="1"/>
              </w:numPr>
              <w:ind w:left="0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6F58B4">
              <w:rPr>
                <w:color w:val="000000"/>
                <w:szCs w:val="28"/>
              </w:rPr>
              <w:t>вміння аналізувати інформацію та робити висновки, критично оцінювати ситуації, прогнозувати та робити власні умовиводи</w:t>
            </w:r>
          </w:p>
        </w:tc>
      </w:tr>
      <w:tr w:rsidR="00350679" w:rsidRPr="00C42ED0" w:rsidTr="00B57F4A">
        <w:trPr>
          <w:trHeight w:val="198"/>
        </w:trPr>
        <w:tc>
          <w:tcPr>
            <w:tcW w:w="540" w:type="dxa"/>
          </w:tcPr>
          <w:p w:rsidR="00350679" w:rsidRPr="00C42ED0" w:rsidRDefault="00350679" w:rsidP="00B57F4A">
            <w:pPr>
              <w:ind w:firstLine="0"/>
              <w:rPr>
                <w:szCs w:val="24"/>
              </w:rPr>
            </w:pPr>
            <w:r w:rsidRPr="00C42ED0">
              <w:rPr>
                <w:szCs w:val="24"/>
              </w:rPr>
              <w:lastRenderedPageBreak/>
              <w:t>3.</w:t>
            </w:r>
          </w:p>
        </w:tc>
        <w:tc>
          <w:tcPr>
            <w:tcW w:w="2973" w:type="dxa"/>
          </w:tcPr>
          <w:p w:rsidR="00350679" w:rsidRPr="006F58B4" w:rsidRDefault="00350679" w:rsidP="00B57F4A">
            <w:pPr>
              <w:ind w:firstLine="0"/>
              <w:rPr>
                <w:szCs w:val="28"/>
              </w:rPr>
            </w:pPr>
            <w:r w:rsidRPr="006F58B4">
              <w:rPr>
                <w:color w:val="000000"/>
                <w:szCs w:val="28"/>
              </w:rPr>
              <w:t>Прийняття ефективних рішень</w:t>
            </w:r>
          </w:p>
        </w:tc>
        <w:tc>
          <w:tcPr>
            <w:tcW w:w="5956" w:type="dxa"/>
            <w:gridSpan w:val="2"/>
          </w:tcPr>
          <w:p w:rsidR="00350679" w:rsidRPr="006F58B4" w:rsidRDefault="00350679" w:rsidP="00B57F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9"/>
              </w:tabs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6F58B4">
              <w:rPr>
                <w:color w:val="000000"/>
                <w:szCs w:val="28"/>
              </w:rPr>
              <w:t>здатність приймати вчасні та виважені рішення;</w:t>
            </w:r>
          </w:p>
          <w:p w:rsidR="00350679" w:rsidRPr="006F58B4" w:rsidRDefault="00350679" w:rsidP="00B57F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1"/>
              </w:tabs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6F58B4">
              <w:rPr>
                <w:color w:val="000000"/>
                <w:szCs w:val="28"/>
              </w:rPr>
              <w:t>аналіз альтернатив;</w:t>
            </w:r>
          </w:p>
          <w:p w:rsidR="00350679" w:rsidRPr="006F58B4" w:rsidRDefault="00350679" w:rsidP="00B57F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1"/>
              </w:tabs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6F58B4">
              <w:rPr>
                <w:color w:val="000000"/>
                <w:szCs w:val="28"/>
              </w:rPr>
              <w:t>спроможність іти на виважений ризик;</w:t>
            </w:r>
          </w:p>
          <w:p w:rsidR="00350679" w:rsidRPr="006F58B4" w:rsidRDefault="00354EF5" w:rsidP="00354EF5">
            <w:pPr>
              <w:pStyle w:val="a6"/>
              <w:ind w:left="0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-</w:t>
            </w:r>
            <w:r w:rsidR="00350679" w:rsidRPr="006F58B4">
              <w:rPr>
                <w:color w:val="000000"/>
                <w:szCs w:val="28"/>
              </w:rPr>
              <w:t>автономність та ініціативність щодо пропозицій і рішень</w:t>
            </w:r>
          </w:p>
        </w:tc>
      </w:tr>
      <w:tr w:rsidR="00350679" w:rsidRPr="00C42ED0" w:rsidTr="00B57F4A">
        <w:trPr>
          <w:trHeight w:val="378"/>
        </w:trPr>
        <w:tc>
          <w:tcPr>
            <w:tcW w:w="9469" w:type="dxa"/>
            <w:gridSpan w:val="4"/>
          </w:tcPr>
          <w:p w:rsidR="00350679" w:rsidRPr="00C42ED0" w:rsidRDefault="00350679" w:rsidP="00B57F4A">
            <w:pPr>
              <w:jc w:val="center"/>
              <w:rPr>
                <w:b/>
                <w:szCs w:val="24"/>
              </w:rPr>
            </w:pPr>
            <w:r w:rsidRPr="00C42ED0">
              <w:rPr>
                <w:b/>
                <w:szCs w:val="24"/>
              </w:rPr>
              <w:t>Професійні знання</w:t>
            </w:r>
          </w:p>
        </w:tc>
      </w:tr>
      <w:tr w:rsidR="00350679" w:rsidRPr="00C42ED0" w:rsidTr="00B57F4A">
        <w:trPr>
          <w:trHeight w:val="255"/>
        </w:trPr>
        <w:tc>
          <w:tcPr>
            <w:tcW w:w="3544" w:type="dxa"/>
            <w:gridSpan w:val="3"/>
          </w:tcPr>
          <w:p w:rsidR="00350679" w:rsidRPr="00C42ED0" w:rsidRDefault="00350679" w:rsidP="00B57F4A">
            <w:pPr>
              <w:pStyle w:val="Default"/>
              <w:rPr>
                <w:b/>
                <w:bCs/>
                <w:color w:val="auto"/>
                <w:sz w:val="28"/>
                <w:lang w:eastAsia="ru-RU"/>
              </w:rPr>
            </w:pPr>
            <w:r w:rsidRPr="00C42ED0">
              <w:rPr>
                <w:b/>
                <w:bCs/>
                <w:color w:val="auto"/>
                <w:sz w:val="28"/>
                <w:lang w:eastAsia="ru-RU"/>
              </w:rPr>
              <w:t>Вимога</w:t>
            </w:r>
          </w:p>
        </w:tc>
        <w:tc>
          <w:tcPr>
            <w:tcW w:w="5925" w:type="dxa"/>
          </w:tcPr>
          <w:p w:rsidR="00350679" w:rsidRPr="00C42ED0" w:rsidRDefault="00350679" w:rsidP="00B57F4A">
            <w:pPr>
              <w:rPr>
                <w:b/>
                <w:szCs w:val="24"/>
              </w:rPr>
            </w:pPr>
            <w:r w:rsidRPr="00C42ED0">
              <w:rPr>
                <w:b/>
                <w:szCs w:val="24"/>
              </w:rPr>
              <w:t>Компоненти вимоги</w:t>
            </w:r>
          </w:p>
        </w:tc>
      </w:tr>
      <w:tr w:rsidR="00350679" w:rsidRPr="00612F52" w:rsidTr="00B57F4A">
        <w:trPr>
          <w:trHeight w:val="210"/>
        </w:trPr>
        <w:tc>
          <w:tcPr>
            <w:tcW w:w="540" w:type="dxa"/>
          </w:tcPr>
          <w:p w:rsidR="00350679" w:rsidRPr="00612F52" w:rsidRDefault="00350679" w:rsidP="00B57F4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612F52">
              <w:rPr>
                <w:bCs/>
                <w:color w:val="auto"/>
                <w:sz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350679" w:rsidRPr="00612F52" w:rsidRDefault="00350679" w:rsidP="00B57F4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612F52">
              <w:rPr>
                <w:bCs/>
                <w:color w:val="auto"/>
                <w:sz w:val="28"/>
                <w:lang w:eastAsia="ru-RU"/>
              </w:rPr>
              <w:t>Знання законодавства</w:t>
            </w:r>
          </w:p>
        </w:tc>
        <w:tc>
          <w:tcPr>
            <w:tcW w:w="5925" w:type="dxa"/>
          </w:tcPr>
          <w:p w:rsidR="00B35262" w:rsidRDefault="00B35262" w:rsidP="00B35262">
            <w:pPr>
              <w:pStyle w:val="csa2eed4b8"/>
              <w:spacing w:before="0" w:beforeAutospacing="0" w:after="0" w:afterAutospacing="0"/>
              <w:ind w:left="-140" w:firstLine="14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1) Конституції України.</w:t>
            </w:r>
          </w:p>
          <w:p w:rsidR="00B35262" w:rsidRDefault="00B35262" w:rsidP="00B35262">
            <w:pPr>
              <w:pStyle w:val="csa2eed4b8"/>
              <w:spacing w:before="0" w:beforeAutospacing="0" w:after="0" w:afterAutospacing="0"/>
              <w:ind w:left="-140" w:firstLine="14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2) Закону України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державну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службу”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.</w:t>
            </w:r>
          </w:p>
          <w:p w:rsidR="00B35262" w:rsidRDefault="00B35262" w:rsidP="00B35262">
            <w:pPr>
              <w:pStyle w:val="csa2eed4b8"/>
              <w:spacing w:before="0" w:beforeAutospacing="0" w:after="0" w:afterAutospacing="0"/>
              <w:ind w:left="-140" w:firstLine="14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3) Закону України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запобігання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корупції”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.</w:t>
            </w:r>
          </w:p>
          <w:p w:rsidR="00B35262" w:rsidRDefault="00B35262" w:rsidP="00B35262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4) Кодекс законів про працю України.</w:t>
            </w:r>
          </w:p>
          <w:p w:rsidR="00B35262" w:rsidRDefault="00B35262" w:rsidP="00B35262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5) Закону України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збір та облік єдиного внеску на загальнообов’язкове державне соціальне страхування".</w:t>
            </w:r>
          </w:p>
          <w:p w:rsidR="00350679" w:rsidRPr="00612F52" w:rsidRDefault="00350679" w:rsidP="00B57F4A">
            <w:pPr>
              <w:pStyle w:val="cs66e64e55"/>
              <w:spacing w:before="0" w:beforeAutospacing="0" w:after="0" w:afterAutospacing="0"/>
              <w:jc w:val="both"/>
              <w:rPr>
                <w:szCs w:val="28"/>
              </w:rPr>
            </w:pPr>
          </w:p>
        </w:tc>
      </w:tr>
      <w:tr w:rsidR="00350679" w:rsidRPr="00612F52" w:rsidTr="00B57F4A">
        <w:trPr>
          <w:trHeight w:val="210"/>
        </w:trPr>
        <w:tc>
          <w:tcPr>
            <w:tcW w:w="540" w:type="dxa"/>
          </w:tcPr>
          <w:p w:rsidR="00350679" w:rsidRPr="00612F52" w:rsidRDefault="00350679" w:rsidP="00B57F4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612F52">
              <w:rPr>
                <w:bCs/>
                <w:color w:val="auto"/>
                <w:sz w:val="28"/>
                <w:lang w:eastAsia="ru-RU"/>
              </w:rPr>
              <w:t xml:space="preserve">2. </w:t>
            </w:r>
          </w:p>
        </w:tc>
        <w:tc>
          <w:tcPr>
            <w:tcW w:w="3004" w:type="dxa"/>
            <w:gridSpan w:val="2"/>
          </w:tcPr>
          <w:p w:rsidR="00350679" w:rsidRPr="00612F52" w:rsidRDefault="00350679" w:rsidP="00B57F4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612F52">
              <w:rPr>
                <w:bCs/>
                <w:color w:val="auto"/>
                <w:sz w:val="28"/>
                <w:lang w:eastAsia="ru-RU"/>
              </w:rPr>
              <w:t>Знання законодавства у сфері</w:t>
            </w:r>
          </w:p>
        </w:tc>
        <w:tc>
          <w:tcPr>
            <w:tcW w:w="5925" w:type="dxa"/>
          </w:tcPr>
          <w:p w:rsidR="00B35262" w:rsidRDefault="00B35262" w:rsidP="00B35262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Знання:</w:t>
            </w:r>
          </w:p>
          <w:p w:rsidR="00B35262" w:rsidRDefault="00B35262" w:rsidP="00B35262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- Закон України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оренду державного та комунального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майна”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.</w:t>
            </w:r>
          </w:p>
          <w:p w:rsidR="00350679" w:rsidRPr="00612F52" w:rsidRDefault="00350679" w:rsidP="00B57F4A">
            <w:pPr>
              <w:pStyle w:val="cs66e64e55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  <w:lang w:val="uk-UA"/>
              </w:rPr>
            </w:pPr>
          </w:p>
        </w:tc>
      </w:tr>
    </w:tbl>
    <w:p w:rsidR="00350679" w:rsidRDefault="00350679" w:rsidP="00350679">
      <w:pPr>
        <w:pStyle w:val="cs66e64e55"/>
        <w:spacing w:before="0" w:beforeAutospacing="0" w:after="0" w:afterAutospacing="0"/>
        <w:jc w:val="both"/>
        <w:rPr>
          <w:rStyle w:val="csd2c743de"/>
          <w:color w:val="000000"/>
          <w:sz w:val="28"/>
          <w:szCs w:val="28"/>
          <w:lang w:val="uk-UA"/>
        </w:rPr>
      </w:pPr>
    </w:p>
    <w:p w:rsidR="00350679" w:rsidRDefault="00350679" w:rsidP="00350679">
      <w:pPr>
        <w:pStyle w:val="cs66e64e55"/>
        <w:spacing w:before="0" w:beforeAutospacing="0" w:after="0" w:afterAutospacing="0"/>
        <w:jc w:val="both"/>
        <w:rPr>
          <w:rStyle w:val="csd2c743de"/>
          <w:color w:val="000000"/>
          <w:sz w:val="28"/>
          <w:szCs w:val="28"/>
          <w:lang w:val="uk-UA"/>
        </w:rPr>
      </w:pPr>
    </w:p>
    <w:p w:rsidR="00A3687B" w:rsidRDefault="00A3687B"/>
    <w:sectPr w:rsidR="00A3687B" w:rsidSect="00A3687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C2451A"/>
    <w:multiLevelType w:val="hybridMultilevel"/>
    <w:tmpl w:val="7C3A23DC"/>
    <w:lvl w:ilvl="0" w:tplc="4440C4A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50679"/>
    <w:rsid w:val="002D36B1"/>
    <w:rsid w:val="00350679"/>
    <w:rsid w:val="00354EF5"/>
    <w:rsid w:val="003D60B6"/>
    <w:rsid w:val="00460BDC"/>
    <w:rsid w:val="00464275"/>
    <w:rsid w:val="008B1496"/>
    <w:rsid w:val="00922ED0"/>
    <w:rsid w:val="00930D3F"/>
    <w:rsid w:val="0093544B"/>
    <w:rsid w:val="00994CB8"/>
    <w:rsid w:val="00A3687B"/>
    <w:rsid w:val="00AA40FB"/>
    <w:rsid w:val="00B35262"/>
    <w:rsid w:val="00CB4AE9"/>
    <w:rsid w:val="00CE4A34"/>
    <w:rsid w:val="00D333EA"/>
    <w:rsid w:val="00D645F5"/>
    <w:rsid w:val="00D84037"/>
    <w:rsid w:val="00EF7DAA"/>
    <w:rsid w:val="00F66D70"/>
    <w:rsid w:val="00F950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0679"/>
    <w:pPr>
      <w:spacing w:after="0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350679"/>
    <w:pPr>
      <w:keepNext/>
      <w:spacing w:before="120"/>
      <w:ind w:left="567"/>
      <w:outlineLvl w:val="2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350679"/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paragraph" w:customStyle="1" w:styleId="a3">
    <w:name w:val="Нормальний текст"/>
    <w:basedOn w:val="a"/>
    <w:qFormat/>
    <w:rsid w:val="00350679"/>
    <w:pPr>
      <w:spacing w:before="120"/>
      <w:ind w:firstLine="567"/>
    </w:pPr>
  </w:style>
  <w:style w:type="character" w:styleId="a4">
    <w:name w:val="Hyperlink"/>
    <w:uiPriority w:val="99"/>
    <w:unhideWhenUsed/>
    <w:rsid w:val="00350679"/>
    <w:rPr>
      <w:color w:val="0000FF"/>
      <w:u w:val="single"/>
    </w:rPr>
  </w:style>
  <w:style w:type="table" w:styleId="a5">
    <w:name w:val="Table Grid"/>
    <w:basedOn w:val="a1"/>
    <w:uiPriority w:val="59"/>
    <w:rsid w:val="003506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qFormat/>
    <w:rsid w:val="0035067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uk-UA"/>
    </w:rPr>
  </w:style>
  <w:style w:type="paragraph" w:styleId="a6">
    <w:name w:val="List Paragraph"/>
    <w:basedOn w:val="a"/>
    <w:uiPriority w:val="34"/>
    <w:qFormat/>
    <w:rsid w:val="00350679"/>
    <w:pPr>
      <w:ind w:left="720"/>
      <w:contextualSpacing/>
    </w:pPr>
  </w:style>
  <w:style w:type="paragraph" w:customStyle="1" w:styleId="csfb0aa375">
    <w:name w:val="csfb0aa375"/>
    <w:basedOn w:val="a"/>
    <w:rsid w:val="00350679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character" w:customStyle="1" w:styleId="csd2c743de">
    <w:name w:val="csd2c743de"/>
    <w:basedOn w:val="a0"/>
    <w:rsid w:val="00350679"/>
  </w:style>
  <w:style w:type="paragraph" w:customStyle="1" w:styleId="cse2a94784">
    <w:name w:val="cse2a94784"/>
    <w:basedOn w:val="a"/>
    <w:rsid w:val="00350679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66e64e55">
    <w:name w:val="cs66e64e55"/>
    <w:basedOn w:val="a"/>
    <w:rsid w:val="00350679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character" w:customStyle="1" w:styleId="FontStyle11">
    <w:name w:val="Font Style11"/>
    <w:basedOn w:val="a0"/>
    <w:rsid w:val="00350679"/>
    <w:rPr>
      <w:rFonts w:ascii="Times New Roman" w:hAnsi="Times New Roman" w:cs="Times New Roman"/>
      <w:sz w:val="26"/>
      <w:szCs w:val="26"/>
    </w:rPr>
  </w:style>
  <w:style w:type="paragraph" w:customStyle="1" w:styleId="csd270a203">
    <w:name w:val="csd270a203"/>
    <w:basedOn w:val="a"/>
    <w:rsid w:val="00B3526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character" w:customStyle="1" w:styleId="csc4fa4e65">
    <w:name w:val="csc4fa4e65"/>
    <w:basedOn w:val="a0"/>
    <w:rsid w:val="00B35262"/>
  </w:style>
  <w:style w:type="paragraph" w:customStyle="1" w:styleId="csa2eed4b8">
    <w:name w:val="csa2eed4b8"/>
    <w:basedOn w:val="a"/>
    <w:rsid w:val="00B3526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768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3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7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0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onkurs@kv.pfu.gov.u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2664</Words>
  <Characters>1520</Characters>
  <Application>Microsoft Office Word</Application>
  <DocSecurity>0</DocSecurity>
  <Lines>12</Lines>
  <Paragraphs>8</Paragraphs>
  <ScaleCrop>false</ScaleCrop>
  <Company/>
  <LinksUpToDate>false</LinksUpToDate>
  <CharactersWithSpaces>4176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Gritscenko</dc:creator>
  <cp:keywords/>
  <dc:description/>
  <cp:lastModifiedBy>O.Chechylo</cp:lastModifiedBy>
  <cp:revision>13</cp:revision>
  <dcterms:created xsi:type="dcterms:W3CDTF">2024-10-31T10:35:00Z</dcterms:created>
  <dcterms:modified xsi:type="dcterms:W3CDTF">2025-02-06T09:59:00Z</dcterms:modified>
</cp:coreProperties>
</file>