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334C" w:rsidRDefault="00BC334C" w:rsidP="00BC334C">
      <w:pPr>
        <w:keepNext/>
        <w:spacing w:line="240" w:lineRule="auto"/>
        <w:ind w:left="567" w:firstLine="5529"/>
        <w:jc w:val="left"/>
        <w:outlineLvl w:val="2"/>
        <w:rPr>
          <w:szCs w:val="24"/>
          <w:lang w:val="ru-RU"/>
        </w:rPr>
      </w:pPr>
      <w:r>
        <w:rPr>
          <w:szCs w:val="24"/>
        </w:rPr>
        <w:t>ЗАТВЕРДЖЕНО</w:t>
      </w:r>
    </w:p>
    <w:p w:rsidR="00BC334C" w:rsidRDefault="00BC334C" w:rsidP="00BC334C">
      <w:pPr>
        <w:keepNext/>
        <w:spacing w:line="240" w:lineRule="auto"/>
        <w:ind w:left="6096" w:firstLine="0"/>
        <w:jc w:val="left"/>
        <w:outlineLvl w:val="2"/>
        <w:rPr>
          <w:szCs w:val="24"/>
        </w:rPr>
      </w:pPr>
      <w:r>
        <w:rPr>
          <w:szCs w:val="24"/>
        </w:rPr>
        <w:t>Наказом Головного управління Пенсійного фонду України в м. Києві</w:t>
      </w:r>
    </w:p>
    <w:p w:rsidR="00BC334C" w:rsidRDefault="00BC334C" w:rsidP="00BC334C">
      <w:pPr>
        <w:spacing w:line="240" w:lineRule="auto"/>
        <w:ind w:left="6096" w:firstLine="0"/>
        <w:jc w:val="left"/>
        <w:rPr>
          <w:szCs w:val="24"/>
        </w:rPr>
      </w:pPr>
      <w:r>
        <w:rPr>
          <w:szCs w:val="24"/>
        </w:rPr>
        <w:t xml:space="preserve">від </w:t>
      </w:r>
      <w:r>
        <w:rPr>
          <w:szCs w:val="24"/>
          <w:u w:val="single"/>
        </w:rPr>
        <w:t>20.02.2025</w:t>
      </w:r>
      <w:r>
        <w:rPr>
          <w:szCs w:val="24"/>
        </w:rPr>
        <w:t xml:space="preserve">   № </w:t>
      </w:r>
      <w:r>
        <w:rPr>
          <w:szCs w:val="24"/>
          <w:u w:val="single"/>
        </w:rPr>
        <w:t>217- О</w:t>
      </w:r>
    </w:p>
    <w:p w:rsidR="00BC334C" w:rsidRDefault="00BC334C" w:rsidP="00BC334C">
      <w:pPr>
        <w:spacing w:line="240" w:lineRule="auto"/>
        <w:ind w:left="6096" w:firstLine="0"/>
        <w:jc w:val="left"/>
        <w:rPr>
          <w:szCs w:val="24"/>
        </w:rPr>
      </w:pPr>
    </w:p>
    <w:p w:rsidR="00AE4761" w:rsidRDefault="00AE4761">
      <w:pPr>
        <w:spacing w:line="240" w:lineRule="auto"/>
        <w:jc w:val="left"/>
        <w:rPr>
          <w:bCs/>
          <w:szCs w:val="28"/>
        </w:rPr>
      </w:pPr>
    </w:p>
    <w:p w:rsidR="00AE4761" w:rsidRDefault="00DC7E3A">
      <w:pPr>
        <w:ind w:firstLine="0"/>
        <w:jc w:val="center"/>
        <w:rPr>
          <w:bCs/>
          <w:szCs w:val="28"/>
        </w:rPr>
      </w:pPr>
      <w:r>
        <w:rPr>
          <w:bCs/>
          <w:szCs w:val="28"/>
        </w:rPr>
        <w:t>УМОВИ</w:t>
      </w:r>
    </w:p>
    <w:p w:rsidR="00AE4761" w:rsidRDefault="00DC7E3A">
      <w:pPr>
        <w:ind w:firstLine="0"/>
        <w:jc w:val="center"/>
        <w:rPr>
          <w:bCs/>
          <w:szCs w:val="28"/>
        </w:rPr>
      </w:pPr>
      <w:r>
        <w:rPr>
          <w:bCs/>
          <w:szCs w:val="28"/>
        </w:rPr>
        <w:t>проведення добору</w:t>
      </w:r>
    </w:p>
    <w:p w:rsidR="0095690A" w:rsidRDefault="00DC7E3A" w:rsidP="0095690A">
      <w:pPr>
        <w:pStyle w:val="cs7c5251be"/>
        <w:spacing w:before="0" w:beforeAutospacing="0" w:after="0" w:afterAutospacing="0"/>
        <w:jc w:val="center"/>
        <w:rPr>
          <w:color w:val="000000"/>
          <w:sz w:val="27"/>
          <w:szCs w:val="27"/>
        </w:rPr>
      </w:pPr>
      <w:r w:rsidRPr="0095690A">
        <w:rPr>
          <w:bCs/>
          <w:sz w:val="28"/>
          <w:szCs w:val="28"/>
        </w:rPr>
        <w:t>на зайняття поса</w:t>
      </w:r>
      <w:r w:rsidR="0080410D" w:rsidRPr="0095690A">
        <w:rPr>
          <w:bCs/>
          <w:sz w:val="28"/>
          <w:szCs w:val="28"/>
        </w:rPr>
        <w:t xml:space="preserve">ди державної </w:t>
      </w:r>
      <w:r w:rsidR="0095690A">
        <w:rPr>
          <w:rStyle w:val="csd2c743de"/>
          <w:color w:val="000000"/>
          <w:sz w:val="28"/>
          <w:szCs w:val="28"/>
        </w:rPr>
        <w:t xml:space="preserve"> служби категорії «Б» - заступника начальника управління документального забезпечення – начальника загального відділу управління документального забезпечення</w:t>
      </w:r>
    </w:p>
    <w:p w:rsidR="0095690A" w:rsidRDefault="0095690A" w:rsidP="0095690A">
      <w:pPr>
        <w:pStyle w:val="cs7c5251be"/>
        <w:spacing w:before="0" w:beforeAutospacing="0" w:after="0" w:afterAutospacing="0"/>
        <w:jc w:val="center"/>
        <w:rPr>
          <w:color w:val="000000"/>
          <w:sz w:val="27"/>
          <w:szCs w:val="27"/>
        </w:rPr>
      </w:pPr>
      <w:r>
        <w:rPr>
          <w:rStyle w:val="csd2c743de"/>
          <w:color w:val="000000"/>
          <w:sz w:val="28"/>
          <w:szCs w:val="28"/>
        </w:rPr>
        <w:t xml:space="preserve">(вул. </w:t>
      </w:r>
      <w:proofErr w:type="spellStart"/>
      <w:r>
        <w:rPr>
          <w:rStyle w:val="csd2c743de"/>
          <w:color w:val="000000"/>
          <w:sz w:val="28"/>
          <w:szCs w:val="28"/>
        </w:rPr>
        <w:t>Бульварно-Кудрявська</w:t>
      </w:r>
      <w:proofErr w:type="spellEnd"/>
      <w:r>
        <w:rPr>
          <w:rStyle w:val="csd2c743de"/>
          <w:color w:val="000000"/>
          <w:sz w:val="28"/>
          <w:szCs w:val="28"/>
        </w:rPr>
        <w:t>, 16)</w:t>
      </w:r>
    </w:p>
    <w:p w:rsidR="00AE4761" w:rsidRDefault="00AE4761" w:rsidP="0095690A">
      <w:pPr>
        <w:ind w:firstLine="0"/>
        <w:jc w:val="center"/>
        <w:rPr>
          <w:szCs w:val="28"/>
        </w:rPr>
      </w:pPr>
    </w:p>
    <w:tbl>
      <w:tblPr>
        <w:tblStyle w:val="afd"/>
        <w:tblW w:w="9469" w:type="dxa"/>
        <w:tblInd w:w="137" w:type="dxa"/>
        <w:tblLayout w:type="fixed"/>
        <w:tblLook w:val="04A0"/>
      </w:tblPr>
      <w:tblGrid>
        <w:gridCol w:w="539"/>
        <w:gridCol w:w="2973"/>
        <w:gridCol w:w="32"/>
        <w:gridCol w:w="5925"/>
      </w:tblGrid>
      <w:tr w:rsidR="00AE4761">
        <w:tc>
          <w:tcPr>
            <w:tcW w:w="9469" w:type="dxa"/>
            <w:gridSpan w:val="4"/>
          </w:tcPr>
          <w:p w:rsidR="00AE4761" w:rsidRDefault="00DC7E3A">
            <w:pPr>
              <w:spacing w:line="240" w:lineRule="auto"/>
              <w:ind w:firstLine="181"/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>Загальні умови</w:t>
            </w:r>
          </w:p>
        </w:tc>
      </w:tr>
      <w:tr w:rsidR="00AE4761">
        <w:tc>
          <w:tcPr>
            <w:tcW w:w="3512" w:type="dxa"/>
            <w:gridSpan w:val="2"/>
          </w:tcPr>
          <w:p w:rsidR="00AE4761" w:rsidRDefault="00DC7E3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>
              <w:rPr>
                <w:bCs/>
                <w:color w:val="auto"/>
                <w:sz w:val="28"/>
                <w:lang w:eastAsia="ru-RU"/>
              </w:rPr>
              <w:t>Посадові обов’язки</w:t>
            </w:r>
          </w:p>
        </w:tc>
        <w:tc>
          <w:tcPr>
            <w:tcW w:w="5957" w:type="dxa"/>
            <w:gridSpan w:val="2"/>
          </w:tcPr>
          <w:p w:rsidR="0095690A" w:rsidRPr="0095690A" w:rsidRDefault="0095690A" w:rsidP="0095690A">
            <w:pPr>
              <w:suppressAutoHyphens w:val="0"/>
              <w:spacing w:line="240" w:lineRule="auto"/>
              <w:ind w:firstLine="0"/>
              <w:rPr>
                <w:color w:val="000000"/>
                <w:sz w:val="27"/>
                <w:szCs w:val="27"/>
                <w:lang w:eastAsia="uk-UA"/>
              </w:rPr>
            </w:pPr>
            <w:bookmarkStart w:id="0" w:name="n92"/>
            <w:bookmarkStart w:id="1" w:name="n186"/>
            <w:bookmarkStart w:id="2" w:name="n85"/>
            <w:bookmarkEnd w:id="0"/>
            <w:bookmarkEnd w:id="1"/>
            <w:bookmarkEnd w:id="2"/>
            <w:r w:rsidRPr="0095690A">
              <w:rPr>
                <w:color w:val="000000"/>
                <w:lang w:eastAsia="uk-UA"/>
              </w:rPr>
              <w:t>1) Забезпечення контролю за комплексом зах</w:t>
            </w:r>
            <w:r w:rsidRPr="0095690A">
              <w:rPr>
                <w:color w:val="000000"/>
                <w:lang w:eastAsia="uk-UA"/>
              </w:rPr>
              <w:t>о</w:t>
            </w:r>
            <w:r w:rsidRPr="0095690A">
              <w:rPr>
                <w:color w:val="000000"/>
                <w:lang w:eastAsia="uk-UA"/>
              </w:rPr>
              <w:t>дів з ведення діловодства в Головному упра</w:t>
            </w:r>
            <w:r w:rsidRPr="0095690A">
              <w:rPr>
                <w:color w:val="000000"/>
                <w:lang w:eastAsia="uk-UA"/>
              </w:rPr>
              <w:t>в</w:t>
            </w:r>
            <w:r w:rsidRPr="0095690A">
              <w:rPr>
                <w:color w:val="000000"/>
                <w:lang w:eastAsia="uk-UA"/>
              </w:rPr>
              <w:t>лінні Пенсійного фонду України в м. Києві (д</w:t>
            </w:r>
            <w:r w:rsidRPr="0095690A">
              <w:rPr>
                <w:color w:val="000000"/>
                <w:lang w:eastAsia="uk-UA"/>
              </w:rPr>
              <w:t>а</w:t>
            </w:r>
            <w:r w:rsidRPr="0095690A">
              <w:rPr>
                <w:color w:val="000000"/>
                <w:lang w:eastAsia="uk-UA"/>
              </w:rPr>
              <w:t>лі – Головне управління) для підвищення ефе</w:t>
            </w:r>
            <w:r w:rsidRPr="0095690A">
              <w:rPr>
                <w:color w:val="000000"/>
                <w:lang w:eastAsia="uk-UA"/>
              </w:rPr>
              <w:t>к</w:t>
            </w:r>
            <w:r w:rsidRPr="0095690A">
              <w:rPr>
                <w:color w:val="000000"/>
                <w:lang w:eastAsia="uk-UA"/>
              </w:rPr>
              <w:t>тивності та оперативності проходження док</w:t>
            </w:r>
            <w:r w:rsidRPr="0095690A">
              <w:rPr>
                <w:color w:val="000000"/>
                <w:lang w:eastAsia="uk-UA"/>
              </w:rPr>
              <w:t>у</w:t>
            </w:r>
            <w:r w:rsidRPr="0095690A">
              <w:rPr>
                <w:color w:val="000000"/>
                <w:lang w:eastAsia="uk-UA"/>
              </w:rPr>
              <w:t>ментів в електронній та паперовій формі мін</w:t>
            </w:r>
            <w:r w:rsidRPr="0095690A">
              <w:rPr>
                <w:color w:val="000000"/>
                <w:lang w:eastAsia="uk-UA"/>
              </w:rPr>
              <w:t>і</w:t>
            </w:r>
            <w:r w:rsidRPr="0095690A">
              <w:rPr>
                <w:color w:val="000000"/>
                <w:lang w:eastAsia="uk-UA"/>
              </w:rPr>
              <w:t>мальним шляхом.</w:t>
            </w:r>
          </w:p>
          <w:p w:rsidR="0095690A" w:rsidRPr="0095690A" w:rsidRDefault="0095690A" w:rsidP="0095690A">
            <w:pPr>
              <w:suppressAutoHyphens w:val="0"/>
              <w:spacing w:line="240" w:lineRule="auto"/>
              <w:ind w:firstLine="0"/>
              <w:rPr>
                <w:color w:val="000000"/>
                <w:sz w:val="27"/>
                <w:szCs w:val="27"/>
                <w:lang w:eastAsia="uk-UA"/>
              </w:rPr>
            </w:pPr>
            <w:r w:rsidRPr="0095690A">
              <w:rPr>
                <w:color w:val="000000"/>
                <w:lang w:eastAsia="uk-UA"/>
              </w:rPr>
              <w:t>2) Проведення контролю за підготовкою та п</w:t>
            </w:r>
            <w:r w:rsidRPr="0095690A">
              <w:rPr>
                <w:color w:val="000000"/>
                <w:lang w:eastAsia="uk-UA"/>
              </w:rPr>
              <w:t>о</w:t>
            </w:r>
            <w:r w:rsidRPr="0095690A">
              <w:rPr>
                <w:color w:val="000000"/>
                <w:lang w:eastAsia="uk-UA"/>
              </w:rPr>
              <w:t>рядком реєстрації та проходженням документів в електронній формі в підсистемі «Документ</w:t>
            </w:r>
            <w:r w:rsidRPr="0095690A">
              <w:rPr>
                <w:color w:val="000000"/>
                <w:lang w:eastAsia="uk-UA"/>
              </w:rPr>
              <w:t>о</w:t>
            </w:r>
            <w:r w:rsidRPr="0095690A">
              <w:rPr>
                <w:color w:val="000000"/>
                <w:lang w:eastAsia="uk-UA"/>
              </w:rPr>
              <w:t>обіг» інтегрованої комплексної інформаційної системи  Пенсійного фонду України (далі - Фонд), а саме:</w:t>
            </w:r>
          </w:p>
          <w:p w:rsidR="0095690A" w:rsidRPr="0095690A" w:rsidRDefault="0095690A" w:rsidP="0095690A">
            <w:pPr>
              <w:suppressAutoHyphens w:val="0"/>
              <w:spacing w:line="240" w:lineRule="auto"/>
              <w:ind w:firstLine="0"/>
              <w:rPr>
                <w:color w:val="000000"/>
                <w:sz w:val="27"/>
                <w:szCs w:val="27"/>
                <w:lang w:eastAsia="uk-UA"/>
              </w:rPr>
            </w:pPr>
            <w:r w:rsidRPr="0095690A">
              <w:rPr>
                <w:color w:val="000000"/>
                <w:lang w:eastAsia="uk-UA"/>
              </w:rPr>
              <w:t>- прийомом, попереднім  розглядом, розпод</w:t>
            </w:r>
            <w:r w:rsidRPr="0095690A">
              <w:rPr>
                <w:color w:val="000000"/>
                <w:lang w:eastAsia="uk-UA"/>
              </w:rPr>
              <w:t>і</w:t>
            </w:r>
            <w:r w:rsidRPr="0095690A">
              <w:rPr>
                <w:color w:val="000000"/>
                <w:lang w:eastAsia="uk-UA"/>
              </w:rPr>
              <w:t>лом вхідної кореспонденції, що надходить до Головного управління та внутрішніх служб</w:t>
            </w:r>
            <w:r w:rsidRPr="0095690A">
              <w:rPr>
                <w:color w:val="000000"/>
                <w:lang w:eastAsia="uk-UA"/>
              </w:rPr>
              <w:t>о</w:t>
            </w:r>
            <w:r w:rsidRPr="0095690A">
              <w:rPr>
                <w:color w:val="000000"/>
                <w:lang w:eastAsia="uk-UA"/>
              </w:rPr>
              <w:t>вих документів;</w:t>
            </w:r>
          </w:p>
          <w:p w:rsidR="0095690A" w:rsidRPr="0095690A" w:rsidRDefault="0095690A" w:rsidP="0095690A">
            <w:pPr>
              <w:suppressAutoHyphens w:val="0"/>
              <w:spacing w:line="240" w:lineRule="auto"/>
              <w:ind w:firstLine="0"/>
              <w:rPr>
                <w:color w:val="000000"/>
                <w:sz w:val="27"/>
                <w:szCs w:val="27"/>
                <w:lang w:eastAsia="uk-UA"/>
              </w:rPr>
            </w:pPr>
            <w:r w:rsidRPr="0095690A">
              <w:rPr>
                <w:color w:val="000000"/>
                <w:lang w:eastAsia="uk-UA"/>
              </w:rPr>
              <w:t>- підготовкою проектів наказів з основної ді</w:t>
            </w:r>
            <w:r w:rsidRPr="0095690A">
              <w:rPr>
                <w:color w:val="000000"/>
                <w:lang w:eastAsia="uk-UA"/>
              </w:rPr>
              <w:t>я</w:t>
            </w:r>
            <w:r w:rsidRPr="0095690A">
              <w:rPr>
                <w:color w:val="000000"/>
                <w:lang w:eastAsia="uk-UA"/>
              </w:rPr>
              <w:t>льності;</w:t>
            </w:r>
          </w:p>
          <w:p w:rsidR="0095690A" w:rsidRPr="0095690A" w:rsidRDefault="0095690A" w:rsidP="0095690A">
            <w:pPr>
              <w:suppressAutoHyphens w:val="0"/>
              <w:spacing w:line="240" w:lineRule="auto"/>
              <w:ind w:firstLine="0"/>
              <w:rPr>
                <w:color w:val="000000"/>
                <w:sz w:val="27"/>
                <w:szCs w:val="27"/>
                <w:lang w:eastAsia="uk-UA"/>
              </w:rPr>
            </w:pPr>
            <w:r w:rsidRPr="0095690A">
              <w:rPr>
                <w:color w:val="000000"/>
                <w:lang w:eastAsia="uk-UA"/>
              </w:rPr>
              <w:t>- своєчасною обробкою та відправленням вих</w:t>
            </w:r>
            <w:r w:rsidRPr="0095690A">
              <w:rPr>
                <w:color w:val="000000"/>
                <w:lang w:eastAsia="uk-UA"/>
              </w:rPr>
              <w:t>і</w:t>
            </w:r>
            <w:r w:rsidRPr="0095690A">
              <w:rPr>
                <w:color w:val="000000"/>
                <w:lang w:eastAsia="uk-UA"/>
              </w:rPr>
              <w:t>дної кореспонденції, через поштові відділення ПАТ «Укрпошти».                  </w:t>
            </w:r>
          </w:p>
          <w:p w:rsidR="0095690A" w:rsidRPr="0095690A" w:rsidRDefault="0095690A" w:rsidP="0095690A">
            <w:pPr>
              <w:suppressAutoHyphens w:val="0"/>
              <w:spacing w:line="240" w:lineRule="auto"/>
              <w:ind w:firstLine="0"/>
              <w:rPr>
                <w:color w:val="000000"/>
                <w:sz w:val="27"/>
                <w:szCs w:val="27"/>
                <w:lang w:eastAsia="uk-UA"/>
              </w:rPr>
            </w:pPr>
            <w:r w:rsidRPr="0095690A">
              <w:rPr>
                <w:color w:val="000000"/>
                <w:lang w:eastAsia="uk-UA"/>
              </w:rPr>
              <w:t>3) Формування відповідей на листи підпр</w:t>
            </w:r>
            <w:r w:rsidRPr="0095690A">
              <w:rPr>
                <w:color w:val="000000"/>
                <w:lang w:eastAsia="uk-UA"/>
              </w:rPr>
              <w:t>и</w:t>
            </w:r>
            <w:r w:rsidRPr="0095690A">
              <w:rPr>
                <w:color w:val="000000"/>
                <w:lang w:eastAsia="uk-UA"/>
              </w:rPr>
              <w:t>ємств, установ та організацій, посадових осіб, запити та звернення народних депутатів, зап</w:t>
            </w:r>
            <w:r w:rsidRPr="0095690A">
              <w:rPr>
                <w:color w:val="000000"/>
                <w:lang w:eastAsia="uk-UA"/>
              </w:rPr>
              <w:t>и</w:t>
            </w:r>
            <w:r w:rsidRPr="0095690A">
              <w:rPr>
                <w:color w:val="000000"/>
                <w:lang w:eastAsia="uk-UA"/>
              </w:rPr>
              <w:t>ти на інформацію з питань, що відносяться до компетенції управління.</w:t>
            </w:r>
          </w:p>
          <w:p w:rsidR="0095690A" w:rsidRPr="0095690A" w:rsidRDefault="0095690A" w:rsidP="0095690A">
            <w:pPr>
              <w:suppressAutoHyphens w:val="0"/>
              <w:spacing w:line="240" w:lineRule="auto"/>
              <w:ind w:firstLine="0"/>
              <w:rPr>
                <w:color w:val="000000"/>
                <w:sz w:val="27"/>
                <w:szCs w:val="27"/>
                <w:lang w:eastAsia="uk-UA"/>
              </w:rPr>
            </w:pPr>
            <w:r w:rsidRPr="0095690A">
              <w:rPr>
                <w:color w:val="000000"/>
                <w:lang w:eastAsia="uk-UA"/>
              </w:rPr>
              <w:t>4) Розроблення зведеної номенклатури справ Головного управління, здійснення методичного супроводу роботи по складанню (перегляду) проектів номенклатури справ структурних пі</w:t>
            </w:r>
            <w:r w:rsidRPr="0095690A">
              <w:rPr>
                <w:color w:val="000000"/>
                <w:lang w:eastAsia="uk-UA"/>
              </w:rPr>
              <w:t>д</w:t>
            </w:r>
            <w:r w:rsidRPr="0095690A">
              <w:rPr>
                <w:color w:val="000000"/>
                <w:lang w:eastAsia="uk-UA"/>
              </w:rPr>
              <w:lastRenderedPageBreak/>
              <w:t>розділів Головного управління, електронне ф</w:t>
            </w:r>
            <w:r w:rsidRPr="0095690A">
              <w:rPr>
                <w:color w:val="000000"/>
                <w:lang w:eastAsia="uk-UA"/>
              </w:rPr>
              <w:t>о</w:t>
            </w:r>
            <w:r w:rsidRPr="0095690A">
              <w:rPr>
                <w:color w:val="000000"/>
                <w:lang w:eastAsia="uk-UA"/>
              </w:rPr>
              <w:t>рмування номенклатури справ у системі елек</w:t>
            </w:r>
            <w:r w:rsidRPr="0095690A">
              <w:rPr>
                <w:color w:val="000000"/>
                <w:lang w:eastAsia="uk-UA"/>
              </w:rPr>
              <w:t>т</w:t>
            </w:r>
            <w:r w:rsidRPr="0095690A">
              <w:rPr>
                <w:color w:val="000000"/>
                <w:lang w:eastAsia="uk-UA"/>
              </w:rPr>
              <w:t>ронного документообігу Головного управління в автоматизованому режимі</w:t>
            </w:r>
          </w:p>
          <w:p w:rsidR="0095690A" w:rsidRPr="0095690A" w:rsidRDefault="0095690A" w:rsidP="0095690A">
            <w:pPr>
              <w:suppressAutoHyphens w:val="0"/>
              <w:spacing w:line="240" w:lineRule="auto"/>
              <w:ind w:firstLine="0"/>
              <w:rPr>
                <w:color w:val="000000"/>
                <w:sz w:val="27"/>
                <w:szCs w:val="27"/>
                <w:lang w:eastAsia="uk-UA"/>
              </w:rPr>
            </w:pPr>
            <w:r w:rsidRPr="0095690A">
              <w:rPr>
                <w:color w:val="000000"/>
                <w:lang w:eastAsia="uk-UA"/>
              </w:rPr>
              <w:t xml:space="preserve">5) Організація створення </w:t>
            </w:r>
            <w:proofErr w:type="spellStart"/>
            <w:r w:rsidRPr="0095690A">
              <w:rPr>
                <w:color w:val="000000"/>
                <w:lang w:eastAsia="uk-UA"/>
              </w:rPr>
              <w:t>документаційного</w:t>
            </w:r>
            <w:proofErr w:type="spellEnd"/>
            <w:r w:rsidRPr="0095690A">
              <w:rPr>
                <w:color w:val="000000"/>
                <w:lang w:eastAsia="uk-UA"/>
              </w:rPr>
              <w:t xml:space="preserve"> фонду та забезпечення порядку його архівного збереження в структурних підрозділах Голо</w:t>
            </w:r>
            <w:r w:rsidRPr="0095690A">
              <w:rPr>
                <w:color w:val="000000"/>
                <w:lang w:eastAsia="uk-UA"/>
              </w:rPr>
              <w:t>в</w:t>
            </w:r>
            <w:r w:rsidRPr="0095690A">
              <w:rPr>
                <w:color w:val="000000"/>
                <w:lang w:eastAsia="uk-UA"/>
              </w:rPr>
              <w:t>ного управління. Супровід роботи експертної комісії Головного управління з визначення цінності документів.6) Підготовка, узагальне</w:t>
            </w:r>
            <w:r w:rsidRPr="0095690A">
              <w:rPr>
                <w:color w:val="000000"/>
                <w:lang w:eastAsia="uk-UA"/>
              </w:rPr>
              <w:t>н</w:t>
            </w:r>
            <w:r w:rsidRPr="0095690A">
              <w:rPr>
                <w:color w:val="000000"/>
                <w:lang w:eastAsia="uk-UA"/>
              </w:rPr>
              <w:t>ня, аналіз матеріалів з питань, віднесених до компетенції управління, для проведення кол</w:t>
            </w:r>
            <w:r w:rsidRPr="0095690A">
              <w:rPr>
                <w:color w:val="000000"/>
                <w:lang w:eastAsia="uk-UA"/>
              </w:rPr>
              <w:t>е</w:t>
            </w:r>
            <w:r w:rsidRPr="0095690A">
              <w:rPr>
                <w:color w:val="000000"/>
                <w:lang w:eastAsia="uk-UA"/>
              </w:rPr>
              <w:t>гій, нарад, семінарів та інших заходів Головн</w:t>
            </w:r>
            <w:r w:rsidRPr="0095690A">
              <w:rPr>
                <w:color w:val="000000"/>
                <w:lang w:eastAsia="uk-UA"/>
              </w:rPr>
              <w:t>о</w:t>
            </w:r>
            <w:r w:rsidRPr="0095690A">
              <w:rPr>
                <w:color w:val="000000"/>
                <w:lang w:eastAsia="uk-UA"/>
              </w:rPr>
              <w:t>го управління.</w:t>
            </w:r>
          </w:p>
          <w:p w:rsidR="0095690A" w:rsidRPr="0095690A" w:rsidRDefault="0095690A" w:rsidP="0095690A">
            <w:pPr>
              <w:suppressAutoHyphens w:val="0"/>
              <w:spacing w:line="240" w:lineRule="auto"/>
              <w:ind w:firstLine="0"/>
              <w:rPr>
                <w:color w:val="000000"/>
                <w:sz w:val="27"/>
                <w:szCs w:val="27"/>
                <w:lang w:eastAsia="uk-UA"/>
              </w:rPr>
            </w:pPr>
            <w:r w:rsidRPr="0095690A">
              <w:rPr>
                <w:color w:val="000000"/>
                <w:lang w:eastAsia="uk-UA"/>
              </w:rPr>
              <w:t>6) Проведення аналізу відповідних даних про стан виконання документів, здійснення   мон</w:t>
            </w:r>
            <w:r w:rsidRPr="0095690A">
              <w:rPr>
                <w:color w:val="000000"/>
                <w:lang w:eastAsia="uk-UA"/>
              </w:rPr>
              <w:t>і</w:t>
            </w:r>
            <w:r w:rsidRPr="0095690A">
              <w:rPr>
                <w:color w:val="000000"/>
                <w:lang w:eastAsia="uk-UA"/>
              </w:rPr>
              <w:t>торингу в системі електронного документооб</w:t>
            </w:r>
            <w:r w:rsidRPr="0095690A">
              <w:rPr>
                <w:color w:val="000000"/>
                <w:lang w:eastAsia="uk-UA"/>
              </w:rPr>
              <w:t>і</w:t>
            </w:r>
            <w:r w:rsidRPr="0095690A">
              <w:rPr>
                <w:color w:val="000000"/>
                <w:lang w:eastAsia="uk-UA"/>
              </w:rPr>
              <w:t>гу, підготовка  інформаційних матеріалів про стан роботи виконавської дисципліни у Голо</w:t>
            </w:r>
            <w:r w:rsidRPr="0095690A">
              <w:rPr>
                <w:color w:val="000000"/>
                <w:lang w:eastAsia="uk-UA"/>
              </w:rPr>
              <w:t>в</w:t>
            </w:r>
            <w:r w:rsidRPr="0095690A">
              <w:rPr>
                <w:color w:val="000000"/>
                <w:lang w:eastAsia="uk-UA"/>
              </w:rPr>
              <w:t>ному управлінні, про стан виконання постанов правління Фонду, окремих доручень Фонду, наказів з основної діяльності Фонду та Голо</w:t>
            </w:r>
            <w:r w:rsidRPr="0095690A">
              <w:rPr>
                <w:color w:val="000000"/>
                <w:lang w:eastAsia="uk-UA"/>
              </w:rPr>
              <w:t>в</w:t>
            </w:r>
            <w:r w:rsidRPr="0095690A">
              <w:rPr>
                <w:color w:val="000000"/>
                <w:lang w:eastAsia="uk-UA"/>
              </w:rPr>
              <w:t>ного управління.</w:t>
            </w:r>
          </w:p>
          <w:p w:rsidR="0095690A" w:rsidRPr="0095690A" w:rsidRDefault="0095690A" w:rsidP="0095690A">
            <w:pPr>
              <w:suppressAutoHyphens w:val="0"/>
              <w:spacing w:line="240" w:lineRule="auto"/>
              <w:ind w:firstLine="0"/>
              <w:rPr>
                <w:color w:val="000000"/>
                <w:sz w:val="27"/>
                <w:szCs w:val="27"/>
                <w:lang w:eastAsia="uk-UA"/>
              </w:rPr>
            </w:pPr>
            <w:r w:rsidRPr="0095690A">
              <w:rPr>
                <w:color w:val="000000"/>
                <w:lang w:eastAsia="uk-UA"/>
              </w:rPr>
              <w:t>7) Проведення контролю за здійсненням реєс</w:t>
            </w:r>
            <w:r w:rsidRPr="0095690A">
              <w:rPr>
                <w:color w:val="000000"/>
                <w:lang w:eastAsia="uk-UA"/>
              </w:rPr>
              <w:t>т</w:t>
            </w:r>
            <w:r w:rsidRPr="0095690A">
              <w:rPr>
                <w:color w:val="000000"/>
                <w:lang w:eastAsia="uk-UA"/>
              </w:rPr>
              <w:t>рації, обліку, зберігання документів та інших матеріальних носіїв інформації, що містить службову інформацію, яким надано  гриф «Для службового користування»,  а також контроль за дотриманням вимог нормативних докуме</w:t>
            </w:r>
            <w:r w:rsidRPr="0095690A">
              <w:rPr>
                <w:color w:val="000000"/>
                <w:lang w:eastAsia="uk-UA"/>
              </w:rPr>
              <w:t>н</w:t>
            </w:r>
            <w:r w:rsidRPr="0095690A">
              <w:rPr>
                <w:color w:val="000000"/>
                <w:lang w:eastAsia="uk-UA"/>
              </w:rPr>
              <w:t>тів по роботі зі службовою та конфіденційною інформацією структурними підрозділами Гол</w:t>
            </w:r>
            <w:r w:rsidRPr="0095690A">
              <w:rPr>
                <w:color w:val="000000"/>
                <w:lang w:eastAsia="uk-UA"/>
              </w:rPr>
              <w:t>о</w:t>
            </w:r>
            <w:r w:rsidRPr="0095690A">
              <w:rPr>
                <w:color w:val="000000"/>
                <w:lang w:eastAsia="uk-UA"/>
              </w:rPr>
              <w:t>вного управління в межах наданих повнов</w:t>
            </w:r>
            <w:r w:rsidRPr="0095690A">
              <w:rPr>
                <w:color w:val="000000"/>
                <w:lang w:eastAsia="uk-UA"/>
              </w:rPr>
              <w:t>а</w:t>
            </w:r>
            <w:r w:rsidRPr="0095690A">
              <w:rPr>
                <w:color w:val="000000"/>
                <w:lang w:eastAsia="uk-UA"/>
              </w:rPr>
              <w:t>жень. Супровід роботи комісії по роботі зі службовою  інформацією Головного управлі</w:t>
            </w:r>
            <w:r w:rsidRPr="0095690A">
              <w:rPr>
                <w:color w:val="000000"/>
                <w:lang w:eastAsia="uk-UA"/>
              </w:rPr>
              <w:t>н</w:t>
            </w:r>
            <w:r w:rsidRPr="0095690A">
              <w:rPr>
                <w:color w:val="000000"/>
                <w:lang w:eastAsia="uk-UA"/>
              </w:rPr>
              <w:t>ня.</w:t>
            </w:r>
          </w:p>
          <w:p w:rsidR="0095690A" w:rsidRPr="0095690A" w:rsidRDefault="0095690A" w:rsidP="0095690A">
            <w:pPr>
              <w:suppressAutoHyphens w:val="0"/>
              <w:spacing w:line="240" w:lineRule="auto"/>
              <w:ind w:firstLine="0"/>
              <w:rPr>
                <w:color w:val="000000"/>
                <w:sz w:val="27"/>
                <w:szCs w:val="27"/>
                <w:lang w:eastAsia="uk-UA"/>
              </w:rPr>
            </w:pPr>
            <w:r w:rsidRPr="0095690A">
              <w:rPr>
                <w:color w:val="000000"/>
                <w:lang w:eastAsia="uk-UA"/>
              </w:rPr>
              <w:t>8) Узагальнення, аналіз та підготовка інформ</w:t>
            </w:r>
            <w:r w:rsidRPr="0095690A">
              <w:rPr>
                <w:color w:val="000000"/>
                <w:lang w:eastAsia="uk-UA"/>
              </w:rPr>
              <w:t>а</w:t>
            </w:r>
            <w:r w:rsidRPr="0095690A">
              <w:rPr>
                <w:color w:val="000000"/>
                <w:lang w:eastAsia="uk-UA"/>
              </w:rPr>
              <w:t>ційно-аналітичних матеріалів з питань, відн</w:t>
            </w:r>
            <w:r w:rsidRPr="0095690A">
              <w:rPr>
                <w:color w:val="000000"/>
                <w:lang w:eastAsia="uk-UA"/>
              </w:rPr>
              <w:t>е</w:t>
            </w:r>
            <w:r w:rsidRPr="0095690A">
              <w:rPr>
                <w:color w:val="000000"/>
                <w:lang w:eastAsia="uk-UA"/>
              </w:rPr>
              <w:t>сених до компетенції Управління.</w:t>
            </w:r>
          </w:p>
          <w:p w:rsidR="0095690A" w:rsidRPr="0095690A" w:rsidRDefault="0095690A" w:rsidP="0095690A">
            <w:pPr>
              <w:suppressAutoHyphens w:val="0"/>
              <w:spacing w:line="240" w:lineRule="auto"/>
              <w:ind w:firstLine="0"/>
              <w:rPr>
                <w:color w:val="000000"/>
                <w:sz w:val="27"/>
                <w:szCs w:val="27"/>
                <w:lang w:eastAsia="uk-UA"/>
              </w:rPr>
            </w:pPr>
            <w:r w:rsidRPr="0095690A">
              <w:rPr>
                <w:color w:val="000000"/>
                <w:lang w:eastAsia="uk-UA"/>
              </w:rPr>
              <w:t>9) Виконання обов’язків начальника управлі</w:t>
            </w:r>
            <w:r w:rsidRPr="0095690A">
              <w:rPr>
                <w:color w:val="000000"/>
                <w:lang w:eastAsia="uk-UA"/>
              </w:rPr>
              <w:t>н</w:t>
            </w:r>
            <w:r w:rsidRPr="0095690A">
              <w:rPr>
                <w:color w:val="000000"/>
                <w:lang w:eastAsia="uk-UA"/>
              </w:rPr>
              <w:t>ня у разі його відсутності; виконання обов’язків заступника начальника управління – начальника відділу обробки звернень громадян разі його відсутності; виконання інших завдань та доручень начальника управління</w:t>
            </w:r>
          </w:p>
          <w:p w:rsidR="00AE4761" w:rsidRDefault="00AE4761" w:rsidP="0080410D">
            <w:pPr>
              <w:shd w:val="clear" w:color="auto" w:fill="FFFFFF"/>
              <w:spacing w:after="120" w:line="240" w:lineRule="auto"/>
              <w:rPr>
                <w:color w:val="000000"/>
                <w:szCs w:val="28"/>
              </w:rPr>
            </w:pPr>
          </w:p>
        </w:tc>
      </w:tr>
      <w:tr w:rsidR="00AE4761">
        <w:tc>
          <w:tcPr>
            <w:tcW w:w="3512" w:type="dxa"/>
            <w:gridSpan w:val="2"/>
          </w:tcPr>
          <w:p w:rsidR="00AE4761" w:rsidRDefault="00DC7E3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>
              <w:rPr>
                <w:bCs/>
                <w:color w:val="auto"/>
                <w:sz w:val="28"/>
                <w:lang w:eastAsia="ru-RU"/>
              </w:rPr>
              <w:lastRenderedPageBreak/>
              <w:t>Умови оплати праці</w:t>
            </w:r>
          </w:p>
        </w:tc>
        <w:tc>
          <w:tcPr>
            <w:tcW w:w="5957" w:type="dxa"/>
            <w:gridSpan w:val="2"/>
            <w:vAlign w:val="center"/>
          </w:tcPr>
          <w:p w:rsidR="0095690A" w:rsidRPr="0095690A" w:rsidRDefault="0095690A" w:rsidP="0095690A">
            <w:pPr>
              <w:suppressAutoHyphens w:val="0"/>
              <w:spacing w:line="240" w:lineRule="auto"/>
              <w:ind w:firstLine="0"/>
              <w:rPr>
                <w:color w:val="000000"/>
                <w:sz w:val="27"/>
                <w:szCs w:val="27"/>
                <w:lang w:eastAsia="uk-UA"/>
              </w:rPr>
            </w:pPr>
            <w:r w:rsidRPr="0095690A">
              <w:rPr>
                <w:color w:val="000000"/>
                <w:lang w:eastAsia="uk-UA"/>
              </w:rPr>
              <w:t xml:space="preserve">посадовий оклад – </w:t>
            </w:r>
            <w:r>
              <w:rPr>
                <w:color w:val="000000"/>
                <w:lang w:eastAsia="uk-UA"/>
              </w:rPr>
              <w:t>25817</w:t>
            </w:r>
            <w:r w:rsidRPr="0095690A">
              <w:rPr>
                <w:color w:val="000000"/>
                <w:lang w:eastAsia="uk-UA"/>
              </w:rPr>
              <w:t xml:space="preserve"> грн.</w:t>
            </w:r>
          </w:p>
          <w:p w:rsidR="0095690A" w:rsidRPr="0095690A" w:rsidRDefault="0095690A" w:rsidP="0095690A">
            <w:pPr>
              <w:suppressAutoHyphens w:val="0"/>
              <w:spacing w:line="240" w:lineRule="auto"/>
              <w:ind w:firstLine="0"/>
              <w:rPr>
                <w:color w:val="000000"/>
                <w:sz w:val="27"/>
                <w:szCs w:val="27"/>
                <w:lang w:eastAsia="uk-UA"/>
              </w:rPr>
            </w:pPr>
            <w:r w:rsidRPr="0095690A">
              <w:rPr>
                <w:color w:val="000000"/>
                <w:lang w:eastAsia="uk-UA"/>
              </w:rPr>
              <w:lastRenderedPageBreak/>
              <w:t>доплати, компенсації відповідно до статті 52 Закону України «Про державну службу»;</w:t>
            </w:r>
          </w:p>
          <w:p w:rsidR="0095690A" w:rsidRPr="0095690A" w:rsidRDefault="0095690A" w:rsidP="0095690A">
            <w:pPr>
              <w:suppressAutoHyphens w:val="0"/>
              <w:spacing w:line="240" w:lineRule="auto"/>
              <w:ind w:firstLine="0"/>
              <w:rPr>
                <w:color w:val="000000"/>
                <w:sz w:val="27"/>
                <w:szCs w:val="27"/>
                <w:lang w:eastAsia="uk-UA"/>
              </w:rPr>
            </w:pPr>
            <w:r w:rsidRPr="0095690A">
              <w:rPr>
                <w:color w:val="000000"/>
                <w:lang w:eastAsia="uk-UA"/>
              </w:rPr>
              <w:t>надбавка за вислугу років, премія та грошова допомога відповідно д прикінцевих положень Закону України  «Про державний бюджет України на 2024 рік»;</w:t>
            </w:r>
          </w:p>
          <w:p w:rsidR="0095690A" w:rsidRPr="0095690A" w:rsidRDefault="0095690A" w:rsidP="0095690A">
            <w:pPr>
              <w:suppressAutoHyphens w:val="0"/>
              <w:spacing w:line="240" w:lineRule="auto"/>
              <w:ind w:firstLine="0"/>
              <w:rPr>
                <w:color w:val="000000"/>
                <w:sz w:val="27"/>
                <w:szCs w:val="27"/>
                <w:lang w:eastAsia="uk-UA"/>
              </w:rPr>
            </w:pPr>
            <w:r w:rsidRPr="0095690A">
              <w:rPr>
                <w:color w:val="000000"/>
                <w:lang w:eastAsia="uk-UA"/>
              </w:rPr>
              <w:t> надбавка до посадового окладу за ранг держ</w:t>
            </w:r>
            <w:r w:rsidRPr="0095690A">
              <w:rPr>
                <w:color w:val="000000"/>
                <w:lang w:eastAsia="uk-UA"/>
              </w:rPr>
              <w:t>а</w:t>
            </w:r>
            <w:r w:rsidRPr="0095690A">
              <w:rPr>
                <w:color w:val="000000"/>
                <w:lang w:eastAsia="uk-UA"/>
              </w:rPr>
              <w:t>вного службовця відповідно до постанови К</w:t>
            </w:r>
            <w:r w:rsidRPr="0095690A">
              <w:rPr>
                <w:color w:val="000000"/>
                <w:lang w:eastAsia="uk-UA"/>
              </w:rPr>
              <w:t>а</w:t>
            </w:r>
            <w:r w:rsidRPr="0095690A">
              <w:rPr>
                <w:color w:val="000000"/>
                <w:lang w:eastAsia="uk-UA"/>
              </w:rPr>
              <w:t>бінету Міністрів України від 18 січня 2017 р</w:t>
            </w:r>
            <w:r w:rsidRPr="0095690A">
              <w:rPr>
                <w:color w:val="000000"/>
                <w:lang w:eastAsia="uk-UA"/>
              </w:rPr>
              <w:t>о</w:t>
            </w:r>
            <w:r w:rsidRPr="0095690A">
              <w:rPr>
                <w:color w:val="000000"/>
                <w:lang w:eastAsia="uk-UA"/>
              </w:rPr>
              <w:t>ку № 15 «Питання оплати праці працівників державних органів» (із змінами)</w:t>
            </w:r>
          </w:p>
          <w:p w:rsidR="00AE4761" w:rsidRDefault="00AE4761" w:rsidP="0080410D">
            <w:pPr>
              <w:spacing w:line="240" w:lineRule="auto"/>
              <w:ind w:firstLine="0"/>
              <w:rPr>
                <w:bCs/>
                <w:szCs w:val="24"/>
              </w:rPr>
            </w:pPr>
          </w:p>
        </w:tc>
      </w:tr>
      <w:tr w:rsidR="00AE4761">
        <w:trPr>
          <w:trHeight w:val="915"/>
        </w:trPr>
        <w:tc>
          <w:tcPr>
            <w:tcW w:w="3512" w:type="dxa"/>
            <w:gridSpan w:val="2"/>
          </w:tcPr>
          <w:p w:rsidR="00AE4761" w:rsidRDefault="00DC7E3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>
              <w:rPr>
                <w:bCs/>
                <w:color w:val="auto"/>
                <w:sz w:val="28"/>
                <w:lang w:eastAsia="ru-RU"/>
              </w:rPr>
              <w:lastRenderedPageBreak/>
              <w:t>Інформація про строковість</w:t>
            </w:r>
          </w:p>
          <w:p w:rsidR="00AE4761" w:rsidRDefault="00DC7E3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>
              <w:rPr>
                <w:bCs/>
                <w:color w:val="auto"/>
                <w:sz w:val="28"/>
                <w:lang w:eastAsia="ru-RU"/>
              </w:rPr>
              <w:t>чи безстроковість</w:t>
            </w:r>
          </w:p>
          <w:p w:rsidR="00AE4761" w:rsidRDefault="00DC7E3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>
              <w:rPr>
                <w:bCs/>
                <w:color w:val="auto"/>
                <w:sz w:val="28"/>
                <w:lang w:eastAsia="ru-RU"/>
              </w:rPr>
              <w:t>призначення на посаду</w:t>
            </w:r>
          </w:p>
        </w:tc>
        <w:tc>
          <w:tcPr>
            <w:tcW w:w="5957" w:type="dxa"/>
            <w:gridSpan w:val="2"/>
          </w:tcPr>
          <w:p w:rsidR="0095690A" w:rsidRPr="0095690A" w:rsidRDefault="0095690A" w:rsidP="0095690A">
            <w:pPr>
              <w:suppressAutoHyphens w:val="0"/>
              <w:spacing w:line="240" w:lineRule="auto"/>
              <w:ind w:firstLine="0"/>
              <w:rPr>
                <w:color w:val="000000"/>
                <w:sz w:val="27"/>
                <w:szCs w:val="27"/>
                <w:lang w:eastAsia="uk-UA"/>
              </w:rPr>
            </w:pPr>
            <w:r w:rsidRPr="0095690A">
              <w:rPr>
                <w:color w:val="000000"/>
                <w:lang w:eastAsia="uk-UA"/>
              </w:rPr>
              <w:t>призначення на посаду строкове – до призн</w:t>
            </w:r>
            <w:r w:rsidRPr="0095690A">
              <w:rPr>
                <w:color w:val="000000"/>
                <w:lang w:eastAsia="uk-UA"/>
              </w:rPr>
              <w:t>а</w:t>
            </w:r>
            <w:r w:rsidRPr="0095690A">
              <w:rPr>
                <w:color w:val="000000"/>
                <w:lang w:eastAsia="uk-UA"/>
              </w:rPr>
              <w:t>чення на цю посаду  переможця конкурсу, але не більше ніж 12 місяців з дня припинення чи скасування воєнного стану;</w:t>
            </w:r>
          </w:p>
          <w:p w:rsidR="0095690A" w:rsidRPr="0095690A" w:rsidRDefault="0095690A" w:rsidP="0095690A">
            <w:pPr>
              <w:suppressAutoHyphens w:val="0"/>
              <w:spacing w:line="240" w:lineRule="auto"/>
              <w:ind w:firstLine="0"/>
              <w:rPr>
                <w:color w:val="000000"/>
                <w:sz w:val="27"/>
                <w:szCs w:val="27"/>
                <w:lang w:eastAsia="uk-UA"/>
              </w:rPr>
            </w:pPr>
            <w:r w:rsidRPr="0095690A">
              <w:rPr>
                <w:color w:val="000000"/>
                <w:lang w:eastAsia="uk-UA"/>
              </w:rPr>
              <w:t>при призначенні на посаду встановлюється в</w:t>
            </w:r>
            <w:r w:rsidRPr="0095690A">
              <w:rPr>
                <w:color w:val="000000"/>
                <w:lang w:eastAsia="uk-UA"/>
              </w:rPr>
              <w:t>и</w:t>
            </w:r>
            <w:r w:rsidRPr="0095690A">
              <w:rPr>
                <w:color w:val="000000"/>
                <w:lang w:eastAsia="uk-UA"/>
              </w:rPr>
              <w:t>пробування строком від 1 до 6 місяців;</w:t>
            </w:r>
          </w:p>
          <w:p w:rsidR="0095690A" w:rsidRPr="0095690A" w:rsidRDefault="0095690A" w:rsidP="0095690A">
            <w:pPr>
              <w:suppressAutoHyphens w:val="0"/>
              <w:spacing w:line="240" w:lineRule="auto"/>
              <w:ind w:firstLine="0"/>
              <w:rPr>
                <w:color w:val="000000"/>
                <w:sz w:val="27"/>
                <w:szCs w:val="27"/>
                <w:lang w:eastAsia="uk-UA"/>
              </w:rPr>
            </w:pPr>
            <w:r w:rsidRPr="0095690A">
              <w:rPr>
                <w:color w:val="000000"/>
                <w:lang w:eastAsia="uk-UA"/>
              </w:rPr>
              <w:t>прийняття на роботу призовників, військовоз</w:t>
            </w:r>
            <w:r w:rsidRPr="0095690A">
              <w:rPr>
                <w:color w:val="000000"/>
                <w:lang w:eastAsia="uk-UA"/>
              </w:rPr>
              <w:t>о</w:t>
            </w:r>
            <w:r w:rsidRPr="0095690A">
              <w:rPr>
                <w:color w:val="000000"/>
                <w:lang w:eastAsia="uk-UA"/>
              </w:rPr>
              <w:t>бов’язаних та резервістів здійснюється тільки після взяття їх на військовий облік у районних (міських) територіальних центрах комплект</w:t>
            </w:r>
            <w:r w:rsidRPr="0095690A">
              <w:rPr>
                <w:color w:val="000000"/>
                <w:lang w:eastAsia="uk-UA"/>
              </w:rPr>
              <w:t>у</w:t>
            </w:r>
            <w:r w:rsidRPr="0095690A">
              <w:rPr>
                <w:color w:val="000000"/>
                <w:lang w:eastAsia="uk-UA"/>
              </w:rPr>
              <w:t>вання та соціальної підтримки.</w:t>
            </w:r>
          </w:p>
          <w:p w:rsidR="00AE4761" w:rsidRDefault="00AE4761">
            <w:pPr>
              <w:pStyle w:val="af1"/>
              <w:spacing w:before="0" w:line="240" w:lineRule="auto"/>
              <w:ind w:firstLine="0"/>
              <w:jc w:val="left"/>
              <w:rPr>
                <w:bCs/>
                <w:szCs w:val="24"/>
              </w:rPr>
            </w:pPr>
          </w:p>
        </w:tc>
      </w:tr>
      <w:tr w:rsidR="00B8385A">
        <w:trPr>
          <w:trHeight w:val="165"/>
        </w:trPr>
        <w:tc>
          <w:tcPr>
            <w:tcW w:w="3512" w:type="dxa"/>
            <w:gridSpan w:val="2"/>
          </w:tcPr>
          <w:p w:rsidR="00B8385A" w:rsidRDefault="00B8385A" w:rsidP="00F001AB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Необхідна інформація для участі в доборі</w:t>
            </w:r>
          </w:p>
        </w:tc>
        <w:tc>
          <w:tcPr>
            <w:tcW w:w="5957" w:type="dxa"/>
            <w:gridSpan w:val="2"/>
          </w:tcPr>
          <w:p w:rsidR="00B8385A" w:rsidRDefault="00B8385A" w:rsidP="00F001AB">
            <w:pPr>
              <w:pStyle w:val="af1"/>
              <w:spacing w:before="0" w:line="240" w:lineRule="auto"/>
              <w:ind w:firstLine="0"/>
              <w:jc w:val="left"/>
            </w:pPr>
            <w:r>
              <w:t xml:space="preserve">Резюме кандидатів приймаються у визначений термін </w:t>
            </w:r>
            <w:bookmarkStart w:id="3" w:name="_GoBack"/>
            <w:bookmarkEnd w:id="3"/>
            <w:r>
              <w:t xml:space="preserve">на електронну адресу: </w:t>
            </w:r>
            <w:hyperlink r:id="rId8">
              <w:r>
                <w:rPr>
                  <w:rStyle w:val="ab"/>
                  <w:lang w:val="en-US"/>
                </w:rPr>
                <w:t>konkurs</w:t>
              </w:r>
              <w:r>
                <w:rPr>
                  <w:rStyle w:val="ab"/>
                </w:rPr>
                <w:t>@</w:t>
              </w:r>
              <w:r>
                <w:rPr>
                  <w:rStyle w:val="ab"/>
                  <w:lang w:val="en-US"/>
                </w:rPr>
                <w:t>kv</w:t>
              </w:r>
              <w:r>
                <w:rPr>
                  <w:rStyle w:val="ab"/>
                </w:rPr>
                <w:t>.</w:t>
              </w:r>
              <w:r>
                <w:rPr>
                  <w:rStyle w:val="ab"/>
                  <w:lang w:val="en-US"/>
                </w:rPr>
                <w:t>pfu</w:t>
              </w:r>
              <w:r>
                <w:rPr>
                  <w:rStyle w:val="ab"/>
                </w:rPr>
                <w:t>.</w:t>
              </w:r>
              <w:r>
                <w:rPr>
                  <w:rStyle w:val="ab"/>
                  <w:lang w:val="en-US"/>
                </w:rPr>
                <w:t>gov</w:t>
              </w:r>
              <w:r>
                <w:rPr>
                  <w:rStyle w:val="ab"/>
                </w:rPr>
                <w:t>.</w:t>
              </w:r>
              <w:r>
                <w:rPr>
                  <w:rStyle w:val="ab"/>
                  <w:lang w:val="en-US"/>
                </w:rPr>
                <w:t>ua</w:t>
              </w:r>
            </w:hyperlink>
          </w:p>
          <w:p w:rsidR="00B8385A" w:rsidRDefault="00B8385A" w:rsidP="00F001AB">
            <w:pPr>
              <w:pStyle w:val="af1"/>
              <w:spacing w:before="0" w:line="240" w:lineRule="auto"/>
              <w:ind w:firstLine="0"/>
            </w:pPr>
            <w:r>
              <w:t>У разі</w:t>
            </w:r>
            <w:r>
              <w:rPr>
                <w:spacing w:val="-3"/>
              </w:rPr>
              <w:t xml:space="preserve"> </w:t>
            </w:r>
            <w:r>
              <w:t>виникнення</w:t>
            </w:r>
            <w:r>
              <w:rPr>
                <w:spacing w:val="-3"/>
              </w:rPr>
              <w:t xml:space="preserve"> </w:t>
            </w:r>
            <w:r>
              <w:t>питань</w:t>
            </w:r>
            <w:r>
              <w:rPr>
                <w:spacing w:val="-1"/>
              </w:rPr>
              <w:t xml:space="preserve"> </w:t>
            </w:r>
            <w:r>
              <w:t>звертатися</w:t>
            </w:r>
            <w:r>
              <w:rPr>
                <w:spacing w:val="-2"/>
              </w:rPr>
              <w:t xml:space="preserve"> </w:t>
            </w:r>
            <w:r>
              <w:t>до</w:t>
            </w:r>
            <w:r>
              <w:rPr>
                <w:spacing w:val="-6"/>
              </w:rPr>
              <w:t xml:space="preserve"> </w:t>
            </w:r>
            <w:r>
              <w:t>відділу добору, оцінки та розвитку персоналу управління по роботі з персоналом ГУ ПФУ в м. Києві</w:t>
            </w:r>
          </w:p>
          <w:p w:rsidR="00B8385A" w:rsidRDefault="00B8385A" w:rsidP="00F001AB">
            <w:pPr>
              <w:pStyle w:val="af1"/>
              <w:spacing w:before="0" w:line="240" w:lineRule="auto"/>
              <w:ind w:firstLine="0"/>
              <w:rPr>
                <w:bCs/>
                <w:szCs w:val="28"/>
              </w:rPr>
            </w:pPr>
            <w:r>
              <w:t>за</w:t>
            </w:r>
            <w:r>
              <w:rPr>
                <w:spacing w:val="-2"/>
              </w:rPr>
              <w:t xml:space="preserve"> </w:t>
            </w:r>
            <w:r>
              <w:t>тел.</w:t>
            </w:r>
            <w:r>
              <w:rPr>
                <w:spacing w:val="1"/>
              </w:rPr>
              <w:t xml:space="preserve"> </w:t>
            </w:r>
            <w:r>
              <w:t>(044)</w:t>
            </w:r>
            <w:r>
              <w:rPr>
                <w:spacing w:val="-3"/>
              </w:rPr>
              <w:t xml:space="preserve"> </w:t>
            </w:r>
            <w:r>
              <w:t>486 29 28</w:t>
            </w:r>
          </w:p>
        </w:tc>
      </w:tr>
      <w:tr w:rsidR="00AE4761">
        <w:tc>
          <w:tcPr>
            <w:tcW w:w="9469" w:type="dxa"/>
            <w:gridSpan w:val="4"/>
          </w:tcPr>
          <w:p w:rsidR="00AE4761" w:rsidRDefault="00DC7E3A">
            <w:pPr>
              <w:pStyle w:val="Default"/>
              <w:jc w:val="center"/>
              <w:rPr>
                <w:b/>
                <w:bCs/>
                <w:color w:val="auto"/>
                <w:sz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lang w:eastAsia="ru-RU"/>
              </w:rPr>
              <w:t>Кваліфікаційні вимоги</w:t>
            </w:r>
          </w:p>
        </w:tc>
      </w:tr>
      <w:tr w:rsidR="00AE4761">
        <w:tc>
          <w:tcPr>
            <w:tcW w:w="539" w:type="dxa"/>
          </w:tcPr>
          <w:p w:rsidR="00AE4761" w:rsidRDefault="00DC7E3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>
              <w:rPr>
                <w:bCs/>
                <w:color w:val="auto"/>
                <w:sz w:val="28"/>
                <w:lang w:eastAsia="ru-RU"/>
              </w:rPr>
              <w:t>1.</w:t>
            </w:r>
          </w:p>
        </w:tc>
        <w:tc>
          <w:tcPr>
            <w:tcW w:w="3005" w:type="dxa"/>
            <w:gridSpan w:val="2"/>
          </w:tcPr>
          <w:p w:rsidR="00AE4761" w:rsidRDefault="00DC7E3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>
              <w:rPr>
                <w:bCs/>
                <w:color w:val="auto"/>
                <w:sz w:val="28"/>
                <w:lang w:eastAsia="ru-RU"/>
              </w:rPr>
              <w:t>Освіта</w:t>
            </w:r>
          </w:p>
        </w:tc>
        <w:tc>
          <w:tcPr>
            <w:tcW w:w="5925" w:type="dxa"/>
            <w:vAlign w:val="center"/>
          </w:tcPr>
          <w:p w:rsidR="00AE4761" w:rsidRPr="00EB696A" w:rsidRDefault="0095690A" w:rsidP="0095690A">
            <w:pPr>
              <w:pStyle w:val="csd270a20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  <w:r w:rsidR="00EB696A" w:rsidRPr="00EB696A">
              <w:rPr>
                <w:sz w:val="28"/>
                <w:szCs w:val="28"/>
              </w:rPr>
              <w:t xml:space="preserve">ища освіта за освітнім ступенем не нижче </w:t>
            </w:r>
            <w:r>
              <w:rPr>
                <w:sz w:val="28"/>
                <w:szCs w:val="28"/>
              </w:rPr>
              <w:t>спеціаліста, магістра</w:t>
            </w:r>
          </w:p>
        </w:tc>
      </w:tr>
      <w:tr w:rsidR="00AE4761">
        <w:tc>
          <w:tcPr>
            <w:tcW w:w="539" w:type="dxa"/>
          </w:tcPr>
          <w:p w:rsidR="00AE4761" w:rsidRDefault="00DC7E3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>
              <w:rPr>
                <w:bCs/>
                <w:color w:val="auto"/>
                <w:sz w:val="28"/>
                <w:lang w:eastAsia="ru-RU"/>
              </w:rPr>
              <w:t>2.</w:t>
            </w:r>
          </w:p>
        </w:tc>
        <w:tc>
          <w:tcPr>
            <w:tcW w:w="3005" w:type="dxa"/>
            <w:gridSpan w:val="2"/>
          </w:tcPr>
          <w:p w:rsidR="00AE4761" w:rsidRDefault="00DC7E3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>
              <w:rPr>
                <w:bCs/>
                <w:color w:val="auto"/>
                <w:sz w:val="28"/>
                <w:lang w:eastAsia="ru-RU"/>
              </w:rPr>
              <w:t>Досвід роботи</w:t>
            </w:r>
          </w:p>
        </w:tc>
        <w:tc>
          <w:tcPr>
            <w:tcW w:w="5925" w:type="dxa"/>
          </w:tcPr>
          <w:p w:rsidR="00AE4761" w:rsidRPr="00EB696A" w:rsidRDefault="0095690A">
            <w:pPr>
              <w:pStyle w:val="csd270a1e4"/>
              <w:ind w:left="20"/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</w:rPr>
              <w:t>досвід роботи на посадах державної служби категорії «Б» чи «В» або досвід служби в органах місцевого самоврядування, або досвід роботи на керівних посадах підприємств, установ та організацій незалежно від форм власності, не менше двох років.</w:t>
            </w:r>
          </w:p>
        </w:tc>
      </w:tr>
      <w:tr w:rsidR="00AE4761">
        <w:trPr>
          <w:trHeight w:val="495"/>
        </w:trPr>
        <w:tc>
          <w:tcPr>
            <w:tcW w:w="539" w:type="dxa"/>
          </w:tcPr>
          <w:p w:rsidR="00AE4761" w:rsidRDefault="00DC7E3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>
              <w:rPr>
                <w:bCs/>
                <w:color w:val="auto"/>
                <w:sz w:val="28"/>
                <w:lang w:eastAsia="ru-RU"/>
              </w:rPr>
              <w:t>3.</w:t>
            </w:r>
          </w:p>
        </w:tc>
        <w:tc>
          <w:tcPr>
            <w:tcW w:w="3005" w:type="dxa"/>
            <w:gridSpan w:val="2"/>
          </w:tcPr>
          <w:p w:rsidR="00AE4761" w:rsidRDefault="00DC7E3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>
              <w:rPr>
                <w:bCs/>
                <w:color w:val="auto"/>
                <w:sz w:val="28"/>
                <w:lang w:eastAsia="ru-RU"/>
              </w:rPr>
              <w:t>Володіння державною мовою</w:t>
            </w:r>
          </w:p>
        </w:tc>
        <w:tc>
          <w:tcPr>
            <w:tcW w:w="5925" w:type="dxa"/>
          </w:tcPr>
          <w:p w:rsidR="00AE4761" w:rsidRDefault="00DC7E3A">
            <w:pPr>
              <w:spacing w:line="240" w:lineRule="auto"/>
              <w:ind w:firstLine="0"/>
              <w:rPr>
                <w:bCs/>
                <w:szCs w:val="24"/>
              </w:rPr>
            </w:pPr>
            <w:r>
              <w:rPr>
                <w:szCs w:val="24"/>
              </w:rPr>
              <w:t>вільне володіння державною мовою</w:t>
            </w:r>
          </w:p>
        </w:tc>
      </w:tr>
      <w:tr w:rsidR="00AE4761">
        <w:trPr>
          <w:trHeight w:val="239"/>
        </w:trPr>
        <w:tc>
          <w:tcPr>
            <w:tcW w:w="539" w:type="dxa"/>
          </w:tcPr>
          <w:p w:rsidR="00AE4761" w:rsidRDefault="00AE4761">
            <w:pPr>
              <w:ind w:firstLine="0"/>
              <w:jc w:val="center"/>
              <w:rPr>
                <w:b/>
                <w:szCs w:val="24"/>
              </w:rPr>
            </w:pPr>
          </w:p>
        </w:tc>
        <w:tc>
          <w:tcPr>
            <w:tcW w:w="8930" w:type="dxa"/>
            <w:gridSpan w:val="3"/>
          </w:tcPr>
          <w:p w:rsidR="00AE4761" w:rsidRDefault="00DC7E3A">
            <w:pPr>
              <w:ind w:left="169" w:firstLine="0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Вимоги до компетентності</w:t>
            </w:r>
          </w:p>
        </w:tc>
      </w:tr>
      <w:tr w:rsidR="00AE4761">
        <w:trPr>
          <w:trHeight w:val="360"/>
        </w:trPr>
        <w:tc>
          <w:tcPr>
            <w:tcW w:w="539" w:type="dxa"/>
          </w:tcPr>
          <w:p w:rsidR="00AE4761" w:rsidRDefault="00DC7E3A">
            <w:pPr>
              <w:ind w:firstLine="0"/>
              <w:rPr>
                <w:szCs w:val="24"/>
              </w:rPr>
            </w:pPr>
            <w:r>
              <w:rPr>
                <w:szCs w:val="24"/>
              </w:rPr>
              <w:t>1.</w:t>
            </w:r>
          </w:p>
        </w:tc>
        <w:tc>
          <w:tcPr>
            <w:tcW w:w="2973" w:type="dxa"/>
          </w:tcPr>
          <w:p w:rsidR="00AE4761" w:rsidRDefault="00DC7E3A">
            <w:pPr>
              <w:ind w:firstLine="0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 xml:space="preserve">Якісне виконання </w:t>
            </w:r>
            <w:r>
              <w:rPr>
                <w:color w:val="000000"/>
                <w:szCs w:val="28"/>
              </w:rPr>
              <w:lastRenderedPageBreak/>
              <w:t>поставлених завдань</w:t>
            </w:r>
          </w:p>
        </w:tc>
        <w:tc>
          <w:tcPr>
            <w:tcW w:w="5957" w:type="dxa"/>
            <w:gridSpan w:val="2"/>
          </w:tcPr>
          <w:p w:rsidR="0095690A" w:rsidRPr="0095690A" w:rsidRDefault="0095690A" w:rsidP="0095690A">
            <w:pPr>
              <w:numPr>
                <w:ilvl w:val="0"/>
                <w:numId w:val="6"/>
              </w:numPr>
              <w:suppressAutoHyphens w:val="0"/>
              <w:spacing w:line="240" w:lineRule="auto"/>
              <w:rPr>
                <w:color w:val="000000"/>
                <w:szCs w:val="28"/>
                <w:lang w:eastAsia="uk-UA"/>
              </w:rPr>
            </w:pPr>
            <w:r w:rsidRPr="0095690A">
              <w:rPr>
                <w:color w:val="000000"/>
                <w:lang w:eastAsia="uk-UA"/>
              </w:rPr>
              <w:lastRenderedPageBreak/>
              <w:t>чітке і точне формулювання мети, цілей і завдань службової діяльності;</w:t>
            </w:r>
          </w:p>
          <w:p w:rsidR="0095690A" w:rsidRPr="0095690A" w:rsidRDefault="0095690A" w:rsidP="0095690A">
            <w:pPr>
              <w:numPr>
                <w:ilvl w:val="0"/>
                <w:numId w:val="7"/>
              </w:numPr>
              <w:suppressAutoHyphens w:val="0"/>
              <w:spacing w:line="240" w:lineRule="auto"/>
              <w:rPr>
                <w:color w:val="000000"/>
                <w:szCs w:val="28"/>
                <w:lang w:eastAsia="uk-UA"/>
              </w:rPr>
            </w:pPr>
            <w:r w:rsidRPr="0095690A">
              <w:rPr>
                <w:color w:val="000000"/>
                <w:lang w:eastAsia="uk-UA"/>
              </w:rPr>
              <w:lastRenderedPageBreak/>
              <w:t>комплексний підхід до виконання з</w:t>
            </w:r>
            <w:r w:rsidRPr="0095690A">
              <w:rPr>
                <w:color w:val="000000"/>
                <w:lang w:eastAsia="uk-UA"/>
              </w:rPr>
              <w:t>а</w:t>
            </w:r>
            <w:r w:rsidRPr="0095690A">
              <w:rPr>
                <w:color w:val="000000"/>
                <w:lang w:eastAsia="uk-UA"/>
              </w:rPr>
              <w:t>вдань, виявлення ризиків;</w:t>
            </w:r>
          </w:p>
          <w:p w:rsidR="0095690A" w:rsidRPr="0095690A" w:rsidRDefault="0095690A" w:rsidP="0095690A">
            <w:pPr>
              <w:numPr>
                <w:ilvl w:val="0"/>
                <w:numId w:val="7"/>
              </w:numPr>
              <w:suppressAutoHyphens w:val="0"/>
              <w:spacing w:line="240" w:lineRule="auto"/>
              <w:rPr>
                <w:color w:val="000000"/>
                <w:szCs w:val="28"/>
                <w:lang w:eastAsia="uk-UA"/>
              </w:rPr>
            </w:pPr>
            <w:r w:rsidRPr="0095690A">
              <w:rPr>
                <w:color w:val="000000"/>
                <w:lang w:eastAsia="uk-UA"/>
              </w:rPr>
              <w:t>розуміння змісту завдання і його кінц</w:t>
            </w:r>
            <w:r w:rsidRPr="0095690A">
              <w:rPr>
                <w:color w:val="000000"/>
                <w:lang w:eastAsia="uk-UA"/>
              </w:rPr>
              <w:t>е</w:t>
            </w:r>
            <w:r w:rsidRPr="0095690A">
              <w:rPr>
                <w:color w:val="000000"/>
                <w:lang w:eastAsia="uk-UA"/>
              </w:rPr>
              <w:t>вих результатів, самостійне визначення можливих шляхів досягнення</w:t>
            </w:r>
          </w:p>
          <w:p w:rsidR="00AE4761" w:rsidRDefault="00AE4761" w:rsidP="0095690A">
            <w:pPr>
              <w:pStyle w:val="afa"/>
              <w:widowControl w:val="0"/>
              <w:tabs>
                <w:tab w:val="left" w:pos="0"/>
                <w:tab w:val="left" w:pos="398"/>
              </w:tabs>
              <w:spacing w:line="240" w:lineRule="auto"/>
              <w:ind w:left="20" w:firstLine="0"/>
              <w:rPr>
                <w:szCs w:val="28"/>
              </w:rPr>
            </w:pPr>
          </w:p>
        </w:tc>
      </w:tr>
      <w:tr w:rsidR="00AE4761">
        <w:trPr>
          <w:trHeight w:val="234"/>
        </w:trPr>
        <w:tc>
          <w:tcPr>
            <w:tcW w:w="539" w:type="dxa"/>
          </w:tcPr>
          <w:p w:rsidR="00AE4761" w:rsidRDefault="00DC7E3A">
            <w:pPr>
              <w:ind w:firstLine="0"/>
              <w:rPr>
                <w:szCs w:val="24"/>
              </w:rPr>
            </w:pPr>
            <w:r>
              <w:rPr>
                <w:szCs w:val="24"/>
              </w:rPr>
              <w:lastRenderedPageBreak/>
              <w:t>2.</w:t>
            </w:r>
          </w:p>
        </w:tc>
        <w:tc>
          <w:tcPr>
            <w:tcW w:w="2973" w:type="dxa"/>
          </w:tcPr>
          <w:p w:rsidR="00AE4761" w:rsidRDefault="0095690A">
            <w:pPr>
              <w:ind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Аналітичні здібності</w:t>
            </w:r>
          </w:p>
        </w:tc>
        <w:tc>
          <w:tcPr>
            <w:tcW w:w="5957" w:type="dxa"/>
            <w:gridSpan w:val="2"/>
          </w:tcPr>
          <w:p w:rsidR="0095690A" w:rsidRPr="0095690A" w:rsidRDefault="0095690A" w:rsidP="0095690A">
            <w:pPr>
              <w:numPr>
                <w:ilvl w:val="0"/>
                <w:numId w:val="8"/>
              </w:numPr>
              <w:suppressAutoHyphens w:val="0"/>
              <w:spacing w:line="240" w:lineRule="auto"/>
              <w:ind w:right="40"/>
              <w:rPr>
                <w:color w:val="000000"/>
                <w:szCs w:val="28"/>
                <w:lang w:eastAsia="uk-UA"/>
              </w:rPr>
            </w:pPr>
            <w:r w:rsidRPr="0095690A">
              <w:rPr>
                <w:color w:val="000000"/>
                <w:lang w:eastAsia="uk-UA"/>
              </w:rPr>
              <w:t>здатність до логічного мислення, уз</w:t>
            </w:r>
            <w:r w:rsidRPr="0095690A">
              <w:rPr>
                <w:color w:val="000000"/>
                <w:lang w:eastAsia="uk-UA"/>
              </w:rPr>
              <w:t>а</w:t>
            </w:r>
            <w:r w:rsidRPr="0095690A">
              <w:rPr>
                <w:color w:val="000000"/>
                <w:lang w:eastAsia="uk-UA"/>
              </w:rPr>
              <w:t>гальнення, конкретизації, розкладання складних питань на складові, виділяти головне від другорядного, виявляти з</w:t>
            </w:r>
            <w:r w:rsidRPr="0095690A">
              <w:rPr>
                <w:color w:val="000000"/>
                <w:lang w:eastAsia="uk-UA"/>
              </w:rPr>
              <w:t>а</w:t>
            </w:r>
            <w:r w:rsidRPr="0095690A">
              <w:rPr>
                <w:color w:val="000000"/>
                <w:lang w:eastAsia="uk-UA"/>
              </w:rPr>
              <w:t>кономірності;</w:t>
            </w:r>
          </w:p>
          <w:p w:rsidR="0095690A" w:rsidRPr="0095690A" w:rsidRDefault="0095690A" w:rsidP="0095690A">
            <w:pPr>
              <w:numPr>
                <w:ilvl w:val="0"/>
                <w:numId w:val="9"/>
              </w:numPr>
              <w:suppressAutoHyphens w:val="0"/>
              <w:spacing w:line="240" w:lineRule="auto"/>
              <w:ind w:right="280"/>
              <w:rPr>
                <w:color w:val="000000"/>
                <w:szCs w:val="28"/>
                <w:lang w:eastAsia="uk-UA"/>
              </w:rPr>
            </w:pPr>
            <w:r w:rsidRPr="0095690A">
              <w:rPr>
                <w:color w:val="000000"/>
                <w:lang w:eastAsia="uk-UA"/>
              </w:rPr>
              <w:t>вміння встановлювати причинно-наслідкові зв’язки;</w:t>
            </w:r>
          </w:p>
          <w:p w:rsidR="0095690A" w:rsidRPr="0095690A" w:rsidRDefault="0095690A" w:rsidP="0095690A">
            <w:pPr>
              <w:numPr>
                <w:ilvl w:val="0"/>
                <w:numId w:val="9"/>
              </w:numPr>
              <w:suppressAutoHyphens w:val="0"/>
              <w:spacing w:line="240" w:lineRule="auto"/>
              <w:rPr>
                <w:color w:val="000000"/>
                <w:szCs w:val="28"/>
                <w:lang w:eastAsia="uk-UA"/>
              </w:rPr>
            </w:pPr>
            <w:r w:rsidRPr="0095690A">
              <w:rPr>
                <w:color w:val="000000"/>
                <w:lang w:eastAsia="uk-UA"/>
              </w:rPr>
              <w:t>вміння аналізувати інформацію та робити висновки, критично оцінювати ситуації, прогнозувати та робити власні умовив</w:t>
            </w:r>
            <w:r w:rsidRPr="0095690A">
              <w:rPr>
                <w:color w:val="000000"/>
                <w:lang w:eastAsia="uk-UA"/>
              </w:rPr>
              <w:t>о</w:t>
            </w:r>
            <w:r w:rsidRPr="0095690A">
              <w:rPr>
                <w:color w:val="000000"/>
                <w:lang w:eastAsia="uk-UA"/>
              </w:rPr>
              <w:t>ди</w:t>
            </w:r>
          </w:p>
          <w:p w:rsidR="00AE4761" w:rsidRDefault="00AE4761">
            <w:pPr>
              <w:pStyle w:val="afa"/>
              <w:numPr>
                <w:ilvl w:val="0"/>
                <w:numId w:val="1"/>
              </w:numPr>
              <w:spacing w:line="240" w:lineRule="auto"/>
              <w:ind w:left="0"/>
              <w:rPr>
                <w:szCs w:val="28"/>
              </w:rPr>
            </w:pPr>
          </w:p>
        </w:tc>
      </w:tr>
      <w:tr w:rsidR="0095690A">
        <w:trPr>
          <w:trHeight w:val="198"/>
        </w:trPr>
        <w:tc>
          <w:tcPr>
            <w:tcW w:w="539" w:type="dxa"/>
          </w:tcPr>
          <w:p w:rsidR="0095690A" w:rsidRDefault="0095690A">
            <w:pPr>
              <w:ind w:firstLine="0"/>
              <w:rPr>
                <w:szCs w:val="24"/>
              </w:rPr>
            </w:pPr>
            <w:r>
              <w:rPr>
                <w:szCs w:val="24"/>
              </w:rPr>
              <w:t>3.</w:t>
            </w:r>
          </w:p>
        </w:tc>
        <w:tc>
          <w:tcPr>
            <w:tcW w:w="2973" w:type="dxa"/>
          </w:tcPr>
          <w:p w:rsidR="0095690A" w:rsidRDefault="0095690A" w:rsidP="001E5C17">
            <w:pPr>
              <w:ind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Прийняття ефективних рішень</w:t>
            </w:r>
          </w:p>
        </w:tc>
        <w:tc>
          <w:tcPr>
            <w:tcW w:w="5957" w:type="dxa"/>
            <w:gridSpan w:val="2"/>
          </w:tcPr>
          <w:p w:rsidR="0095690A" w:rsidRPr="0095690A" w:rsidRDefault="0095690A" w:rsidP="0095690A">
            <w:pPr>
              <w:pStyle w:val="afa"/>
              <w:numPr>
                <w:ilvl w:val="0"/>
                <w:numId w:val="1"/>
              </w:numPr>
              <w:suppressAutoHyphens w:val="0"/>
              <w:spacing w:line="240" w:lineRule="auto"/>
              <w:rPr>
                <w:color w:val="000000"/>
                <w:sz w:val="27"/>
                <w:szCs w:val="27"/>
                <w:lang w:eastAsia="uk-UA"/>
              </w:rPr>
            </w:pPr>
            <w:r w:rsidRPr="0095690A">
              <w:rPr>
                <w:color w:val="000000"/>
                <w:lang w:eastAsia="uk-UA"/>
              </w:rPr>
              <w:t>здатність приймати вчасні та виважені р</w:t>
            </w:r>
            <w:r w:rsidRPr="0095690A">
              <w:rPr>
                <w:color w:val="000000"/>
                <w:lang w:eastAsia="uk-UA"/>
              </w:rPr>
              <w:t>і</w:t>
            </w:r>
            <w:r w:rsidRPr="0095690A">
              <w:rPr>
                <w:color w:val="000000"/>
                <w:lang w:eastAsia="uk-UA"/>
              </w:rPr>
              <w:t>шення;</w:t>
            </w:r>
          </w:p>
          <w:p w:rsidR="0095690A" w:rsidRPr="0095690A" w:rsidRDefault="0095690A" w:rsidP="0095690A">
            <w:pPr>
              <w:pStyle w:val="afa"/>
              <w:numPr>
                <w:ilvl w:val="0"/>
                <w:numId w:val="1"/>
              </w:numPr>
              <w:suppressAutoHyphens w:val="0"/>
              <w:spacing w:line="240" w:lineRule="auto"/>
              <w:rPr>
                <w:color w:val="000000"/>
                <w:sz w:val="27"/>
                <w:szCs w:val="27"/>
                <w:lang w:eastAsia="uk-UA"/>
              </w:rPr>
            </w:pPr>
            <w:r w:rsidRPr="0095690A">
              <w:rPr>
                <w:color w:val="000000"/>
                <w:lang w:eastAsia="uk-UA"/>
              </w:rPr>
              <w:t>аналіз альтернатив;</w:t>
            </w:r>
          </w:p>
          <w:p w:rsidR="0095690A" w:rsidRPr="0095690A" w:rsidRDefault="0095690A" w:rsidP="0095690A">
            <w:pPr>
              <w:pStyle w:val="afa"/>
              <w:numPr>
                <w:ilvl w:val="0"/>
                <w:numId w:val="1"/>
              </w:numPr>
              <w:suppressAutoHyphens w:val="0"/>
              <w:spacing w:line="240" w:lineRule="auto"/>
              <w:rPr>
                <w:color w:val="000000"/>
                <w:sz w:val="27"/>
                <w:szCs w:val="27"/>
                <w:lang w:eastAsia="uk-UA"/>
              </w:rPr>
            </w:pPr>
            <w:r w:rsidRPr="0095690A">
              <w:rPr>
                <w:color w:val="000000"/>
                <w:lang w:eastAsia="uk-UA"/>
              </w:rPr>
              <w:t>спроможність іти на виважений ризик;</w:t>
            </w:r>
          </w:p>
          <w:p w:rsidR="0095690A" w:rsidRPr="0095690A" w:rsidRDefault="0095690A" w:rsidP="0095690A">
            <w:pPr>
              <w:pStyle w:val="afa"/>
              <w:numPr>
                <w:ilvl w:val="0"/>
                <w:numId w:val="1"/>
              </w:numPr>
              <w:suppressAutoHyphens w:val="0"/>
              <w:spacing w:line="240" w:lineRule="auto"/>
              <w:rPr>
                <w:color w:val="000000"/>
                <w:szCs w:val="28"/>
                <w:lang w:eastAsia="uk-UA"/>
              </w:rPr>
            </w:pPr>
            <w:r w:rsidRPr="0095690A">
              <w:rPr>
                <w:color w:val="000000"/>
                <w:lang w:eastAsia="uk-UA"/>
              </w:rPr>
              <w:t>автономність та ініціативність щодо проп</w:t>
            </w:r>
            <w:r w:rsidRPr="0095690A">
              <w:rPr>
                <w:color w:val="000000"/>
                <w:lang w:eastAsia="uk-UA"/>
              </w:rPr>
              <w:t>о</w:t>
            </w:r>
            <w:r w:rsidRPr="0095690A">
              <w:rPr>
                <w:color w:val="000000"/>
                <w:lang w:eastAsia="uk-UA"/>
              </w:rPr>
              <w:t>зицій і рішень</w:t>
            </w:r>
          </w:p>
          <w:p w:rsidR="0095690A" w:rsidRDefault="0095690A">
            <w:pPr>
              <w:pStyle w:val="afa"/>
              <w:numPr>
                <w:ilvl w:val="0"/>
                <w:numId w:val="1"/>
              </w:numPr>
              <w:spacing w:line="240" w:lineRule="auto"/>
              <w:ind w:left="0"/>
              <w:rPr>
                <w:szCs w:val="28"/>
              </w:rPr>
            </w:pPr>
          </w:p>
        </w:tc>
      </w:tr>
      <w:tr w:rsidR="00AE4761">
        <w:trPr>
          <w:trHeight w:val="378"/>
        </w:trPr>
        <w:tc>
          <w:tcPr>
            <w:tcW w:w="9469" w:type="dxa"/>
            <w:gridSpan w:val="4"/>
          </w:tcPr>
          <w:p w:rsidR="00AE4761" w:rsidRDefault="00DC7E3A">
            <w:pPr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Професійні знання</w:t>
            </w:r>
          </w:p>
        </w:tc>
      </w:tr>
      <w:tr w:rsidR="00AE4761">
        <w:trPr>
          <w:trHeight w:val="255"/>
        </w:trPr>
        <w:tc>
          <w:tcPr>
            <w:tcW w:w="3544" w:type="dxa"/>
            <w:gridSpan w:val="3"/>
          </w:tcPr>
          <w:p w:rsidR="00AE4761" w:rsidRDefault="00DC7E3A">
            <w:pPr>
              <w:pStyle w:val="Default"/>
              <w:rPr>
                <w:b/>
                <w:bCs/>
                <w:color w:val="auto"/>
                <w:sz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lang w:eastAsia="ru-RU"/>
              </w:rPr>
              <w:t>Вимога</w:t>
            </w:r>
          </w:p>
        </w:tc>
        <w:tc>
          <w:tcPr>
            <w:tcW w:w="5925" w:type="dxa"/>
          </w:tcPr>
          <w:p w:rsidR="00AE4761" w:rsidRDefault="00DC7E3A">
            <w:pPr>
              <w:rPr>
                <w:b/>
                <w:szCs w:val="24"/>
              </w:rPr>
            </w:pPr>
            <w:r>
              <w:rPr>
                <w:b/>
                <w:szCs w:val="24"/>
              </w:rPr>
              <w:t>Компоненти вимоги</w:t>
            </w:r>
          </w:p>
        </w:tc>
      </w:tr>
      <w:tr w:rsidR="00AE4761">
        <w:trPr>
          <w:trHeight w:val="210"/>
        </w:trPr>
        <w:tc>
          <w:tcPr>
            <w:tcW w:w="539" w:type="dxa"/>
          </w:tcPr>
          <w:p w:rsidR="00AE4761" w:rsidRDefault="00DC7E3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>
              <w:rPr>
                <w:bCs/>
                <w:color w:val="auto"/>
                <w:sz w:val="28"/>
                <w:lang w:eastAsia="ru-RU"/>
              </w:rPr>
              <w:t>1.</w:t>
            </w:r>
          </w:p>
        </w:tc>
        <w:tc>
          <w:tcPr>
            <w:tcW w:w="3005" w:type="dxa"/>
            <w:gridSpan w:val="2"/>
          </w:tcPr>
          <w:p w:rsidR="00AE4761" w:rsidRDefault="00DC7E3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>
              <w:rPr>
                <w:bCs/>
                <w:color w:val="auto"/>
                <w:sz w:val="28"/>
                <w:lang w:eastAsia="ru-RU"/>
              </w:rPr>
              <w:t>Знання законодавства</w:t>
            </w:r>
          </w:p>
        </w:tc>
        <w:tc>
          <w:tcPr>
            <w:tcW w:w="5925" w:type="dxa"/>
          </w:tcPr>
          <w:p w:rsidR="0095690A" w:rsidRPr="0095690A" w:rsidRDefault="0095690A" w:rsidP="0095690A">
            <w:pPr>
              <w:suppressAutoHyphens w:val="0"/>
              <w:spacing w:line="240" w:lineRule="auto"/>
              <w:ind w:firstLine="0"/>
              <w:rPr>
                <w:color w:val="000000"/>
                <w:sz w:val="27"/>
                <w:szCs w:val="27"/>
                <w:lang w:eastAsia="uk-UA"/>
              </w:rPr>
            </w:pPr>
            <w:r w:rsidRPr="0095690A">
              <w:rPr>
                <w:color w:val="000000"/>
                <w:lang w:eastAsia="uk-UA"/>
              </w:rPr>
              <w:t>1) Конституції України.</w:t>
            </w:r>
          </w:p>
          <w:p w:rsidR="0095690A" w:rsidRPr="0095690A" w:rsidRDefault="0095690A" w:rsidP="0095690A">
            <w:pPr>
              <w:suppressAutoHyphens w:val="0"/>
              <w:spacing w:line="240" w:lineRule="auto"/>
              <w:ind w:firstLine="0"/>
              <w:rPr>
                <w:color w:val="000000"/>
                <w:sz w:val="27"/>
                <w:szCs w:val="27"/>
                <w:lang w:eastAsia="uk-UA"/>
              </w:rPr>
            </w:pPr>
            <w:r w:rsidRPr="0095690A">
              <w:rPr>
                <w:color w:val="000000"/>
                <w:lang w:eastAsia="uk-UA"/>
              </w:rPr>
              <w:t xml:space="preserve">2) Закону України </w:t>
            </w:r>
            <w:proofErr w:type="spellStart"/>
            <w:r w:rsidRPr="0095690A">
              <w:rPr>
                <w:color w:val="000000"/>
                <w:lang w:eastAsia="uk-UA"/>
              </w:rPr>
              <w:t>“Про</w:t>
            </w:r>
            <w:proofErr w:type="spellEnd"/>
            <w:r w:rsidRPr="0095690A">
              <w:rPr>
                <w:color w:val="000000"/>
                <w:lang w:eastAsia="uk-UA"/>
              </w:rPr>
              <w:t xml:space="preserve"> державну </w:t>
            </w:r>
            <w:proofErr w:type="spellStart"/>
            <w:r w:rsidRPr="0095690A">
              <w:rPr>
                <w:color w:val="000000"/>
                <w:lang w:eastAsia="uk-UA"/>
              </w:rPr>
              <w:t>службу”</w:t>
            </w:r>
            <w:proofErr w:type="spellEnd"/>
            <w:r w:rsidRPr="0095690A">
              <w:rPr>
                <w:color w:val="000000"/>
                <w:lang w:eastAsia="uk-UA"/>
              </w:rPr>
              <w:t>.</w:t>
            </w:r>
          </w:p>
          <w:p w:rsidR="0095690A" w:rsidRPr="0095690A" w:rsidRDefault="0095690A" w:rsidP="0095690A">
            <w:pPr>
              <w:suppressAutoHyphens w:val="0"/>
              <w:spacing w:line="240" w:lineRule="auto"/>
              <w:ind w:firstLine="0"/>
              <w:rPr>
                <w:color w:val="000000"/>
                <w:sz w:val="27"/>
                <w:szCs w:val="27"/>
                <w:lang w:eastAsia="uk-UA"/>
              </w:rPr>
            </w:pPr>
            <w:r w:rsidRPr="0095690A">
              <w:rPr>
                <w:color w:val="000000"/>
                <w:lang w:eastAsia="uk-UA"/>
              </w:rPr>
              <w:t xml:space="preserve">3) Закону України </w:t>
            </w:r>
            <w:proofErr w:type="spellStart"/>
            <w:r w:rsidRPr="0095690A">
              <w:rPr>
                <w:color w:val="000000"/>
                <w:lang w:eastAsia="uk-UA"/>
              </w:rPr>
              <w:t>“Про</w:t>
            </w:r>
            <w:proofErr w:type="spellEnd"/>
            <w:r w:rsidRPr="0095690A">
              <w:rPr>
                <w:color w:val="000000"/>
                <w:lang w:eastAsia="uk-UA"/>
              </w:rPr>
              <w:t xml:space="preserve"> запобігання </w:t>
            </w:r>
            <w:proofErr w:type="spellStart"/>
            <w:r w:rsidRPr="0095690A">
              <w:rPr>
                <w:color w:val="000000"/>
                <w:lang w:eastAsia="uk-UA"/>
              </w:rPr>
              <w:t>корупції”</w:t>
            </w:r>
            <w:proofErr w:type="spellEnd"/>
            <w:r w:rsidRPr="0095690A">
              <w:rPr>
                <w:color w:val="000000"/>
                <w:lang w:eastAsia="uk-UA"/>
              </w:rPr>
              <w:t>.</w:t>
            </w:r>
          </w:p>
          <w:p w:rsidR="0095690A" w:rsidRPr="0095690A" w:rsidRDefault="0095690A" w:rsidP="0095690A">
            <w:pPr>
              <w:suppressAutoHyphens w:val="0"/>
              <w:spacing w:line="240" w:lineRule="auto"/>
              <w:ind w:firstLine="0"/>
              <w:rPr>
                <w:color w:val="000000"/>
                <w:sz w:val="27"/>
                <w:szCs w:val="27"/>
                <w:lang w:eastAsia="uk-UA"/>
              </w:rPr>
            </w:pPr>
            <w:r w:rsidRPr="0095690A">
              <w:rPr>
                <w:color w:val="000000"/>
                <w:lang w:eastAsia="uk-UA"/>
              </w:rPr>
              <w:t>4) Кодекс законів про працю України.</w:t>
            </w:r>
          </w:p>
          <w:p w:rsidR="0095690A" w:rsidRPr="0095690A" w:rsidRDefault="0095690A" w:rsidP="0095690A">
            <w:pPr>
              <w:suppressAutoHyphens w:val="0"/>
              <w:spacing w:line="240" w:lineRule="auto"/>
              <w:ind w:firstLine="0"/>
              <w:rPr>
                <w:color w:val="000000"/>
                <w:sz w:val="27"/>
                <w:szCs w:val="27"/>
                <w:lang w:eastAsia="uk-UA"/>
              </w:rPr>
            </w:pPr>
            <w:r w:rsidRPr="0095690A">
              <w:rPr>
                <w:color w:val="000000"/>
                <w:lang w:eastAsia="uk-UA"/>
              </w:rPr>
              <w:t xml:space="preserve">5) Закон України </w:t>
            </w:r>
            <w:proofErr w:type="spellStart"/>
            <w:r w:rsidRPr="0095690A">
              <w:rPr>
                <w:color w:val="000000"/>
                <w:lang w:eastAsia="uk-UA"/>
              </w:rPr>
              <w:t>“Про</w:t>
            </w:r>
            <w:proofErr w:type="spellEnd"/>
            <w:r w:rsidRPr="0095690A">
              <w:rPr>
                <w:color w:val="000000"/>
                <w:lang w:eastAsia="uk-UA"/>
              </w:rPr>
              <w:t xml:space="preserve"> звернення </w:t>
            </w:r>
            <w:proofErr w:type="spellStart"/>
            <w:r w:rsidRPr="0095690A">
              <w:rPr>
                <w:color w:val="000000"/>
                <w:lang w:eastAsia="uk-UA"/>
              </w:rPr>
              <w:t>громадян”</w:t>
            </w:r>
            <w:proofErr w:type="spellEnd"/>
            <w:r w:rsidRPr="0095690A">
              <w:rPr>
                <w:color w:val="000000"/>
                <w:lang w:eastAsia="uk-UA"/>
              </w:rPr>
              <w:t>.</w:t>
            </w:r>
          </w:p>
          <w:p w:rsidR="0095690A" w:rsidRPr="0095690A" w:rsidRDefault="0095690A" w:rsidP="0095690A">
            <w:pPr>
              <w:suppressAutoHyphens w:val="0"/>
              <w:spacing w:line="240" w:lineRule="auto"/>
              <w:ind w:firstLine="0"/>
              <w:rPr>
                <w:color w:val="000000"/>
                <w:sz w:val="27"/>
                <w:szCs w:val="27"/>
                <w:lang w:eastAsia="uk-UA"/>
              </w:rPr>
            </w:pPr>
            <w:r w:rsidRPr="0095690A">
              <w:rPr>
                <w:color w:val="000000"/>
                <w:lang w:eastAsia="uk-UA"/>
              </w:rPr>
              <w:t xml:space="preserve">6) Закон України </w:t>
            </w:r>
            <w:proofErr w:type="spellStart"/>
            <w:r w:rsidRPr="0095690A">
              <w:rPr>
                <w:color w:val="000000"/>
                <w:lang w:eastAsia="uk-UA"/>
              </w:rPr>
              <w:t>“Про</w:t>
            </w:r>
            <w:proofErr w:type="spellEnd"/>
            <w:r w:rsidRPr="0095690A">
              <w:rPr>
                <w:color w:val="000000"/>
                <w:lang w:eastAsia="uk-UA"/>
              </w:rPr>
              <w:t xml:space="preserve"> доступ до публічної </w:t>
            </w:r>
            <w:proofErr w:type="spellStart"/>
            <w:r w:rsidRPr="0095690A">
              <w:rPr>
                <w:color w:val="000000"/>
                <w:lang w:eastAsia="uk-UA"/>
              </w:rPr>
              <w:t>і</w:t>
            </w:r>
            <w:r w:rsidRPr="0095690A">
              <w:rPr>
                <w:color w:val="000000"/>
                <w:lang w:eastAsia="uk-UA"/>
              </w:rPr>
              <w:t>н</w:t>
            </w:r>
            <w:r w:rsidRPr="0095690A">
              <w:rPr>
                <w:color w:val="000000"/>
                <w:lang w:eastAsia="uk-UA"/>
              </w:rPr>
              <w:t>формації”</w:t>
            </w:r>
            <w:proofErr w:type="spellEnd"/>
            <w:r w:rsidRPr="0095690A">
              <w:rPr>
                <w:color w:val="000000"/>
                <w:lang w:eastAsia="uk-UA"/>
              </w:rPr>
              <w:t>.</w:t>
            </w:r>
          </w:p>
          <w:p w:rsidR="0095690A" w:rsidRPr="0095690A" w:rsidRDefault="0095690A" w:rsidP="0095690A">
            <w:pPr>
              <w:suppressAutoHyphens w:val="0"/>
              <w:spacing w:line="240" w:lineRule="auto"/>
              <w:ind w:firstLine="0"/>
              <w:rPr>
                <w:color w:val="000000"/>
                <w:sz w:val="27"/>
                <w:szCs w:val="27"/>
                <w:lang w:eastAsia="uk-UA"/>
              </w:rPr>
            </w:pPr>
            <w:r w:rsidRPr="0095690A">
              <w:rPr>
                <w:color w:val="000000"/>
                <w:lang w:eastAsia="uk-UA"/>
              </w:rPr>
              <w:t xml:space="preserve">7) Закон України </w:t>
            </w:r>
            <w:proofErr w:type="spellStart"/>
            <w:r w:rsidRPr="0095690A">
              <w:rPr>
                <w:color w:val="000000"/>
                <w:lang w:eastAsia="uk-UA"/>
              </w:rPr>
              <w:t>“Про</w:t>
            </w:r>
            <w:proofErr w:type="spellEnd"/>
            <w:r w:rsidRPr="0095690A">
              <w:rPr>
                <w:color w:val="000000"/>
                <w:lang w:eastAsia="uk-UA"/>
              </w:rPr>
              <w:t xml:space="preserve"> </w:t>
            </w:r>
            <w:proofErr w:type="spellStart"/>
            <w:r w:rsidRPr="0095690A">
              <w:rPr>
                <w:color w:val="000000"/>
                <w:lang w:eastAsia="uk-UA"/>
              </w:rPr>
              <w:t>інформацію”</w:t>
            </w:r>
            <w:proofErr w:type="spellEnd"/>
            <w:r w:rsidRPr="0095690A">
              <w:rPr>
                <w:color w:val="000000"/>
                <w:lang w:eastAsia="uk-UA"/>
              </w:rPr>
              <w:t>.</w:t>
            </w:r>
          </w:p>
          <w:p w:rsidR="0095690A" w:rsidRPr="0095690A" w:rsidRDefault="0095690A" w:rsidP="0095690A">
            <w:pPr>
              <w:suppressAutoHyphens w:val="0"/>
              <w:spacing w:line="240" w:lineRule="auto"/>
              <w:ind w:firstLine="0"/>
              <w:rPr>
                <w:color w:val="000000"/>
                <w:sz w:val="27"/>
                <w:szCs w:val="27"/>
                <w:lang w:eastAsia="uk-UA"/>
              </w:rPr>
            </w:pPr>
            <w:r w:rsidRPr="0095690A">
              <w:rPr>
                <w:color w:val="000000"/>
                <w:lang w:eastAsia="uk-UA"/>
              </w:rPr>
              <w:t xml:space="preserve">8) Закону України </w:t>
            </w:r>
            <w:proofErr w:type="spellStart"/>
            <w:r w:rsidRPr="0095690A">
              <w:rPr>
                <w:color w:val="000000"/>
                <w:lang w:eastAsia="uk-UA"/>
              </w:rPr>
              <w:t>“Про</w:t>
            </w:r>
            <w:proofErr w:type="spellEnd"/>
            <w:r w:rsidRPr="0095690A">
              <w:rPr>
                <w:color w:val="000000"/>
                <w:lang w:eastAsia="uk-UA"/>
              </w:rPr>
              <w:t xml:space="preserve"> електронні документи та електронний </w:t>
            </w:r>
            <w:proofErr w:type="spellStart"/>
            <w:r w:rsidRPr="0095690A">
              <w:rPr>
                <w:color w:val="000000"/>
                <w:lang w:eastAsia="uk-UA"/>
              </w:rPr>
              <w:t>документообіг”</w:t>
            </w:r>
            <w:proofErr w:type="spellEnd"/>
            <w:r w:rsidRPr="0095690A">
              <w:rPr>
                <w:color w:val="000000"/>
                <w:lang w:eastAsia="uk-UA"/>
              </w:rPr>
              <w:t>.</w:t>
            </w:r>
          </w:p>
          <w:p w:rsidR="0095690A" w:rsidRPr="0095690A" w:rsidRDefault="0095690A" w:rsidP="0095690A">
            <w:pPr>
              <w:suppressAutoHyphens w:val="0"/>
              <w:spacing w:line="240" w:lineRule="auto"/>
              <w:ind w:firstLine="0"/>
              <w:rPr>
                <w:color w:val="000000"/>
                <w:sz w:val="27"/>
                <w:szCs w:val="27"/>
                <w:lang w:eastAsia="uk-UA"/>
              </w:rPr>
            </w:pPr>
            <w:r w:rsidRPr="0095690A">
              <w:rPr>
                <w:color w:val="000000"/>
                <w:lang w:eastAsia="uk-UA"/>
              </w:rPr>
              <w:t xml:space="preserve">9) Закон України </w:t>
            </w:r>
            <w:proofErr w:type="spellStart"/>
            <w:r w:rsidRPr="0095690A">
              <w:rPr>
                <w:color w:val="000000"/>
                <w:lang w:eastAsia="uk-UA"/>
              </w:rPr>
              <w:t>“Про</w:t>
            </w:r>
            <w:proofErr w:type="spellEnd"/>
            <w:r w:rsidRPr="0095690A">
              <w:rPr>
                <w:color w:val="000000"/>
                <w:lang w:eastAsia="uk-UA"/>
              </w:rPr>
              <w:t xml:space="preserve"> Національний архівний фонд </w:t>
            </w:r>
            <w:proofErr w:type="spellStart"/>
            <w:r w:rsidRPr="0095690A">
              <w:rPr>
                <w:color w:val="000000"/>
                <w:lang w:eastAsia="uk-UA"/>
              </w:rPr>
              <w:t>установи”</w:t>
            </w:r>
            <w:proofErr w:type="spellEnd"/>
            <w:r w:rsidRPr="0095690A">
              <w:rPr>
                <w:color w:val="000000"/>
                <w:lang w:eastAsia="uk-UA"/>
              </w:rPr>
              <w:t>.</w:t>
            </w:r>
          </w:p>
          <w:p w:rsidR="0095690A" w:rsidRPr="0095690A" w:rsidRDefault="0095690A" w:rsidP="0095690A">
            <w:pPr>
              <w:suppressAutoHyphens w:val="0"/>
              <w:spacing w:line="240" w:lineRule="auto"/>
              <w:ind w:firstLine="0"/>
              <w:rPr>
                <w:color w:val="000000"/>
                <w:sz w:val="27"/>
                <w:szCs w:val="27"/>
                <w:lang w:eastAsia="uk-UA"/>
              </w:rPr>
            </w:pPr>
            <w:r w:rsidRPr="0095690A">
              <w:rPr>
                <w:color w:val="000000"/>
                <w:lang w:eastAsia="uk-UA"/>
              </w:rPr>
              <w:t>10) Правила організації діловодства та архівн</w:t>
            </w:r>
            <w:r w:rsidRPr="0095690A">
              <w:rPr>
                <w:color w:val="000000"/>
                <w:lang w:eastAsia="uk-UA"/>
              </w:rPr>
              <w:t>о</w:t>
            </w:r>
            <w:r w:rsidRPr="0095690A">
              <w:rPr>
                <w:color w:val="000000"/>
                <w:lang w:eastAsia="uk-UA"/>
              </w:rPr>
              <w:t>го зберігання документів у державних органах, органах місцевого самоврядування, на підпр</w:t>
            </w:r>
            <w:r w:rsidRPr="0095690A">
              <w:rPr>
                <w:color w:val="000000"/>
                <w:lang w:eastAsia="uk-UA"/>
              </w:rPr>
              <w:t>и</w:t>
            </w:r>
            <w:r w:rsidRPr="0095690A">
              <w:rPr>
                <w:color w:val="000000"/>
                <w:lang w:eastAsia="uk-UA"/>
              </w:rPr>
              <w:t>ємствах, установах і організаціях; нормативно-правові акти, що регулюють відносини, пов’язані з виконанням функцій відділу; інші закони України, акти Президента України, К</w:t>
            </w:r>
            <w:r w:rsidRPr="0095690A">
              <w:rPr>
                <w:color w:val="000000"/>
                <w:lang w:eastAsia="uk-UA"/>
              </w:rPr>
              <w:t>а</w:t>
            </w:r>
            <w:r w:rsidRPr="0095690A">
              <w:rPr>
                <w:color w:val="000000"/>
                <w:lang w:eastAsia="uk-UA"/>
              </w:rPr>
              <w:lastRenderedPageBreak/>
              <w:t>бінету Міністрів України, що регламентують діяльність Пенсійного фонду України.</w:t>
            </w:r>
          </w:p>
          <w:p w:rsidR="00AE4761" w:rsidRDefault="00AE4761" w:rsidP="00D862FA">
            <w:pPr>
              <w:pStyle w:val="cs66e64e55"/>
              <w:spacing w:beforeAutospacing="0" w:afterAutospacing="0"/>
              <w:jc w:val="both"/>
              <w:rPr>
                <w:szCs w:val="28"/>
              </w:rPr>
            </w:pPr>
          </w:p>
        </w:tc>
      </w:tr>
      <w:tr w:rsidR="0095690A">
        <w:trPr>
          <w:trHeight w:val="210"/>
        </w:trPr>
        <w:tc>
          <w:tcPr>
            <w:tcW w:w="539" w:type="dxa"/>
          </w:tcPr>
          <w:p w:rsidR="0095690A" w:rsidRDefault="0095690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>
              <w:rPr>
                <w:bCs/>
                <w:color w:val="auto"/>
                <w:sz w:val="28"/>
                <w:lang w:eastAsia="ru-RU"/>
              </w:rPr>
              <w:lastRenderedPageBreak/>
              <w:t>2</w:t>
            </w:r>
          </w:p>
        </w:tc>
        <w:tc>
          <w:tcPr>
            <w:tcW w:w="3005" w:type="dxa"/>
            <w:gridSpan w:val="2"/>
          </w:tcPr>
          <w:p w:rsidR="0095690A" w:rsidRDefault="0095690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>
              <w:rPr>
                <w:sz w:val="28"/>
                <w:szCs w:val="28"/>
              </w:rPr>
              <w:t>Знання законодавства у сфері</w:t>
            </w:r>
          </w:p>
        </w:tc>
        <w:tc>
          <w:tcPr>
            <w:tcW w:w="5925" w:type="dxa"/>
          </w:tcPr>
          <w:p w:rsidR="0095690A" w:rsidRPr="0095690A" w:rsidRDefault="0095690A" w:rsidP="0095690A">
            <w:pPr>
              <w:suppressAutoHyphens w:val="0"/>
              <w:spacing w:line="240" w:lineRule="auto"/>
              <w:ind w:firstLine="0"/>
              <w:rPr>
                <w:color w:val="000000"/>
                <w:sz w:val="27"/>
                <w:szCs w:val="27"/>
                <w:lang w:eastAsia="uk-UA"/>
              </w:rPr>
            </w:pPr>
            <w:r w:rsidRPr="0095690A">
              <w:rPr>
                <w:color w:val="000000"/>
                <w:lang w:eastAsia="uk-UA"/>
              </w:rPr>
              <w:t>Знання:</w:t>
            </w:r>
          </w:p>
          <w:p w:rsidR="0095690A" w:rsidRPr="0095690A" w:rsidRDefault="0095690A" w:rsidP="0095690A">
            <w:pPr>
              <w:suppressAutoHyphens w:val="0"/>
              <w:spacing w:line="240" w:lineRule="auto"/>
              <w:ind w:firstLine="0"/>
              <w:rPr>
                <w:color w:val="000000"/>
                <w:sz w:val="27"/>
                <w:szCs w:val="27"/>
                <w:lang w:eastAsia="uk-UA"/>
              </w:rPr>
            </w:pPr>
            <w:r w:rsidRPr="0095690A">
              <w:rPr>
                <w:color w:val="000000"/>
                <w:lang w:eastAsia="uk-UA"/>
              </w:rPr>
              <w:t>- Закону України Про доступ до публічної і</w:t>
            </w:r>
            <w:r w:rsidRPr="0095690A">
              <w:rPr>
                <w:color w:val="000000"/>
                <w:lang w:eastAsia="uk-UA"/>
              </w:rPr>
              <w:t>н</w:t>
            </w:r>
            <w:r w:rsidRPr="0095690A">
              <w:rPr>
                <w:color w:val="000000"/>
                <w:lang w:eastAsia="uk-UA"/>
              </w:rPr>
              <w:t>формації»;</w:t>
            </w:r>
          </w:p>
          <w:p w:rsidR="0095690A" w:rsidRPr="0095690A" w:rsidRDefault="0095690A" w:rsidP="0095690A">
            <w:pPr>
              <w:suppressAutoHyphens w:val="0"/>
              <w:spacing w:line="240" w:lineRule="auto"/>
              <w:ind w:firstLine="0"/>
              <w:rPr>
                <w:color w:val="000000"/>
                <w:sz w:val="27"/>
                <w:szCs w:val="27"/>
                <w:lang w:eastAsia="uk-UA"/>
              </w:rPr>
            </w:pPr>
            <w:r w:rsidRPr="0095690A">
              <w:rPr>
                <w:color w:val="000000"/>
                <w:lang w:eastAsia="uk-UA"/>
              </w:rPr>
              <w:t xml:space="preserve">- Закону України </w:t>
            </w:r>
            <w:proofErr w:type="spellStart"/>
            <w:r w:rsidRPr="0095690A">
              <w:rPr>
                <w:color w:val="000000"/>
                <w:lang w:eastAsia="uk-UA"/>
              </w:rPr>
              <w:t>“Про</w:t>
            </w:r>
            <w:proofErr w:type="spellEnd"/>
            <w:r w:rsidRPr="0095690A">
              <w:rPr>
                <w:color w:val="000000"/>
                <w:lang w:eastAsia="uk-UA"/>
              </w:rPr>
              <w:t xml:space="preserve"> звернення </w:t>
            </w:r>
            <w:proofErr w:type="spellStart"/>
            <w:r w:rsidRPr="0095690A">
              <w:rPr>
                <w:color w:val="000000"/>
                <w:lang w:eastAsia="uk-UA"/>
              </w:rPr>
              <w:t>громадян”</w:t>
            </w:r>
            <w:proofErr w:type="spellEnd"/>
            <w:r w:rsidRPr="0095690A">
              <w:rPr>
                <w:color w:val="000000"/>
                <w:lang w:eastAsia="uk-UA"/>
              </w:rPr>
              <w:t>.</w:t>
            </w:r>
          </w:p>
          <w:p w:rsidR="0095690A" w:rsidRPr="0095690A" w:rsidRDefault="0095690A" w:rsidP="0095690A">
            <w:pPr>
              <w:suppressAutoHyphens w:val="0"/>
              <w:spacing w:line="240" w:lineRule="auto"/>
              <w:ind w:firstLine="0"/>
              <w:rPr>
                <w:color w:val="000000"/>
                <w:lang w:eastAsia="uk-UA"/>
              </w:rPr>
            </w:pPr>
          </w:p>
        </w:tc>
      </w:tr>
    </w:tbl>
    <w:p w:rsidR="00AE4761" w:rsidRDefault="00AE4761">
      <w:pPr>
        <w:pStyle w:val="af1"/>
        <w:ind w:firstLine="0"/>
        <w:rPr>
          <w:bCs/>
          <w:szCs w:val="28"/>
        </w:rPr>
      </w:pPr>
    </w:p>
    <w:sectPr w:rsidR="00AE4761" w:rsidSect="00AE4761">
      <w:headerReference w:type="even" r:id="rId9"/>
      <w:headerReference w:type="default" r:id="rId10"/>
      <w:headerReference w:type="first" r:id="rId11"/>
      <w:pgSz w:w="11906" w:h="16838"/>
      <w:pgMar w:top="1134" w:right="567" w:bottom="709" w:left="1701" w:header="567" w:footer="0" w:gutter="0"/>
      <w:cols w:space="720"/>
      <w:formProt w:val="0"/>
      <w:titlePg/>
      <w:docGrid w:linePitch="10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E4761" w:rsidRDefault="00AE4761" w:rsidP="00AE4761">
      <w:pPr>
        <w:spacing w:line="240" w:lineRule="auto"/>
      </w:pPr>
      <w:r>
        <w:separator/>
      </w:r>
    </w:p>
  </w:endnote>
  <w:endnote w:type="continuationSeparator" w:id="0">
    <w:p w:rsidR="00AE4761" w:rsidRDefault="00AE4761" w:rsidP="00AE4761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Noto Sans Symbols">
    <w:charset w:val="00"/>
    <w:family w:val="auto"/>
    <w:pitch w:val="default"/>
    <w:sig w:usb0="00000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E4761" w:rsidRDefault="00AE4761" w:rsidP="00AE4761">
      <w:pPr>
        <w:spacing w:line="240" w:lineRule="auto"/>
      </w:pPr>
      <w:r>
        <w:separator/>
      </w:r>
    </w:p>
  </w:footnote>
  <w:footnote w:type="continuationSeparator" w:id="0">
    <w:p w:rsidR="00AE4761" w:rsidRDefault="00AE4761" w:rsidP="00AE4761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4761" w:rsidRDefault="005304B2">
    <w:r>
      <w:pict>
        <v:rect id="_x0000_s1026" style="position:absolute;left:0;text-align:left;margin-left:0;margin-top:.05pt;width:1.15pt;height:1.15pt;z-index:251657216;mso-wrap-distance-left:0;mso-wrap-distance-top:0;mso-wrap-distance-right:0;mso-wrap-distance-bottom:0;mso-position-horizontal:center;mso-position-horizontal-relative:margin;mso-position-vertical-relative:text">
          <v:fill opacity="0"/>
          <v:textbox inset="0,0,0,0">
            <w:txbxContent>
              <w:p w:rsidR="00AE4761" w:rsidRDefault="005304B2">
                <w:r>
                  <w:fldChar w:fldCharType="begin"/>
                </w:r>
                <w:r w:rsidR="00DC7E3A">
                  <w:instrText xml:space="preserve"> PAGE </w:instrText>
                </w:r>
                <w:r>
                  <w:fldChar w:fldCharType="separate"/>
                </w:r>
                <w:r w:rsidR="00DC7E3A">
                  <w:t>0</w:t>
                </w:r>
                <w: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4761" w:rsidRDefault="005304B2">
    <w:pPr>
      <w:rPr>
        <w:sz w:val="20"/>
      </w:rPr>
    </w:pPr>
    <w:r w:rsidRPr="005304B2">
      <w:pict>
        <v:rect id="_x0000_s1025" style="position:absolute;left:0;text-align:left;margin-left:0;margin-top:.05pt;width:41.5pt;height:13.8pt;z-index:251658240;mso-wrap-distance-left:0;mso-wrap-distance-top:0;mso-wrap-distance-right:0;mso-wrap-distance-bottom:0;mso-position-horizontal:center;mso-position-horizontal-relative:margin;mso-position-vertical-relative:text">
          <v:fill opacity="0"/>
          <v:textbox inset="0,0,0,0">
            <w:txbxContent>
              <w:p w:rsidR="00AE4761" w:rsidRDefault="005304B2">
                <w:pPr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fldChar w:fldCharType="begin"/>
                </w:r>
                <w:r w:rsidR="00DC7E3A">
                  <w:rPr>
                    <w:sz w:val="24"/>
                    <w:szCs w:val="24"/>
                  </w:rPr>
                  <w:instrText xml:space="preserve"> PAGE </w:instrText>
                </w:r>
                <w:r>
                  <w:rPr>
                    <w:sz w:val="24"/>
                    <w:szCs w:val="24"/>
                  </w:rPr>
                  <w:fldChar w:fldCharType="separate"/>
                </w:r>
                <w:r w:rsidR="00BC334C">
                  <w:rPr>
                    <w:noProof/>
                    <w:sz w:val="24"/>
                    <w:szCs w:val="24"/>
                  </w:rPr>
                  <w:t>2</w:t>
                </w:r>
                <w:r>
                  <w:rPr>
                    <w:sz w:val="24"/>
                    <w:szCs w:val="24"/>
                  </w:rP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4761" w:rsidRDefault="00AE4761">
    <w:pPr>
      <w:pStyle w:val="a8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FA44CE"/>
    <w:multiLevelType w:val="multilevel"/>
    <w:tmpl w:val="956CF75E"/>
    <w:lvl w:ilvl="0">
      <w:start w:val="3"/>
      <w:numFmt w:val="bullet"/>
      <w:lvlText w:val="-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120" w:hanging="360"/>
      </w:pPr>
      <w:rPr>
        <w:rFonts w:ascii="Wingdings" w:hAnsi="Wingdings" w:cs="Wingdings" w:hint="default"/>
      </w:rPr>
    </w:lvl>
  </w:abstractNum>
  <w:abstractNum w:abstractNumId="1">
    <w:nsid w:val="053574AB"/>
    <w:multiLevelType w:val="multilevel"/>
    <w:tmpl w:val="32FA28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6790628"/>
    <w:multiLevelType w:val="multilevel"/>
    <w:tmpl w:val="B6C08390"/>
    <w:lvl w:ilvl="0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OpenSymbol" w:hAnsi="OpenSymbol" w:cs="Open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2160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2880" w:hanging="36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4320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5040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480" w:hanging="360"/>
      </w:pPr>
      <w:rPr>
        <w:rFonts w:ascii="Noto Sans Symbols" w:hAnsi="Noto Sans Symbols" w:cs="Noto Sans Symbols" w:hint="default"/>
      </w:rPr>
    </w:lvl>
  </w:abstractNum>
  <w:abstractNum w:abstractNumId="3">
    <w:nsid w:val="3D773B42"/>
    <w:multiLevelType w:val="multilevel"/>
    <w:tmpl w:val="0FE659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47C92557"/>
    <w:multiLevelType w:val="multilevel"/>
    <w:tmpl w:val="74848CF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5">
    <w:nsid w:val="4D4C2470"/>
    <w:multiLevelType w:val="multilevel"/>
    <w:tmpl w:val="4C048D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60542F65"/>
    <w:multiLevelType w:val="multilevel"/>
    <w:tmpl w:val="F10625D0"/>
    <w:lvl w:ilvl="0">
      <w:start w:val="2"/>
      <w:numFmt w:val="bullet"/>
      <w:lvlText w:val="-"/>
      <w:lvlJc w:val="left"/>
      <w:pPr>
        <w:tabs>
          <w:tab w:val="num" w:pos="-360"/>
        </w:tabs>
        <w:ind w:left="36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-36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-360"/>
        </w:tabs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-360"/>
        </w:tabs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-36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-360"/>
        </w:tabs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-360"/>
        </w:tabs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-36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-360"/>
        </w:tabs>
        <w:ind w:left="6120" w:hanging="360"/>
      </w:pPr>
      <w:rPr>
        <w:rFonts w:ascii="Wingdings" w:hAnsi="Wingdings" w:cs="Wingdings" w:hint="default"/>
      </w:rPr>
    </w:lvl>
  </w:abstractNum>
  <w:abstractNum w:abstractNumId="7">
    <w:nsid w:val="7F814C75"/>
    <w:multiLevelType w:val="multilevel"/>
    <w:tmpl w:val="CDB2D5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2"/>
  </w:num>
  <w:num w:numId="3">
    <w:abstractNumId w:val="6"/>
  </w:num>
  <w:num w:numId="4">
    <w:abstractNumId w:val="7"/>
  </w:num>
  <w:num w:numId="5">
    <w:abstractNumId w:val="4"/>
  </w:num>
  <w:num w:numId="6">
    <w:abstractNumId w:val="3"/>
    <w:lvlOverride w:ilvl="0">
      <w:startOverride w:val="2"/>
    </w:lvlOverride>
  </w:num>
  <w:num w:numId="7">
    <w:abstractNumId w:val="3"/>
    <w:lvlOverride w:ilvl="0">
      <w:lvl w:ilvl="0">
        <w:numFmt w:val="bullet"/>
        <w:lvlText w:val=""/>
        <w:lvlJc w:val="left"/>
        <w:pPr>
          <w:tabs>
            <w:tab w:val="num" w:pos="720"/>
          </w:tabs>
          <w:ind w:left="720" w:hanging="360"/>
        </w:pPr>
        <w:rPr>
          <w:rFonts w:ascii="Symbol" w:hAnsi="Symbol" w:hint="default"/>
          <w:sz w:val="20"/>
        </w:rPr>
      </w:lvl>
    </w:lvlOverride>
  </w:num>
  <w:num w:numId="8">
    <w:abstractNumId w:val="1"/>
    <w:lvlOverride w:ilvl="0">
      <w:startOverride w:val="3"/>
    </w:lvlOverride>
  </w:num>
  <w:num w:numId="9">
    <w:abstractNumId w:val="1"/>
    <w:lvlOverride w:ilvl="0">
      <w:lvl w:ilvl="0">
        <w:numFmt w:val="bullet"/>
        <w:lvlText w:val=""/>
        <w:lvlJc w:val="left"/>
        <w:pPr>
          <w:tabs>
            <w:tab w:val="num" w:pos="720"/>
          </w:tabs>
          <w:ind w:left="720" w:hanging="360"/>
        </w:pPr>
        <w:rPr>
          <w:rFonts w:ascii="Symbol" w:hAnsi="Symbol" w:hint="default"/>
          <w:sz w:val="20"/>
        </w:rPr>
      </w:lvl>
    </w:lvlOverride>
  </w:num>
  <w:num w:numId="10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efaultTabStop w:val="57"/>
  <w:autoHyphenation/>
  <w:hyphenationZone w:val="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docVars>
    <w:docVar w:name="StepHandle" w:val="262696"/>
  </w:docVars>
  <w:rsids>
    <w:rsidRoot w:val="00AE4761"/>
    <w:rsid w:val="0001567A"/>
    <w:rsid w:val="000440F1"/>
    <w:rsid w:val="00173F8F"/>
    <w:rsid w:val="003D62D9"/>
    <w:rsid w:val="005304B2"/>
    <w:rsid w:val="00731E2C"/>
    <w:rsid w:val="007F6062"/>
    <w:rsid w:val="0080410D"/>
    <w:rsid w:val="008C3FFA"/>
    <w:rsid w:val="0095690A"/>
    <w:rsid w:val="00AE4761"/>
    <w:rsid w:val="00B8385A"/>
    <w:rsid w:val="00BC334C"/>
    <w:rsid w:val="00D862FA"/>
    <w:rsid w:val="00DC7E3A"/>
    <w:rsid w:val="00EB696A"/>
    <w:rsid w:val="00F2637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4F4"/>
    <w:pPr>
      <w:spacing w:line="276" w:lineRule="auto"/>
      <w:ind w:firstLine="709"/>
      <w:jc w:val="both"/>
    </w:pPr>
    <w:rPr>
      <w:sz w:val="28"/>
      <w:lang w:eastAsia="ru-RU"/>
    </w:rPr>
  </w:style>
  <w:style w:type="paragraph" w:styleId="1">
    <w:name w:val="heading 1"/>
    <w:basedOn w:val="a"/>
    <w:next w:val="a"/>
    <w:qFormat/>
    <w:rsid w:val="00A0742F"/>
    <w:pPr>
      <w:keepNext/>
      <w:spacing w:before="240"/>
      <w:ind w:left="567"/>
      <w:outlineLvl w:val="0"/>
    </w:pPr>
    <w:rPr>
      <w:b/>
      <w:smallCaps/>
    </w:rPr>
  </w:style>
  <w:style w:type="paragraph" w:styleId="2">
    <w:name w:val="heading 2"/>
    <w:basedOn w:val="a"/>
    <w:next w:val="a"/>
    <w:qFormat/>
    <w:rsid w:val="00A0742F"/>
    <w:pPr>
      <w:keepNext/>
      <w:spacing w:before="120"/>
      <w:ind w:left="567"/>
      <w:outlineLvl w:val="1"/>
    </w:pPr>
    <w:rPr>
      <w:b/>
    </w:rPr>
  </w:style>
  <w:style w:type="paragraph" w:styleId="3">
    <w:name w:val="heading 3"/>
    <w:basedOn w:val="a"/>
    <w:next w:val="a"/>
    <w:qFormat/>
    <w:rsid w:val="00A0742F"/>
    <w:pPr>
      <w:keepNext/>
      <w:spacing w:before="120"/>
      <w:ind w:left="567"/>
      <w:outlineLvl w:val="2"/>
    </w:pPr>
    <w:rPr>
      <w:b/>
      <w:i/>
    </w:rPr>
  </w:style>
  <w:style w:type="paragraph" w:styleId="4">
    <w:name w:val="heading 4"/>
    <w:basedOn w:val="a"/>
    <w:next w:val="a"/>
    <w:qFormat/>
    <w:rsid w:val="00A0742F"/>
    <w:pPr>
      <w:keepNext/>
      <w:spacing w:before="120"/>
      <w:ind w:left="567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InternetLink">
    <w:name w:val="Internet Link"/>
    <w:uiPriority w:val="99"/>
    <w:unhideWhenUsed/>
    <w:qFormat/>
    <w:rsid w:val="009A0AB5"/>
    <w:rPr>
      <w:color w:val="0000FF"/>
      <w:u w:val="single"/>
    </w:rPr>
  </w:style>
  <w:style w:type="character" w:customStyle="1" w:styleId="a3">
    <w:name w:val="Текст у виносці Знак"/>
    <w:basedOn w:val="a0"/>
    <w:link w:val="a4"/>
    <w:uiPriority w:val="99"/>
    <w:semiHidden/>
    <w:qFormat/>
    <w:rsid w:val="00C6272E"/>
    <w:rPr>
      <w:rFonts w:ascii="Segoe UI" w:hAnsi="Segoe UI" w:cs="Segoe UI"/>
      <w:sz w:val="18"/>
      <w:szCs w:val="18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13193B"/>
    <w:rPr>
      <w:color w:val="605E5C"/>
      <w:shd w:val="clear" w:color="auto" w:fill="E1DFDD"/>
    </w:rPr>
  </w:style>
  <w:style w:type="character" w:customStyle="1" w:styleId="rvts46">
    <w:name w:val="rvts46"/>
    <w:basedOn w:val="a0"/>
    <w:qFormat/>
    <w:rsid w:val="00617106"/>
  </w:style>
  <w:style w:type="character" w:customStyle="1" w:styleId="rvts37">
    <w:name w:val="rvts37"/>
    <w:basedOn w:val="a0"/>
    <w:qFormat/>
    <w:rsid w:val="00617106"/>
  </w:style>
  <w:style w:type="character" w:customStyle="1" w:styleId="rvts11">
    <w:name w:val="rvts11"/>
    <w:basedOn w:val="a0"/>
    <w:qFormat/>
    <w:rsid w:val="00617106"/>
  </w:style>
  <w:style w:type="character" w:customStyle="1" w:styleId="rvts23">
    <w:name w:val="rvts23"/>
    <w:qFormat/>
    <w:rsid w:val="00280514"/>
  </w:style>
  <w:style w:type="character" w:customStyle="1" w:styleId="a5">
    <w:name w:val="Основний текст Знак"/>
    <w:basedOn w:val="a0"/>
    <w:link w:val="a6"/>
    <w:qFormat/>
    <w:rsid w:val="000333EF"/>
    <w:rPr>
      <w:sz w:val="28"/>
      <w:lang w:eastAsia="ru-RU"/>
    </w:rPr>
  </w:style>
  <w:style w:type="character" w:customStyle="1" w:styleId="30">
    <w:name w:val="Основний текст з відступом 3 Знак"/>
    <w:basedOn w:val="a0"/>
    <w:link w:val="31"/>
    <w:uiPriority w:val="99"/>
    <w:qFormat/>
    <w:rsid w:val="001F4ACA"/>
    <w:rPr>
      <w:rFonts w:eastAsiaTheme="minorHAnsi" w:cstheme="minorBidi"/>
      <w:sz w:val="16"/>
      <w:szCs w:val="16"/>
      <w:lang w:eastAsia="en-US"/>
    </w:rPr>
  </w:style>
  <w:style w:type="character" w:customStyle="1" w:styleId="a7">
    <w:name w:val="Верхній колонтитул Знак"/>
    <w:basedOn w:val="a0"/>
    <w:link w:val="a8"/>
    <w:uiPriority w:val="99"/>
    <w:qFormat/>
    <w:rsid w:val="00125745"/>
    <w:rPr>
      <w:sz w:val="28"/>
      <w:lang w:eastAsia="ru-RU"/>
    </w:rPr>
  </w:style>
  <w:style w:type="character" w:customStyle="1" w:styleId="a9">
    <w:name w:val="Підзаголовок Знак"/>
    <w:basedOn w:val="a0"/>
    <w:link w:val="aa"/>
    <w:uiPriority w:val="99"/>
    <w:qFormat/>
    <w:rsid w:val="00DE0C41"/>
    <w:rPr>
      <w:b/>
      <w:sz w:val="28"/>
    </w:rPr>
  </w:style>
  <w:style w:type="character" w:customStyle="1" w:styleId="rvts0">
    <w:name w:val="rvts0"/>
    <w:qFormat/>
    <w:rsid w:val="005A46FF"/>
    <w:rPr>
      <w:rFonts w:cs="Times New Roman"/>
    </w:rPr>
  </w:style>
  <w:style w:type="character" w:customStyle="1" w:styleId="csd2c743de">
    <w:name w:val="csd2c743de"/>
    <w:basedOn w:val="a0"/>
    <w:qFormat/>
    <w:rsid w:val="002330A4"/>
  </w:style>
  <w:style w:type="character" w:customStyle="1" w:styleId="cse6c83c5f">
    <w:name w:val="cse6c83c5f"/>
    <w:basedOn w:val="a0"/>
    <w:qFormat/>
    <w:rsid w:val="004F2298"/>
  </w:style>
  <w:style w:type="character" w:customStyle="1" w:styleId="cs23fb0664">
    <w:name w:val="cs23fb0664"/>
    <w:basedOn w:val="a0"/>
    <w:qFormat/>
    <w:rsid w:val="009815D1"/>
  </w:style>
  <w:style w:type="character" w:customStyle="1" w:styleId="csfdf54dc3">
    <w:name w:val="csfdf54dc3"/>
    <w:basedOn w:val="a0"/>
    <w:qFormat/>
    <w:rsid w:val="009815D1"/>
  </w:style>
  <w:style w:type="character" w:styleId="ab">
    <w:name w:val="Hyperlink"/>
    <w:uiPriority w:val="99"/>
    <w:rsid w:val="00AE4761"/>
    <w:rPr>
      <w:color w:val="000080"/>
      <w:u w:val="single"/>
    </w:rPr>
  </w:style>
  <w:style w:type="paragraph" w:customStyle="1" w:styleId="ac">
    <w:name w:val="Заголовок"/>
    <w:basedOn w:val="a"/>
    <w:next w:val="a6"/>
    <w:qFormat/>
    <w:rsid w:val="00AE4761"/>
    <w:pPr>
      <w:keepNext/>
      <w:spacing w:before="240" w:after="120"/>
    </w:pPr>
    <w:rPr>
      <w:rFonts w:ascii="Liberation Sans" w:eastAsia="Microsoft YaHei" w:hAnsi="Liberation Sans" w:cs="Lucida Sans"/>
      <w:szCs w:val="28"/>
    </w:rPr>
  </w:style>
  <w:style w:type="paragraph" w:styleId="a6">
    <w:name w:val="Body Text"/>
    <w:basedOn w:val="a"/>
    <w:link w:val="a5"/>
    <w:unhideWhenUsed/>
    <w:rsid w:val="000333EF"/>
    <w:pPr>
      <w:spacing w:line="240" w:lineRule="auto"/>
      <w:ind w:firstLine="0"/>
      <w:jc w:val="center"/>
    </w:pPr>
  </w:style>
  <w:style w:type="paragraph" w:styleId="ad">
    <w:name w:val="List"/>
    <w:basedOn w:val="a6"/>
    <w:rsid w:val="00AE4761"/>
    <w:rPr>
      <w:rFonts w:cs="Lucida Sans"/>
    </w:rPr>
  </w:style>
  <w:style w:type="paragraph" w:styleId="ae">
    <w:name w:val="caption"/>
    <w:basedOn w:val="a"/>
    <w:qFormat/>
    <w:rsid w:val="00AE4761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af">
    <w:name w:val="Покажчик"/>
    <w:basedOn w:val="a"/>
    <w:qFormat/>
    <w:rsid w:val="00AE4761"/>
    <w:pPr>
      <w:suppressLineNumbers/>
    </w:pPr>
    <w:rPr>
      <w:rFonts w:cs="Lucida Sans"/>
    </w:rPr>
  </w:style>
  <w:style w:type="paragraph" w:customStyle="1" w:styleId="HeaderandFooter">
    <w:name w:val="Header and Footer"/>
    <w:basedOn w:val="a"/>
    <w:qFormat/>
    <w:rsid w:val="00AE4761"/>
  </w:style>
  <w:style w:type="paragraph" w:styleId="af0">
    <w:name w:val="footer"/>
    <w:basedOn w:val="a"/>
    <w:rsid w:val="00A0742F"/>
    <w:pPr>
      <w:tabs>
        <w:tab w:val="center" w:pos="4153"/>
        <w:tab w:val="right" w:pos="8306"/>
      </w:tabs>
    </w:pPr>
  </w:style>
  <w:style w:type="paragraph" w:customStyle="1" w:styleId="af1">
    <w:name w:val="Нормальний текст"/>
    <w:basedOn w:val="a"/>
    <w:qFormat/>
    <w:rsid w:val="00A0742F"/>
    <w:pPr>
      <w:spacing w:before="120"/>
      <w:ind w:firstLine="567"/>
    </w:pPr>
  </w:style>
  <w:style w:type="paragraph" w:customStyle="1" w:styleId="af2">
    <w:name w:val="Шапка документу"/>
    <w:basedOn w:val="a"/>
    <w:qFormat/>
    <w:rsid w:val="00A0742F"/>
    <w:pPr>
      <w:keepNext/>
      <w:keepLines/>
      <w:spacing w:after="240"/>
      <w:ind w:left="4536"/>
      <w:jc w:val="center"/>
    </w:pPr>
  </w:style>
  <w:style w:type="paragraph" w:styleId="a8">
    <w:name w:val="header"/>
    <w:basedOn w:val="a"/>
    <w:link w:val="a7"/>
    <w:uiPriority w:val="99"/>
    <w:rsid w:val="00A0742F"/>
    <w:pPr>
      <w:tabs>
        <w:tab w:val="center" w:pos="4153"/>
        <w:tab w:val="right" w:pos="8306"/>
      </w:tabs>
    </w:pPr>
  </w:style>
  <w:style w:type="paragraph" w:customStyle="1" w:styleId="10">
    <w:name w:val="Підпис1"/>
    <w:basedOn w:val="a"/>
    <w:qFormat/>
    <w:rsid w:val="00A0742F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f3">
    <w:name w:val="Глава документу"/>
    <w:basedOn w:val="a"/>
    <w:next w:val="a"/>
    <w:qFormat/>
    <w:rsid w:val="00A0742F"/>
    <w:pPr>
      <w:keepNext/>
      <w:keepLines/>
      <w:spacing w:before="120" w:after="120"/>
      <w:jc w:val="center"/>
    </w:pPr>
  </w:style>
  <w:style w:type="paragraph" w:customStyle="1" w:styleId="af4">
    <w:name w:val="Герб"/>
    <w:basedOn w:val="a"/>
    <w:qFormat/>
    <w:rsid w:val="00A0742F"/>
    <w:pPr>
      <w:keepNext/>
      <w:keepLines/>
      <w:jc w:val="center"/>
    </w:pPr>
    <w:rPr>
      <w:sz w:val="144"/>
      <w:lang w:val="en-US"/>
    </w:rPr>
  </w:style>
  <w:style w:type="paragraph" w:customStyle="1" w:styleId="af5">
    <w:name w:val="Установа"/>
    <w:basedOn w:val="a"/>
    <w:qFormat/>
    <w:rsid w:val="00A0742F"/>
    <w:pPr>
      <w:keepNext/>
      <w:keepLines/>
      <w:spacing w:before="120"/>
      <w:jc w:val="center"/>
    </w:pPr>
    <w:rPr>
      <w:b/>
      <w:sz w:val="40"/>
    </w:rPr>
  </w:style>
  <w:style w:type="paragraph" w:customStyle="1" w:styleId="af6">
    <w:name w:val="Вид документа"/>
    <w:basedOn w:val="af5"/>
    <w:next w:val="a"/>
    <w:qFormat/>
    <w:rsid w:val="00A0742F"/>
    <w:pPr>
      <w:spacing w:before="360" w:after="240"/>
    </w:pPr>
    <w:rPr>
      <w:spacing w:val="20"/>
      <w:sz w:val="26"/>
    </w:rPr>
  </w:style>
  <w:style w:type="paragraph" w:customStyle="1" w:styleId="af7">
    <w:name w:val="Час та місце"/>
    <w:basedOn w:val="a"/>
    <w:qFormat/>
    <w:rsid w:val="00A0742F"/>
    <w:pPr>
      <w:keepNext/>
      <w:keepLines/>
      <w:spacing w:before="120" w:after="240"/>
      <w:jc w:val="center"/>
    </w:pPr>
  </w:style>
  <w:style w:type="paragraph" w:customStyle="1" w:styleId="af8">
    <w:name w:val="Назва документа"/>
    <w:basedOn w:val="a"/>
    <w:next w:val="af1"/>
    <w:qFormat/>
    <w:rsid w:val="00A0742F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qFormat/>
    <w:rsid w:val="00A0742F"/>
    <w:pPr>
      <w:ind w:firstLine="567"/>
    </w:pPr>
  </w:style>
  <w:style w:type="paragraph" w:customStyle="1" w:styleId="ShapkaDocumentu">
    <w:name w:val="Shapka Documentu"/>
    <w:basedOn w:val="NormalText"/>
    <w:qFormat/>
    <w:rsid w:val="00A0742F"/>
    <w:pPr>
      <w:keepNext/>
      <w:keepLines/>
      <w:spacing w:after="240"/>
      <w:ind w:left="3969" w:firstLine="0"/>
      <w:jc w:val="center"/>
    </w:pPr>
  </w:style>
  <w:style w:type="paragraph" w:customStyle="1" w:styleId="Default">
    <w:name w:val="Default"/>
    <w:qFormat/>
    <w:rsid w:val="00131B14"/>
    <w:rPr>
      <w:color w:val="000000"/>
      <w:sz w:val="24"/>
      <w:szCs w:val="24"/>
    </w:rPr>
  </w:style>
  <w:style w:type="paragraph" w:styleId="a4">
    <w:name w:val="Balloon Text"/>
    <w:basedOn w:val="a"/>
    <w:link w:val="a3"/>
    <w:uiPriority w:val="99"/>
    <w:semiHidden/>
    <w:unhideWhenUsed/>
    <w:qFormat/>
    <w:rsid w:val="00C6272E"/>
    <w:pPr>
      <w:spacing w:line="240" w:lineRule="auto"/>
    </w:pPr>
    <w:rPr>
      <w:rFonts w:ascii="Segoe UI" w:hAnsi="Segoe UI" w:cs="Segoe UI"/>
      <w:sz w:val="18"/>
      <w:szCs w:val="18"/>
    </w:rPr>
  </w:style>
  <w:style w:type="paragraph" w:customStyle="1" w:styleId="rvps2">
    <w:name w:val="rvps2"/>
    <w:basedOn w:val="a"/>
    <w:qFormat/>
    <w:rsid w:val="00617106"/>
    <w:pPr>
      <w:spacing w:beforeAutospacing="1" w:afterAutospacing="1" w:line="240" w:lineRule="auto"/>
      <w:ind w:firstLine="0"/>
      <w:jc w:val="left"/>
    </w:pPr>
    <w:rPr>
      <w:sz w:val="24"/>
      <w:szCs w:val="24"/>
    </w:rPr>
  </w:style>
  <w:style w:type="paragraph" w:styleId="af9">
    <w:name w:val="Normal (Web)"/>
    <w:basedOn w:val="a"/>
    <w:qFormat/>
    <w:rsid w:val="00D44706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31">
    <w:name w:val="Body Text Indent 3"/>
    <w:basedOn w:val="a"/>
    <w:link w:val="30"/>
    <w:uiPriority w:val="99"/>
    <w:unhideWhenUsed/>
    <w:qFormat/>
    <w:rsid w:val="001F4ACA"/>
    <w:pPr>
      <w:spacing w:after="120"/>
      <w:ind w:left="283" w:firstLine="0"/>
      <w:jc w:val="left"/>
    </w:pPr>
    <w:rPr>
      <w:rFonts w:eastAsiaTheme="minorHAnsi" w:cstheme="minorBidi"/>
      <w:sz w:val="16"/>
      <w:szCs w:val="16"/>
      <w:lang w:eastAsia="en-US"/>
    </w:rPr>
  </w:style>
  <w:style w:type="paragraph" w:customStyle="1" w:styleId="rvps12">
    <w:name w:val="rvps12"/>
    <w:basedOn w:val="a"/>
    <w:qFormat/>
    <w:rsid w:val="00397565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afa">
    <w:name w:val="List Paragraph"/>
    <w:basedOn w:val="a"/>
    <w:uiPriority w:val="34"/>
    <w:qFormat/>
    <w:rsid w:val="00197D14"/>
    <w:pPr>
      <w:ind w:left="720"/>
      <w:contextualSpacing/>
    </w:pPr>
  </w:style>
  <w:style w:type="paragraph" w:styleId="aa">
    <w:name w:val="Subtitle"/>
    <w:basedOn w:val="a"/>
    <w:link w:val="a9"/>
    <w:uiPriority w:val="99"/>
    <w:qFormat/>
    <w:rsid w:val="00DE0C41"/>
    <w:pPr>
      <w:spacing w:line="240" w:lineRule="auto"/>
      <w:ind w:firstLine="0"/>
      <w:jc w:val="center"/>
    </w:pPr>
    <w:rPr>
      <w:b/>
    </w:rPr>
  </w:style>
  <w:style w:type="paragraph" w:customStyle="1" w:styleId="310">
    <w:name w:val="Основной текст (3)1"/>
    <w:basedOn w:val="a"/>
    <w:qFormat/>
    <w:rsid w:val="00C42ED0"/>
    <w:pPr>
      <w:widowControl w:val="0"/>
      <w:shd w:val="clear" w:color="auto" w:fill="FFFFFF"/>
      <w:spacing w:after="600" w:line="240" w:lineRule="atLeast"/>
      <w:ind w:firstLine="0"/>
      <w:jc w:val="left"/>
    </w:pPr>
    <w:rPr>
      <w:rFonts w:ascii="Courier New" w:hAnsi="Courier New"/>
      <w:spacing w:val="2"/>
      <w:sz w:val="17"/>
    </w:rPr>
  </w:style>
  <w:style w:type="paragraph" w:customStyle="1" w:styleId="csfb0aa375">
    <w:name w:val="csfb0aa375"/>
    <w:basedOn w:val="a"/>
    <w:qFormat/>
    <w:rsid w:val="002330A4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customStyle="1" w:styleId="cse2a94784">
    <w:name w:val="cse2a94784"/>
    <w:basedOn w:val="a"/>
    <w:qFormat/>
    <w:rsid w:val="002330A4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customStyle="1" w:styleId="cs66e64e55">
    <w:name w:val="cs66e64e55"/>
    <w:basedOn w:val="a"/>
    <w:qFormat/>
    <w:rsid w:val="002330A4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customStyle="1" w:styleId="csd270a203">
    <w:name w:val="csd270a203"/>
    <w:basedOn w:val="a"/>
    <w:qFormat/>
    <w:rsid w:val="00FE799B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d270a1e4">
    <w:name w:val="csd270a1e4"/>
    <w:basedOn w:val="a"/>
    <w:qFormat/>
    <w:rsid w:val="004F2298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afb">
    <w:name w:val="Вміст рамки"/>
    <w:basedOn w:val="a"/>
    <w:qFormat/>
    <w:rsid w:val="00AE4761"/>
  </w:style>
  <w:style w:type="numbering" w:customStyle="1" w:styleId="afc">
    <w:name w:val="Без маркерів"/>
    <w:uiPriority w:val="99"/>
    <w:semiHidden/>
    <w:unhideWhenUsed/>
    <w:qFormat/>
    <w:rsid w:val="00AE4761"/>
  </w:style>
  <w:style w:type="table" w:styleId="afd">
    <w:name w:val="Table Grid"/>
    <w:basedOn w:val="a1"/>
    <w:uiPriority w:val="59"/>
    <w:rsid w:val="00131B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s7c5251be">
    <w:name w:val="cs7c5251be"/>
    <w:basedOn w:val="a"/>
    <w:rsid w:val="0095690A"/>
    <w:pPr>
      <w:suppressAutoHyphens w:val="0"/>
      <w:spacing w:before="100" w:beforeAutospacing="1" w:after="100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8d989f2a">
    <w:name w:val="cs8d989f2a"/>
    <w:basedOn w:val="a"/>
    <w:rsid w:val="0095690A"/>
    <w:pPr>
      <w:suppressAutoHyphens w:val="0"/>
      <w:spacing w:before="100" w:beforeAutospacing="1" w:after="100" w:afterAutospacing="1" w:line="240" w:lineRule="auto"/>
      <w:ind w:firstLine="0"/>
      <w:jc w:val="left"/>
    </w:pPr>
    <w:rPr>
      <w:sz w:val="24"/>
      <w:szCs w:val="24"/>
      <w:lang w:eastAsia="uk-U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23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48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51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905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14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59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39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212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691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042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kv.pfu.gov.ua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27D937F-5DA8-49C2-8EDB-F816FAF9FD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5</Pages>
  <Words>4463</Words>
  <Characters>2545</Characters>
  <Application>Microsoft Office Word</Application>
  <DocSecurity>0</DocSecurity>
  <Lines>21</Lines>
  <Paragraphs>13</Paragraphs>
  <ScaleCrop>false</ScaleCrop>
  <Company>KMU</Company>
  <LinksUpToDate>false</LinksUpToDate>
  <CharactersWithSpaces>6995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£</dc:title>
  <dc:creator>1-1</dc:creator>
  <cp:lastModifiedBy>O.Chechylo</cp:lastModifiedBy>
  <cp:revision>5</cp:revision>
  <cp:lastPrinted>2022-10-26T09:52:00Z</cp:lastPrinted>
  <dcterms:created xsi:type="dcterms:W3CDTF">2024-11-20T09:02:00Z</dcterms:created>
  <dcterms:modified xsi:type="dcterms:W3CDTF">2025-02-20T12:25:00Z</dcterms:modified>
  <dc:language>uk-UA</dc:language>
</cp:coreProperties>
</file>