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4A8" w:rsidRDefault="005054A8" w:rsidP="005054A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054A8" w:rsidRDefault="005054A8" w:rsidP="005054A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054A8" w:rsidRDefault="005054A8" w:rsidP="005054A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5054A8" w:rsidRDefault="005054A8" w:rsidP="005054A8">
      <w:pPr>
        <w:spacing w:line="240" w:lineRule="auto"/>
        <w:ind w:left="6096" w:firstLine="0"/>
        <w:jc w:val="left"/>
        <w:rPr>
          <w:szCs w:val="24"/>
        </w:rPr>
      </w:pPr>
    </w:p>
    <w:p w:rsidR="00BA4B1F" w:rsidRDefault="00BA4B1F" w:rsidP="00BA4B1F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1B29E6" w:rsidRDefault="001B29E6" w:rsidP="001B29E6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заступника начальника загального відділу управління документального забезпечення</w:t>
      </w:r>
    </w:p>
    <w:p w:rsidR="001B29E6" w:rsidRDefault="001B29E6" w:rsidP="001B29E6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(вул. </w:t>
      </w:r>
      <w:proofErr w:type="spellStart"/>
      <w:r>
        <w:rPr>
          <w:rStyle w:val="csd2c743de"/>
          <w:color w:val="000000"/>
          <w:sz w:val="28"/>
          <w:szCs w:val="28"/>
        </w:rPr>
        <w:t>Бульварно-Кудрявська</w:t>
      </w:r>
      <w:proofErr w:type="spellEnd"/>
      <w:r>
        <w:rPr>
          <w:rStyle w:val="csd2c743de"/>
          <w:color w:val="000000"/>
          <w:sz w:val="28"/>
          <w:szCs w:val="28"/>
        </w:rPr>
        <w:t>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1) Керівництво та організація роботи відділу: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забезпечення виконання завдань і функцій, покладених на відділ;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 період відсутності начальника відділу (відпустка, відрядження, хвороба тощо) виконувати обов’язки начальника відділу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Забезпечення ведення загального діловодства в підсистемі ІКІС ПФУ «Документообіг»: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здійснення прийому, попередній розгляд, розподіл вхідної кореспонденції що надійшла до Головного управління Пенсійного фонду України в м. Києві та внутрішніх службових документів;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здійснення реєстрації та контроль за строками виконання документів, що надійшли до Головного управління Пенсійного фонду України в м. Києві від Пенсійного фонду України, органів влади, установ, підприємств, організацій, підвідомчих органів, внутрішніх службових документів, готує їх до розгляду начальника Головного управління Пенсійного фонду України в м. Києві або його заступникам та передача, після розгляду керівництвом, документів виконавцям.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Контроль за обробкою та відправкою вхідної/вихідної кореспонденції в системі ІКІС ПФУ «Документообіг».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наказів з питань, що належать до компетенції відділу.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Організація документообігу, формування справ, їх зберігання та підготовка для передання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до архіву.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Розроблення номенклатури справ в Головному управлінні Пенсійного фонду України в м. Києві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Впровадження та нагляд за дотриманням структурними підрозділами Головного управління Пенсійного фонду України в м. Києві вимог інструкції з діловодства та національних стандартів.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8) Здійснення обліку, зберігання та використання документів та видань з грифом «Для службового користування».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9) Роз’яснення громадянам, які виявили бажання звернутись (або звернулись) на особистий прийом до Головного управління Пенсійного фонду України в м. Києві про порядок розгляду звернень.</w:t>
            </w:r>
          </w:p>
          <w:p w:rsidR="00265E7A" w:rsidRPr="009E3D4D" w:rsidRDefault="00265E7A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15276 грн.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265E7A" w:rsidRPr="007D0B19" w:rsidRDefault="00265E7A" w:rsidP="005670B1">
            <w:pPr>
              <w:spacing w:line="240" w:lineRule="auto"/>
              <w:ind w:firstLine="0"/>
            </w:pP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315963" w:rsidRPr="004B663B" w:rsidTr="00437798">
        <w:trPr>
          <w:trHeight w:val="165"/>
        </w:trPr>
        <w:tc>
          <w:tcPr>
            <w:tcW w:w="3373" w:type="dxa"/>
            <w:gridSpan w:val="2"/>
          </w:tcPr>
          <w:p w:rsidR="00315963" w:rsidRDefault="0031596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315963" w:rsidRDefault="00315963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315963" w:rsidRDefault="00315963" w:rsidP="00F001AB">
            <w:pPr>
              <w:pStyle w:val="a4"/>
              <w:spacing w:before="0" w:line="240" w:lineRule="auto"/>
              <w:ind w:firstLine="0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15963" w:rsidRDefault="00315963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1B29E6" w:rsidRDefault="001B29E6" w:rsidP="008C4A9F">
            <w:pPr>
              <w:ind w:firstLine="0"/>
              <w:jc w:val="left"/>
              <w:rPr>
                <w:szCs w:val="28"/>
              </w:rPr>
            </w:pPr>
            <w:r w:rsidRPr="001B29E6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чітке і точне формулювання мети, цілей і завдань службової діяльності;</w:t>
            </w:r>
          </w:p>
          <w:p w:rsidR="001B29E6" w:rsidRPr="001B29E6" w:rsidRDefault="001B29E6" w:rsidP="001B29E6">
            <w:pPr>
              <w:numPr>
                <w:ilvl w:val="0"/>
                <w:numId w:val="15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комплексний підхід до виконання завдань, виявлення ризиків;</w:t>
            </w:r>
          </w:p>
          <w:p w:rsidR="001B29E6" w:rsidRPr="001B29E6" w:rsidRDefault="001B29E6" w:rsidP="001B29E6">
            <w:pPr>
              <w:numPr>
                <w:ilvl w:val="0"/>
                <w:numId w:val="15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numPr>
                <w:ilvl w:val="0"/>
                <w:numId w:val="16"/>
              </w:numPr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B29E6" w:rsidRPr="001B29E6" w:rsidRDefault="001B29E6" w:rsidP="001B29E6">
            <w:pPr>
              <w:numPr>
                <w:ilvl w:val="0"/>
                <w:numId w:val="17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1B29E6" w:rsidRPr="001B29E6" w:rsidRDefault="001B29E6" w:rsidP="001B29E6">
            <w:pPr>
              <w:numPr>
                <w:ilvl w:val="0"/>
                <w:numId w:val="17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- вміння аналізувати інформацію та робити висновки, критично оцінювати ситуації, прогнозувати та робити власні умовиводи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1B29E6" w:rsidRDefault="001B29E6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 w:rsidRPr="001B29E6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pStyle w:val="cs8d989f2a"/>
              <w:numPr>
                <w:ilvl w:val="0"/>
                <w:numId w:val="20"/>
              </w:numPr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1B29E6">
              <w:rPr>
                <w:color w:val="000000"/>
                <w:sz w:val="28"/>
              </w:rPr>
              <w:t>здатність приймати вчасні та виважені рішення;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аналіз альтернатив;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спроможність іти на виважений ризик;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 автономність та ініціативність щодо пропозицій і рішень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1B29E6">
        <w:trPr>
          <w:trHeight w:val="7787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звернення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8)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електронні документи та електронний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документообіг”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9)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Національний архівний фонд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установи”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10)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України.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Про доступ до публічної інформації»;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звернення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C6FE4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C6FE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054A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F67D9"/>
    <w:multiLevelType w:val="multilevel"/>
    <w:tmpl w:val="81C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75B75AA"/>
    <w:multiLevelType w:val="multilevel"/>
    <w:tmpl w:val="B546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63DA2"/>
    <w:multiLevelType w:val="multilevel"/>
    <w:tmpl w:val="7886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DC5D3A"/>
    <w:multiLevelType w:val="hybridMultilevel"/>
    <w:tmpl w:val="A95E26EC"/>
    <w:lvl w:ilvl="0" w:tplc="6256E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C978D1"/>
    <w:multiLevelType w:val="hybridMultilevel"/>
    <w:tmpl w:val="893A19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6"/>
  </w:num>
  <w:num w:numId="3">
    <w:abstractNumId w:val="14"/>
  </w:num>
  <w:num w:numId="4">
    <w:abstractNumId w:val="15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0"/>
  </w:num>
  <w:num w:numId="10">
    <w:abstractNumId w:val="4"/>
  </w:num>
  <w:num w:numId="11">
    <w:abstractNumId w:val="1"/>
  </w:num>
  <w:num w:numId="12">
    <w:abstractNumId w:val="17"/>
  </w:num>
  <w:num w:numId="13">
    <w:abstractNumId w:val="12"/>
  </w:num>
  <w:num w:numId="14">
    <w:abstractNumId w:val="8"/>
    <w:lvlOverride w:ilvl="0">
      <w:startOverride w:val="2"/>
    </w:lvlOverride>
  </w:num>
  <w:num w:numId="15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6"/>
    <w:lvlOverride w:ilvl="0">
      <w:startOverride w:val="3"/>
    </w:lvlOverride>
  </w:num>
  <w:num w:numId="17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3"/>
  </w:num>
  <w:num w:numId="19">
    <w:abstractNumId w:val="13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C7CEC"/>
    <w:rsid w:val="000D6B20"/>
    <w:rsid w:val="000E2FDB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29E6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15963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4A8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A581F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FE4"/>
    <w:rsid w:val="007D0B19"/>
    <w:rsid w:val="007E3C4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E372C"/>
    <w:rsid w:val="00BE471F"/>
    <w:rsid w:val="00BF3A49"/>
    <w:rsid w:val="00BF5A89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  <w:style w:type="paragraph" w:customStyle="1" w:styleId="cs7c5251be">
    <w:name w:val="cs7c5251be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8d989f2a">
    <w:name w:val="cs8d989f2a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D56CA-551B-47B3-9DF5-E60BEE3F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745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38</cp:revision>
  <cp:lastPrinted>2020-07-03T08:18:00Z</cp:lastPrinted>
  <dcterms:created xsi:type="dcterms:W3CDTF">2023-03-24T07:08:00Z</dcterms:created>
  <dcterms:modified xsi:type="dcterms:W3CDTF">2025-02-20T12:25:00Z</dcterms:modified>
</cp:coreProperties>
</file>