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9FA" w:rsidRDefault="00DE59FA" w:rsidP="00DE59F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E59FA" w:rsidRDefault="00DE59FA" w:rsidP="00DE59F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E59FA" w:rsidRDefault="00DE59FA" w:rsidP="00DE59F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DE59FA" w:rsidRDefault="00DE59FA" w:rsidP="00DE59FA">
      <w:pPr>
        <w:spacing w:line="240" w:lineRule="auto"/>
        <w:ind w:left="6096" w:firstLine="0"/>
        <w:jc w:val="left"/>
        <w:rPr>
          <w:szCs w:val="24"/>
        </w:rPr>
      </w:pPr>
    </w:p>
    <w:p w:rsidR="00620443" w:rsidRDefault="00620443" w:rsidP="00620443">
      <w:pPr>
        <w:spacing w:line="240" w:lineRule="auto"/>
        <w:jc w:val="center"/>
        <w:rPr>
          <w:bCs/>
          <w:szCs w:val="24"/>
        </w:rPr>
      </w:pPr>
    </w:p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</w:t>
      </w:r>
      <w:r w:rsidR="007B418C">
        <w:rPr>
          <w:bCs/>
        </w:rPr>
        <w:t>сів в судах та інших органах № 2</w:t>
      </w:r>
      <w:r w:rsidR="009344C7" w:rsidRPr="009344C7">
        <w:rPr>
          <w:bCs/>
        </w:rPr>
        <w:t xml:space="preserve">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віднесені до компетенції відділу, доведення результатів цього узагальнення до начальника 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>з пенсійним забезпеченням, до підсистем “Правова робота” та “Реєстр судових рішень”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 xml:space="preserve"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</w:t>
            </w:r>
            <w:r w:rsidRPr="00013EC4">
              <w:lastRenderedPageBreak/>
              <w:t>працівників юридичного управління у разі їх 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6B747B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35595" w:rsidRPr="00931D9B" w:rsidTr="00171D95">
        <w:trPr>
          <w:trHeight w:val="154"/>
        </w:trPr>
        <w:tc>
          <w:tcPr>
            <w:tcW w:w="3514" w:type="dxa"/>
            <w:gridSpan w:val="3"/>
          </w:tcPr>
          <w:p w:rsidR="00E35595" w:rsidRDefault="00E3559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E35595" w:rsidRDefault="00E35595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E35595" w:rsidRDefault="00E35595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35595" w:rsidRDefault="00E35595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</w:t>
            </w:r>
            <w:r>
              <w:rPr>
                <w:color w:val="000000"/>
                <w:shd w:val="clear" w:color="auto" w:fill="FFFFFF"/>
              </w:rPr>
              <w:lastRenderedPageBreak/>
              <w:t>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>Закон України “Про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>інформації”</w:t>
            </w:r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C4570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7C4570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DE59FA">
      <w:rPr>
        <w:noProof/>
        <w:sz w:val="24"/>
        <w:szCs w:val="24"/>
      </w:rPr>
      <w:t>5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043A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571F6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5AF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D7B51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35DA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20443"/>
    <w:rsid w:val="006458EB"/>
    <w:rsid w:val="00650090"/>
    <w:rsid w:val="006618A2"/>
    <w:rsid w:val="00696A14"/>
    <w:rsid w:val="006B725C"/>
    <w:rsid w:val="006B747B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418C"/>
    <w:rsid w:val="007B6195"/>
    <w:rsid w:val="007B773B"/>
    <w:rsid w:val="007C4570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E59FA"/>
    <w:rsid w:val="00DF00BD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35595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708BF-325B-48DC-8FF8-DCC1C97F8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898</Words>
  <Characters>6083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82</cp:revision>
  <cp:lastPrinted>2020-07-03T07:18:00Z</cp:lastPrinted>
  <dcterms:created xsi:type="dcterms:W3CDTF">2021-04-07T07:31:00Z</dcterms:created>
  <dcterms:modified xsi:type="dcterms:W3CDTF">2025-02-20T12:26:00Z</dcterms:modified>
</cp:coreProperties>
</file>