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D7" w:rsidRDefault="000E10D7" w:rsidP="000E10D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E10D7" w:rsidRDefault="000E10D7" w:rsidP="000E10D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E10D7" w:rsidRDefault="000E10D7" w:rsidP="000E10D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5054A8" w:rsidRDefault="005054A8" w:rsidP="005054A8">
      <w:pPr>
        <w:spacing w:line="240" w:lineRule="auto"/>
        <w:ind w:left="6096" w:firstLine="0"/>
        <w:jc w:val="left"/>
        <w:rPr>
          <w:szCs w:val="24"/>
        </w:rPr>
      </w:pPr>
    </w:p>
    <w:p w:rsidR="00BA4B1F" w:rsidRDefault="00BA4B1F" w:rsidP="00BA4B1F">
      <w:pPr>
        <w:spacing w:line="240" w:lineRule="auto"/>
        <w:jc w:val="center"/>
        <w:rPr>
          <w:bCs/>
          <w:szCs w:val="24"/>
        </w:rPr>
      </w:pPr>
    </w:p>
    <w:p w:rsidR="0055105A" w:rsidRPr="003F4FAC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1B29E6" w:rsidRDefault="001B29E6" w:rsidP="001B29E6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заступника начальника загального відділу управління документального забезпечення</w:t>
      </w:r>
    </w:p>
    <w:p w:rsidR="001B29E6" w:rsidRDefault="001B29E6" w:rsidP="001B29E6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(вул. </w:t>
      </w:r>
      <w:proofErr w:type="spellStart"/>
      <w:r>
        <w:rPr>
          <w:rStyle w:val="csd2c743de"/>
          <w:color w:val="000000"/>
          <w:sz w:val="28"/>
          <w:szCs w:val="28"/>
        </w:rPr>
        <w:t>Бульварно-Кудрявська</w:t>
      </w:r>
      <w:proofErr w:type="spellEnd"/>
      <w:r>
        <w:rPr>
          <w:rStyle w:val="csd2c743de"/>
          <w:color w:val="000000"/>
          <w:sz w:val="28"/>
          <w:szCs w:val="28"/>
        </w:rPr>
        <w:t>, 16)</w:t>
      </w:r>
    </w:p>
    <w:p w:rsidR="00437798" w:rsidRPr="003803D0" w:rsidRDefault="00437798" w:rsidP="005670B1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1) Керівництво та організація роботи відділу: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забезпечення виконання завдань і функцій, покладених на відділ;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 період відсутності начальника відділу (відпустка, відрядження, хвороба тощо) виконувати обов’язки начальника відділу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Забезпечення ведення загального діловодства в підсистемі ІКІС ПФУ «Документообіг»: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здійснення прийому, попередній розгляд, розподіл вхідної кореспонденції що надійшла до Головного управління Пенсійного фонду України в м. Києві та внутрішніх службових документів;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здійснення реєстрації та контроль за строками виконання документів, що надійшли до Головного управління Пенсійного фонду України в м. Києві від Пенсійного фонду України, органів влади, установ, підприємств, організацій, підвідомчих органів, внутрішніх службових документів, готує їх до розгляду начальника Головного управління Пенсійного фонду України в м. Києві або його заступникам та передача, після розгляду керівництвом, документів виконавцям.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Контроль за обробкою та відправкою вхідної/вихідної кореспонденції в системі ІКІС ПФУ «Документообіг».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Підготовка проектів наказів з питань, що належать до компетенції відділу.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Організація документообігу, формування справ, їх зберігання та підготовка для передання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до архіву.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Розроблення номенклатури справ в Головному управлінні Пенсійного фонду України в м. Києві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 Впровадження та нагляд за дотриманням структурними підрозділами Головного управління Пенсійного фонду України в м. Києві вимог інструкції з діловодства та національних стандартів.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8) Здійснення обліку, зберігання та використання документів та видань з грифом «Для службового користування».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9) Роз’яснення громадянам, які виявили бажання звернутись (або звернулись) на особистий прийом до Головного управління Пенсійного фонду України в м. Києві про порядок розгляду звернень.</w:t>
            </w:r>
          </w:p>
          <w:p w:rsidR="00265E7A" w:rsidRPr="009E3D4D" w:rsidRDefault="00265E7A" w:rsidP="005670B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15276 грн.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 w:rsidR="00265E7A" w:rsidRPr="007D0B19" w:rsidRDefault="00265E7A" w:rsidP="005670B1">
            <w:pPr>
              <w:spacing w:line="240" w:lineRule="auto"/>
              <w:ind w:firstLine="0"/>
            </w:pP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</w:p>
        </w:tc>
      </w:tr>
      <w:tr w:rsidR="00315963" w:rsidRPr="004B663B" w:rsidTr="00437798">
        <w:trPr>
          <w:trHeight w:val="165"/>
        </w:trPr>
        <w:tc>
          <w:tcPr>
            <w:tcW w:w="3373" w:type="dxa"/>
            <w:gridSpan w:val="2"/>
          </w:tcPr>
          <w:p w:rsidR="00315963" w:rsidRDefault="00315963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315963" w:rsidRDefault="00315963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315963" w:rsidRDefault="00315963" w:rsidP="00F001AB">
            <w:pPr>
              <w:pStyle w:val="a4"/>
              <w:spacing w:before="0" w:line="240" w:lineRule="auto"/>
              <w:ind w:firstLine="0"/>
            </w:pPr>
            <w:r>
              <w:lastRenderedPageBreak/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15963" w:rsidRDefault="00315963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1B29E6" w:rsidRDefault="001B29E6" w:rsidP="008C4A9F">
            <w:pPr>
              <w:ind w:firstLine="0"/>
              <w:jc w:val="left"/>
              <w:rPr>
                <w:szCs w:val="28"/>
              </w:rPr>
            </w:pPr>
            <w:r w:rsidRPr="001B29E6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37" w:type="dxa"/>
            <w:gridSpan w:val="2"/>
          </w:tcPr>
          <w:p w:rsidR="001B29E6" w:rsidRPr="001B29E6" w:rsidRDefault="001B29E6" w:rsidP="001B29E6">
            <w:pPr>
              <w:numPr>
                <w:ilvl w:val="0"/>
                <w:numId w:val="14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чітке і точне формулювання мети, цілей і завдань службової діяльності;</w:t>
            </w:r>
          </w:p>
          <w:p w:rsidR="001B29E6" w:rsidRPr="001B29E6" w:rsidRDefault="001B29E6" w:rsidP="001B29E6">
            <w:pPr>
              <w:numPr>
                <w:ilvl w:val="0"/>
                <w:numId w:val="15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комплексний підхід до виконання завдань, виявлення ризиків;</w:t>
            </w:r>
          </w:p>
          <w:p w:rsidR="001B29E6" w:rsidRPr="001B29E6" w:rsidRDefault="001B29E6" w:rsidP="001B29E6">
            <w:pPr>
              <w:numPr>
                <w:ilvl w:val="0"/>
                <w:numId w:val="15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1B29E6" w:rsidRPr="001B29E6" w:rsidRDefault="001B29E6" w:rsidP="001B29E6">
            <w:pPr>
              <w:numPr>
                <w:ilvl w:val="0"/>
                <w:numId w:val="16"/>
              </w:numPr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B29E6" w:rsidRPr="001B29E6" w:rsidRDefault="001B29E6" w:rsidP="001B29E6">
            <w:pPr>
              <w:numPr>
                <w:ilvl w:val="0"/>
                <w:numId w:val="17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1B29E6" w:rsidRPr="001B29E6" w:rsidRDefault="001B29E6" w:rsidP="001B29E6">
            <w:pPr>
              <w:numPr>
                <w:ilvl w:val="0"/>
                <w:numId w:val="17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- вміння аналізувати інформацію та робити висновки, критично оцінювати ситуації, прогнозувати та робити власні умовиводи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1B29E6" w:rsidRDefault="001B29E6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 w:rsidRPr="001B29E6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1B29E6" w:rsidRPr="001B29E6" w:rsidRDefault="001B29E6" w:rsidP="001B29E6">
            <w:pPr>
              <w:pStyle w:val="cs8d989f2a"/>
              <w:numPr>
                <w:ilvl w:val="0"/>
                <w:numId w:val="20"/>
              </w:numPr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1B29E6">
              <w:rPr>
                <w:color w:val="000000"/>
                <w:sz w:val="28"/>
              </w:rPr>
              <w:t>здатність приймати вчасні та виважені рішення;</w:t>
            </w:r>
          </w:p>
          <w:p w:rsidR="001B29E6" w:rsidRPr="001B29E6" w:rsidRDefault="001B29E6" w:rsidP="001B29E6">
            <w:pPr>
              <w:pStyle w:val="af5"/>
              <w:numPr>
                <w:ilvl w:val="0"/>
                <w:numId w:val="20"/>
              </w:numPr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аналіз альтернатив;</w:t>
            </w:r>
          </w:p>
          <w:p w:rsidR="001B29E6" w:rsidRPr="001B29E6" w:rsidRDefault="001B29E6" w:rsidP="001B29E6">
            <w:pPr>
              <w:pStyle w:val="af5"/>
              <w:numPr>
                <w:ilvl w:val="0"/>
                <w:numId w:val="20"/>
              </w:numPr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спроможність іти на виважений ризик;</w:t>
            </w:r>
          </w:p>
          <w:p w:rsidR="001B29E6" w:rsidRPr="001B29E6" w:rsidRDefault="001B29E6" w:rsidP="001B29E6">
            <w:pPr>
              <w:pStyle w:val="af5"/>
              <w:numPr>
                <w:ilvl w:val="0"/>
                <w:numId w:val="20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1B29E6">
              <w:rPr>
                <w:color w:val="000000"/>
                <w:lang w:eastAsia="uk-UA"/>
              </w:rPr>
              <w:t> автономність та ініціативність щодо пропозицій і рішень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1B29E6">
        <w:trPr>
          <w:trHeight w:val="7787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звернення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7)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8)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електронні документи та електронний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документообіг”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9)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Національний архівний фонд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установи”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10)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України.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Про доступ до публічної інформації»;</w:t>
            </w:r>
          </w:p>
          <w:p w:rsidR="001B29E6" w:rsidRDefault="001B29E6" w:rsidP="001B29E6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звернення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410D0B" w:rsidRPr="004B663B" w:rsidRDefault="00410D0B" w:rsidP="00A26655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370356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37035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E10D7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F67D9"/>
    <w:multiLevelType w:val="multilevel"/>
    <w:tmpl w:val="81CE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75B75AA"/>
    <w:multiLevelType w:val="multilevel"/>
    <w:tmpl w:val="B546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63DA2"/>
    <w:multiLevelType w:val="multilevel"/>
    <w:tmpl w:val="7886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DC5D3A"/>
    <w:multiLevelType w:val="hybridMultilevel"/>
    <w:tmpl w:val="A95E26EC"/>
    <w:lvl w:ilvl="0" w:tplc="6256E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C978D1"/>
    <w:multiLevelType w:val="hybridMultilevel"/>
    <w:tmpl w:val="893A19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6"/>
  </w:num>
  <w:num w:numId="3">
    <w:abstractNumId w:val="14"/>
  </w:num>
  <w:num w:numId="4">
    <w:abstractNumId w:val="15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0"/>
  </w:num>
  <w:num w:numId="10">
    <w:abstractNumId w:val="4"/>
  </w:num>
  <w:num w:numId="11">
    <w:abstractNumId w:val="1"/>
  </w:num>
  <w:num w:numId="12">
    <w:abstractNumId w:val="17"/>
  </w:num>
  <w:num w:numId="13">
    <w:abstractNumId w:val="12"/>
  </w:num>
  <w:num w:numId="14">
    <w:abstractNumId w:val="8"/>
    <w:lvlOverride w:ilvl="0">
      <w:startOverride w:val="2"/>
    </w:lvlOverride>
  </w:num>
  <w:num w:numId="15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6"/>
    <w:lvlOverride w:ilvl="0">
      <w:startOverride w:val="3"/>
    </w:lvlOverride>
  </w:num>
  <w:num w:numId="17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8">
    <w:abstractNumId w:val="3"/>
  </w:num>
  <w:num w:numId="19">
    <w:abstractNumId w:val="13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96C"/>
    <w:rsid w:val="00002CD6"/>
    <w:rsid w:val="00003512"/>
    <w:rsid w:val="00007A1E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C7CEC"/>
    <w:rsid w:val="000D6B20"/>
    <w:rsid w:val="000E10D7"/>
    <w:rsid w:val="000E2FDB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29E6"/>
    <w:rsid w:val="001B37CB"/>
    <w:rsid w:val="001C3D2F"/>
    <w:rsid w:val="001C41D0"/>
    <w:rsid w:val="001E0554"/>
    <w:rsid w:val="001E3E40"/>
    <w:rsid w:val="001E4074"/>
    <w:rsid w:val="001F3D80"/>
    <w:rsid w:val="001F4205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56E3E"/>
    <w:rsid w:val="00262D66"/>
    <w:rsid w:val="00265E7A"/>
    <w:rsid w:val="0027161B"/>
    <w:rsid w:val="00280514"/>
    <w:rsid w:val="002818EE"/>
    <w:rsid w:val="00286244"/>
    <w:rsid w:val="002870E9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15963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0356"/>
    <w:rsid w:val="003714E0"/>
    <w:rsid w:val="003732BA"/>
    <w:rsid w:val="00377CBD"/>
    <w:rsid w:val="003803D0"/>
    <w:rsid w:val="00382CF8"/>
    <w:rsid w:val="00392559"/>
    <w:rsid w:val="00397565"/>
    <w:rsid w:val="003B1DB4"/>
    <w:rsid w:val="003B5B7C"/>
    <w:rsid w:val="003C434D"/>
    <w:rsid w:val="003E0847"/>
    <w:rsid w:val="003E657E"/>
    <w:rsid w:val="003F4FAC"/>
    <w:rsid w:val="003F65E4"/>
    <w:rsid w:val="003F7D88"/>
    <w:rsid w:val="0040018B"/>
    <w:rsid w:val="004001C6"/>
    <w:rsid w:val="00405F10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4FAB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4A8"/>
    <w:rsid w:val="00505834"/>
    <w:rsid w:val="00523A72"/>
    <w:rsid w:val="00524953"/>
    <w:rsid w:val="0055105A"/>
    <w:rsid w:val="00551AD3"/>
    <w:rsid w:val="005522DB"/>
    <w:rsid w:val="005546E2"/>
    <w:rsid w:val="00557BBA"/>
    <w:rsid w:val="005670B1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A581F"/>
    <w:rsid w:val="006B725C"/>
    <w:rsid w:val="006B77D1"/>
    <w:rsid w:val="006C420A"/>
    <w:rsid w:val="006C5419"/>
    <w:rsid w:val="006D0A01"/>
    <w:rsid w:val="006E026D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796B"/>
    <w:rsid w:val="007B6195"/>
    <w:rsid w:val="007C0A60"/>
    <w:rsid w:val="007C6FE4"/>
    <w:rsid w:val="007D0B19"/>
    <w:rsid w:val="007E3C4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44932"/>
    <w:rsid w:val="00853337"/>
    <w:rsid w:val="008552C1"/>
    <w:rsid w:val="00856E44"/>
    <w:rsid w:val="0086158D"/>
    <w:rsid w:val="008679B7"/>
    <w:rsid w:val="00875EDA"/>
    <w:rsid w:val="008804A5"/>
    <w:rsid w:val="008818AC"/>
    <w:rsid w:val="008836E6"/>
    <w:rsid w:val="0088482F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26B7C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5F8B"/>
    <w:rsid w:val="00A26655"/>
    <w:rsid w:val="00A31EB9"/>
    <w:rsid w:val="00A340D1"/>
    <w:rsid w:val="00A3571A"/>
    <w:rsid w:val="00A50B7B"/>
    <w:rsid w:val="00A5100D"/>
    <w:rsid w:val="00A51DBE"/>
    <w:rsid w:val="00A558E2"/>
    <w:rsid w:val="00A57590"/>
    <w:rsid w:val="00A76706"/>
    <w:rsid w:val="00A971FB"/>
    <w:rsid w:val="00AB1052"/>
    <w:rsid w:val="00AB2009"/>
    <w:rsid w:val="00AB6034"/>
    <w:rsid w:val="00AD2AC1"/>
    <w:rsid w:val="00AD72C2"/>
    <w:rsid w:val="00AE4BD2"/>
    <w:rsid w:val="00AE57F5"/>
    <w:rsid w:val="00AE6A40"/>
    <w:rsid w:val="00AF0653"/>
    <w:rsid w:val="00AF2481"/>
    <w:rsid w:val="00B0208E"/>
    <w:rsid w:val="00B06778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553F"/>
    <w:rsid w:val="00B83F7A"/>
    <w:rsid w:val="00B867F3"/>
    <w:rsid w:val="00BA0045"/>
    <w:rsid w:val="00BA10A2"/>
    <w:rsid w:val="00BA4B1F"/>
    <w:rsid w:val="00BA4D81"/>
    <w:rsid w:val="00BB1315"/>
    <w:rsid w:val="00BB339D"/>
    <w:rsid w:val="00BE372C"/>
    <w:rsid w:val="00BE471F"/>
    <w:rsid w:val="00BF3A49"/>
    <w:rsid w:val="00BF5A89"/>
    <w:rsid w:val="00C14FE0"/>
    <w:rsid w:val="00C23831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483D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24C6"/>
    <w:rsid w:val="00D85A25"/>
    <w:rsid w:val="00D867A9"/>
    <w:rsid w:val="00D9275F"/>
    <w:rsid w:val="00DB261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5670B1"/>
    <w:rPr>
      <w:rFonts w:ascii="Times New Roman" w:hAnsi="Times New Roman" w:cs="Times New Roman"/>
      <w:sz w:val="26"/>
      <w:szCs w:val="26"/>
    </w:rPr>
  </w:style>
  <w:style w:type="paragraph" w:customStyle="1" w:styleId="cs7c5251be">
    <w:name w:val="cs7c5251be"/>
    <w:basedOn w:val="a"/>
    <w:rsid w:val="001B29E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1B29E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8d989f2a">
    <w:name w:val="cs8d989f2a"/>
    <w:basedOn w:val="a"/>
    <w:rsid w:val="001B29E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53DC4-134F-4CC5-B1EC-F52F7F6D3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745</Words>
  <Characters>5032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42</cp:revision>
  <cp:lastPrinted>2020-07-03T08:18:00Z</cp:lastPrinted>
  <dcterms:created xsi:type="dcterms:W3CDTF">2023-03-24T07:08:00Z</dcterms:created>
  <dcterms:modified xsi:type="dcterms:W3CDTF">2025-03-20T10:03:00Z</dcterms:modified>
</cp:coreProperties>
</file>