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33C" w:rsidRDefault="008B333C" w:rsidP="008B333C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8B333C" w:rsidRDefault="008B333C" w:rsidP="008B333C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8B333C" w:rsidRDefault="008B333C" w:rsidP="008B333C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AE4761" w:rsidRDefault="00AE4761">
      <w:pPr>
        <w:spacing w:line="240" w:lineRule="auto"/>
        <w:jc w:val="left"/>
        <w:rPr>
          <w:bCs/>
          <w:szCs w:val="28"/>
        </w:rPr>
      </w:pP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УМОВИ</w:t>
      </w:r>
    </w:p>
    <w:p w:rsidR="00AE4761" w:rsidRDefault="00DC7E3A">
      <w:pPr>
        <w:ind w:firstLine="0"/>
        <w:jc w:val="center"/>
        <w:rPr>
          <w:bCs/>
          <w:szCs w:val="28"/>
        </w:rPr>
      </w:pPr>
      <w:r>
        <w:rPr>
          <w:bCs/>
          <w:szCs w:val="28"/>
        </w:rPr>
        <w:t>проведення добору</w:t>
      </w:r>
    </w:p>
    <w:p w:rsidR="00603FDC" w:rsidRDefault="00603FDC" w:rsidP="00603FDC">
      <w:pPr>
        <w:pStyle w:val="cs7c5251be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sd2c743de"/>
          <w:color w:val="000000"/>
          <w:sz w:val="28"/>
          <w:szCs w:val="28"/>
        </w:rPr>
        <w:t>на зайняття посади державної служби категорії «Б» - начальник відділу техні</w:t>
      </w:r>
      <w:r>
        <w:rPr>
          <w:rStyle w:val="csd2c743de"/>
          <w:color w:val="000000"/>
          <w:sz w:val="28"/>
          <w:szCs w:val="28"/>
        </w:rPr>
        <w:t>ч</w:t>
      </w:r>
      <w:r>
        <w:rPr>
          <w:rStyle w:val="csd2c743de"/>
          <w:color w:val="000000"/>
          <w:sz w:val="28"/>
          <w:szCs w:val="28"/>
        </w:rPr>
        <w:t>ної підтримки зовнішніх користувачів електронних сервісів управління інфо</w:t>
      </w:r>
      <w:r>
        <w:rPr>
          <w:rStyle w:val="csd2c743de"/>
          <w:color w:val="000000"/>
          <w:sz w:val="28"/>
          <w:szCs w:val="28"/>
        </w:rPr>
        <w:t>р</w:t>
      </w:r>
      <w:r>
        <w:rPr>
          <w:rStyle w:val="csd2c743de"/>
          <w:color w:val="000000"/>
          <w:sz w:val="28"/>
          <w:szCs w:val="28"/>
        </w:rPr>
        <w:t>маційних систем та електронних реєстрів</w:t>
      </w:r>
    </w:p>
    <w:p w:rsidR="00603FDC" w:rsidRDefault="00603FDC" w:rsidP="00603FDC">
      <w:pPr>
        <w:pStyle w:val="cs7c5251be"/>
        <w:spacing w:before="0" w:beforeAutospacing="0" w:after="0" w:afterAutospacing="0"/>
        <w:jc w:val="center"/>
        <w:rPr>
          <w:color w:val="000000"/>
          <w:sz w:val="27"/>
          <w:szCs w:val="27"/>
        </w:rPr>
      </w:pPr>
      <w:r>
        <w:rPr>
          <w:rStyle w:val="csd2c743de"/>
          <w:color w:val="000000"/>
          <w:sz w:val="28"/>
          <w:szCs w:val="28"/>
        </w:rPr>
        <w:t xml:space="preserve">(провулок </w:t>
      </w:r>
      <w:proofErr w:type="spellStart"/>
      <w:r>
        <w:rPr>
          <w:rStyle w:val="csd2c743de"/>
          <w:color w:val="000000"/>
          <w:sz w:val="28"/>
          <w:szCs w:val="28"/>
        </w:rPr>
        <w:t>Артелерійський</w:t>
      </w:r>
      <w:proofErr w:type="spellEnd"/>
      <w:r>
        <w:rPr>
          <w:rStyle w:val="csd2c743de"/>
          <w:color w:val="000000"/>
          <w:sz w:val="28"/>
          <w:szCs w:val="28"/>
        </w:rPr>
        <w:t>, 7-9)</w:t>
      </w:r>
    </w:p>
    <w:p w:rsidR="00AE4761" w:rsidRDefault="00AE4761">
      <w:pPr>
        <w:ind w:firstLine="0"/>
        <w:jc w:val="center"/>
        <w:rPr>
          <w:szCs w:val="28"/>
        </w:rPr>
      </w:pPr>
    </w:p>
    <w:tbl>
      <w:tblPr>
        <w:tblStyle w:val="afd"/>
        <w:tblW w:w="9469" w:type="dxa"/>
        <w:tblInd w:w="137" w:type="dxa"/>
        <w:tblLayout w:type="fixed"/>
        <w:tblLook w:val="04A0"/>
      </w:tblPr>
      <w:tblGrid>
        <w:gridCol w:w="539"/>
        <w:gridCol w:w="2973"/>
        <w:gridCol w:w="32"/>
        <w:gridCol w:w="5925"/>
      </w:tblGrid>
      <w:tr w:rsidR="00AE4761">
        <w:tc>
          <w:tcPr>
            <w:tcW w:w="9469" w:type="dxa"/>
            <w:gridSpan w:val="4"/>
          </w:tcPr>
          <w:p w:rsidR="00AE4761" w:rsidRDefault="00DC7E3A">
            <w:pPr>
              <w:spacing w:line="240" w:lineRule="auto"/>
              <w:ind w:firstLine="181"/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Загальні умови</w:t>
            </w: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Посадові обов’язки</w:t>
            </w:r>
          </w:p>
        </w:tc>
        <w:tc>
          <w:tcPr>
            <w:tcW w:w="5957" w:type="dxa"/>
            <w:gridSpan w:val="2"/>
          </w:tcPr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rStyle w:val="csd2c743de"/>
                <w:color w:val="000000"/>
                <w:szCs w:val="28"/>
              </w:rPr>
              <w:t>Забезпечення надання технічної підтри</w:t>
            </w:r>
            <w:r>
              <w:rPr>
                <w:rStyle w:val="csd2c743de"/>
                <w:color w:val="000000"/>
                <w:szCs w:val="28"/>
              </w:rPr>
              <w:t>м</w:t>
            </w:r>
            <w:r>
              <w:rPr>
                <w:rStyle w:val="csd2c743de"/>
                <w:color w:val="000000"/>
                <w:szCs w:val="28"/>
              </w:rPr>
              <w:t>ки зовнішнім користувачам електронних сервісів Пенсійного фонду України.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Спрямування, організація, координува</w:t>
            </w:r>
            <w:r>
              <w:rPr>
                <w:rStyle w:val="csd2c743de"/>
                <w:color w:val="000000"/>
                <w:szCs w:val="28"/>
              </w:rPr>
              <w:t>н</w:t>
            </w:r>
            <w:r>
              <w:rPr>
                <w:rStyle w:val="csd2c743de"/>
                <w:color w:val="000000"/>
                <w:szCs w:val="28"/>
              </w:rPr>
              <w:t>ня та здійснення контролю роботи відд</w:t>
            </w:r>
            <w:r>
              <w:rPr>
                <w:rStyle w:val="csd2c743de"/>
                <w:color w:val="000000"/>
                <w:szCs w:val="28"/>
              </w:rPr>
              <w:t>і</w:t>
            </w:r>
            <w:r>
              <w:rPr>
                <w:rStyle w:val="csd2c743de"/>
                <w:color w:val="000000"/>
                <w:szCs w:val="28"/>
              </w:rPr>
              <w:t>лу технічної підтримки зовнішніх кори</w:t>
            </w:r>
            <w:r>
              <w:rPr>
                <w:rStyle w:val="csd2c743de"/>
                <w:color w:val="000000"/>
                <w:szCs w:val="28"/>
              </w:rPr>
              <w:t>с</w:t>
            </w:r>
            <w:r>
              <w:rPr>
                <w:rStyle w:val="csd2c743de"/>
                <w:color w:val="000000"/>
                <w:szCs w:val="28"/>
              </w:rPr>
              <w:t>тувачів електронних сервісів.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Забезпечення організації та контролю щодо здійснення інформаційно-роз’яснювальної роботи, надання конс</w:t>
            </w:r>
            <w:r>
              <w:rPr>
                <w:rStyle w:val="csd2c743de"/>
                <w:color w:val="000000"/>
                <w:szCs w:val="28"/>
              </w:rPr>
              <w:t>у</w:t>
            </w:r>
            <w:r>
              <w:rPr>
                <w:rStyle w:val="csd2c743de"/>
                <w:color w:val="000000"/>
                <w:szCs w:val="28"/>
              </w:rPr>
              <w:t>льтативної допомоги з питань технічної підтримки зовнішніх користувачів елек</w:t>
            </w:r>
            <w:r>
              <w:rPr>
                <w:rStyle w:val="csd2c743de"/>
                <w:color w:val="000000"/>
                <w:szCs w:val="28"/>
              </w:rPr>
              <w:t>т</w:t>
            </w:r>
            <w:r>
              <w:rPr>
                <w:rStyle w:val="csd2c743de"/>
                <w:color w:val="000000"/>
                <w:szCs w:val="28"/>
              </w:rPr>
              <w:t>ронних сервісів Пенсійного фонду Укр</w:t>
            </w:r>
            <w:r>
              <w:rPr>
                <w:rStyle w:val="csd2c743de"/>
                <w:color w:val="000000"/>
                <w:szCs w:val="28"/>
              </w:rPr>
              <w:t>а</w:t>
            </w:r>
            <w:r>
              <w:rPr>
                <w:rStyle w:val="csd2c743de"/>
                <w:color w:val="000000"/>
                <w:szCs w:val="28"/>
              </w:rPr>
              <w:t>їни.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Здійснення контролю за виконанням р</w:t>
            </w:r>
            <w:r>
              <w:rPr>
                <w:rStyle w:val="csd2c743de"/>
                <w:color w:val="000000"/>
                <w:szCs w:val="28"/>
              </w:rPr>
              <w:t>о</w:t>
            </w:r>
            <w:r>
              <w:rPr>
                <w:rStyle w:val="csd2c743de"/>
                <w:color w:val="000000"/>
                <w:szCs w:val="28"/>
              </w:rPr>
              <w:t>біт пов’язаних з внесенням даних зовн</w:t>
            </w:r>
            <w:r>
              <w:rPr>
                <w:rStyle w:val="csd2c743de"/>
                <w:color w:val="000000"/>
                <w:szCs w:val="28"/>
              </w:rPr>
              <w:t>і</w:t>
            </w:r>
            <w:r>
              <w:rPr>
                <w:rStyle w:val="csd2c743de"/>
                <w:color w:val="000000"/>
                <w:szCs w:val="28"/>
              </w:rPr>
              <w:t>шніх користувачів електронних сервісів Пенсійного фонду України, які переб</w:t>
            </w:r>
            <w:r>
              <w:rPr>
                <w:rStyle w:val="csd2c743de"/>
                <w:color w:val="000000"/>
                <w:szCs w:val="28"/>
              </w:rPr>
              <w:t>у</w:t>
            </w:r>
            <w:r>
              <w:rPr>
                <w:rStyle w:val="csd2c743de"/>
                <w:color w:val="000000"/>
                <w:szCs w:val="28"/>
              </w:rPr>
              <w:t>вають на обліку в Головному управлінні Пенсійного фонду України в м. Києві.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Забезпечення розгляду у межах компет</w:t>
            </w:r>
            <w:r>
              <w:rPr>
                <w:rStyle w:val="csd2c743de"/>
                <w:color w:val="000000"/>
                <w:szCs w:val="28"/>
              </w:rPr>
              <w:t>е</w:t>
            </w:r>
            <w:r>
              <w:rPr>
                <w:rStyle w:val="csd2c743de"/>
                <w:color w:val="000000"/>
                <w:szCs w:val="28"/>
              </w:rPr>
              <w:t>нції відділу звернень, заяв та скарг під</w:t>
            </w:r>
            <w:r>
              <w:rPr>
                <w:rStyle w:val="csd2c743de"/>
                <w:color w:val="000000"/>
                <w:szCs w:val="28"/>
              </w:rPr>
              <w:t>п</w:t>
            </w:r>
            <w:r>
              <w:rPr>
                <w:rStyle w:val="csd2c743de"/>
                <w:color w:val="000000"/>
                <w:szCs w:val="28"/>
              </w:rPr>
              <w:t>риємств, установ і громадян.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Здійснення контролю та забезпечення, в межах своєї компетенції, дотримання з</w:t>
            </w:r>
            <w:r>
              <w:rPr>
                <w:rStyle w:val="csd2c743de"/>
                <w:color w:val="000000"/>
                <w:szCs w:val="28"/>
              </w:rPr>
              <w:t>а</w:t>
            </w:r>
            <w:r>
              <w:rPr>
                <w:rStyle w:val="csd2c743de"/>
                <w:color w:val="000000"/>
                <w:szCs w:val="28"/>
              </w:rPr>
              <w:t>конодавства про інформацію, захист пе</w:t>
            </w:r>
            <w:r>
              <w:rPr>
                <w:rStyle w:val="csd2c743de"/>
                <w:color w:val="000000"/>
                <w:szCs w:val="28"/>
              </w:rPr>
              <w:t>р</w:t>
            </w:r>
            <w:r>
              <w:rPr>
                <w:rStyle w:val="csd2c743de"/>
                <w:color w:val="000000"/>
                <w:szCs w:val="28"/>
              </w:rPr>
              <w:t>сональних даних, доступу до публічної інформації.</w:t>
            </w:r>
          </w:p>
          <w:p w:rsidR="00603FDC" w:rsidRDefault="00603FDC" w:rsidP="00603FDC">
            <w:pPr>
              <w:numPr>
                <w:ilvl w:val="0"/>
                <w:numId w:val="6"/>
              </w:numPr>
              <w:suppressAutoHyphens w:val="0"/>
              <w:spacing w:before="100" w:after="100" w:line="240" w:lineRule="auto"/>
              <w:jc w:val="left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Забезпечення та здійснення моніторингів, </w:t>
            </w:r>
            <w:r>
              <w:rPr>
                <w:rStyle w:val="csd2c743de"/>
                <w:color w:val="000000"/>
                <w:szCs w:val="28"/>
              </w:rPr>
              <w:lastRenderedPageBreak/>
              <w:t>аналізів та узагальнення інформації щодо зовнішніх користувачів електронних се</w:t>
            </w:r>
            <w:r>
              <w:rPr>
                <w:rStyle w:val="csd2c743de"/>
                <w:color w:val="000000"/>
                <w:szCs w:val="28"/>
              </w:rPr>
              <w:t>р</w:t>
            </w:r>
            <w:r>
              <w:rPr>
                <w:rStyle w:val="csd2c743de"/>
                <w:color w:val="000000"/>
                <w:szCs w:val="28"/>
              </w:rPr>
              <w:t>вісів Пенсійного фонду України, підгот</w:t>
            </w:r>
            <w:r>
              <w:rPr>
                <w:rStyle w:val="csd2c743de"/>
                <w:color w:val="000000"/>
                <w:szCs w:val="28"/>
              </w:rPr>
              <w:t>о</w:t>
            </w:r>
            <w:r>
              <w:rPr>
                <w:rStyle w:val="csd2c743de"/>
                <w:color w:val="000000"/>
                <w:szCs w:val="28"/>
              </w:rPr>
              <w:t>вки аналітичних, інформаційних та зві</w:t>
            </w:r>
            <w:r>
              <w:rPr>
                <w:rStyle w:val="csd2c743de"/>
                <w:color w:val="000000"/>
                <w:szCs w:val="28"/>
              </w:rPr>
              <w:t>т</w:t>
            </w:r>
            <w:r>
              <w:rPr>
                <w:rStyle w:val="csd2c743de"/>
                <w:color w:val="000000"/>
                <w:szCs w:val="28"/>
              </w:rPr>
              <w:t>них даних віднесених до компетенції ві</w:t>
            </w:r>
            <w:r>
              <w:rPr>
                <w:rStyle w:val="csd2c743de"/>
                <w:color w:val="000000"/>
                <w:szCs w:val="28"/>
              </w:rPr>
              <w:t>д</w:t>
            </w:r>
            <w:r>
              <w:rPr>
                <w:rStyle w:val="csd2c743de"/>
                <w:color w:val="000000"/>
                <w:szCs w:val="28"/>
              </w:rPr>
              <w:t>ділу.</w:t>
            </w:r>
          </w:p>
          <w:p w:rsidR="00AE4761" w:rsidRPr="00603FDC" w:rsidRDefault="00603FDC" w:rsidP="00603FDC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after="120"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Забезпечення організації та контролю збереження документів відділу, архівних документів, що стосуються роботи відд</w:t>
            </w:r>
            <w:r>
              <w:rPr>
                <w:rStyle w:val="csd2c743de"/>
                <w:color w:val="000000"/>
                <w:szCs w:val="28"/>
              </w:rPr>
              <w:t>і</w:t>
            </w:r>
            <w:r>
              <w:rPr>
                <w:rStyle w:val="csd2c743de"/>
                <w:color w:val="000000"/>
                <w:szCs w:val="28"/>
              </w:rPr>
              <w:t>лу, їх використання та утилізації.</w:t>
            </w:r>
          </w:p>
        </w:tc>
      </w:tr>
      <w:tr w:rsidR="00AE4761"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5957" w:type="dxa"/>
            <w:gridSpan w:val="2"/>
            <w:vAlign w:val="center"/>
          </w:tcPr>
          <w:p w:rsidR="00603FDC" w:rsidRPr="00603FDC" w:rsidRDefault="00603FDC" w:rsidP="00603FDC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603FDC">
              <w:rPr>
                <w:color w:val="000000"/>
                <w:lang w:eastAsia="uk-UA"/>
              </w:rPr>
              <w:t>посадовий оклад –20795 грн.</w:t>
            </w:r>
            <w:r>
              <w:rPr>
                <w:color w:val="000000"/>
                <w:lang w:eastAsia="uk-UA"/>
              </w:rPr>
              <w:t xml:space="preserve"> </w:t>
            </w:r>
            <w:r w:rsidRPr="00603FDC">
              <w:rPr>
                <w:color w:val="000000"/>
                <w:lang w:eastAsia="uk-UA"/>
              </w:rPr>
              <w:t>згідно із класиф</w:t>
            </w:r>
            <w:r w:rsidRPr="00603FDC">
              <w:rPr>
                <w:color w:val="000000"/>
                <w:lang w:eastAsia="uk-UA"/>
              </w:rPr>
              <w:t>і</w:t>
            </w:r>
            <w:r w:rsidRPr="00603FDC">
              <w:rPr>
                <w:color w:val="000000"/>
                <w:lang w:eastAsia="uk-UA"/>
              </w:rPr>
              <w:t>кацією посад;</w:t>
            </w:r>
          </w:p>
          <w:p w:rsidR="00603FDC" w:rsidRPr="00603FDC" w:rsidRDefault="00603FDC" w:rsidP="00603FDC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603FDC">
              <w:rPr>
                <w:color w:val="000000"/>
                <w:lang w:eastAsia="uk-UA"/>
              </w:rPr>
              <w:t>доплати, компенсації відповідно до статті 52 Закону України «Про державну службу»;</w:t>
            </w:r>
          </w:p>
          <w:p w:rsidR="00603FDC" w:rsidRPr="00603FDC" w:rsidRDefault="00603FDC" w:rsidP="00603FDC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603FDC">
              <w:rPr>
                <w:color w:val="000000"/>
                <w:lang w:eastAsia="uk-UA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</w:t>
            </w:r>
            <w:r w:rsidRPr="00603FDC">
              <w:rPr>
                <w:color w:val="000000"/>
                <w:lang w:eastAsia="uk-UA"/>
              </w:rPr>
              <w:t>а</w:t>
            </w:r>
            <w:r w:rsidRPr="00603FDC">
              <w:rPr>
                <w:color w:val="000000"/>
                <w:lang w:eastAsia="uk-UA"/>
              </w:rPr>
              <w:t>їни на 2025 рік;</w:t>
            </w:r>
          </w:p>
          <w:p w:rsidR="00603FDC" w:rsidRPr="00603FDC" w:rsidRDefault="00603FDC" w:rsidP="00603FDC">
            <w:pPr>
              <w:suppressAutoHyphens w:val="0"/>
              <w:spacing w:line="240" w:lineRule="auto"/>
              <w:ind w:firstLine="0"/>
              <w:rPr>
                <w:color w:val="000000"/>
                <w:sz w:val="27"/>
                <w:szCs w:val="27"/>
                <w:lang w:eastAsia="uk-UA"/>
              </w:rPr>
            </w:pPr>
            <w:r w:rsidRPr="00603FDC">
              <w:rPr>
                <w:color w:val="000000"/>
                <w:lang w:eastAsia="uk-UA"/>
              </w:rPr>
              <w:t>надбавка до посадового окладу за ранг держа</w:t>
            </w:r>
            <w:r w:rsidRPr="00603FDC">
              <w:rPr>
                <w:color w:val="000000"/>
                <w:lang w:eastAsia="uk-UA"/>
              </w:rPr>
              <w:t>в</w:t>
            </w:r>
            <w:r w:rsidRPr="00603FDC">
              <w:rPr>
                <w:color w:val="000000"/>
                <w:lang w:eastAsia="uk-UA"/>
              </w:rPr>
              <w:t>ного службовця відповідно до постанови Каб</w:t>
            </w:r>
            <w:r w:rsidRPr="00603FDC">
              <w:rPr>
                <w:color w:val="000000"/>
                <w:lang w:eastAsia="uk-UA"/>
              </w:rPr>
              <w:t>і</w:t>
            </w:r>
            <w:r w:rsidRPr="00603FDC">
              <w:rPr>
                <w:color w:val="000000"/>
                <w:lang w:eastAsia="uk-UA"/>
              </w:rPr>
              <w:t>нету Міністрів України від 18 січня 2017 року № 15 «Питання оплати праці працівників де</w:t>
            </w:r>
            <w:r w:rsidRPr="00603FDC">
              <w:rPr>
                <w:color w:val="000000"/>
                <w:lang w:eastAsia="uk-UA"/>
              </w:rPr>
              <w:t>р</w:t>
            </w:r>
            <w:r w:rsidRPr="00603FDC">
              <w:rPr>
                <w:color w:val="000000"/>
                <w:lang w:eastAsia="uk-UA"/>
              </w:rPr>
              <w:t>жавних органів» (із змінами).</w:t>
            </w:r>
          </w:p>
          <w:p w:rsidR="00AE4761" w:rsidRDefault="00AE4761">
            <w:pPr>
              <w:spacing w:line="240" w:lineRule="auto"/>
              <w:ind w:firstLine="0"/>
              <w:rPr>
                <w:bCs/>
                <w:szCs w:val="24"/>
              </w:rPr>
            </w:pPr>
          </w:p>
        </w:tc>
      </w:tr>
      <w:tr w:rsidR="00AE4761">
        <w:trPr>
          <w:trHeight w:val="915"/>
        </w:trPr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Інформація про 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чи безстроковість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призначення на посаду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pStyle w:val="af1"/>
              <w:spacing w:before="0" w:line="240" w:lineRule="auto"/>
              <w:ind w:firstLine="0"/>
              <w:jc w:val="left"/>
              <w:rPr>
                <w:bCs/>
                <w:szCs w:val="24"/>
              </w:rPr>
            </w:pPr>
            <w:proofErr w:type="spellStart"/>
            <w:r>
              <w:rPr>
                <w:bCs/>
                <w:sz w:val="32"/>
                <w:szCs w:val="28"/>
              </w:rPr>
              <w:t>строково</w:t>
            </w:r>
            <w:proofErr w:type="spellEnd"/>
            <w:r>
              <w:rPr>
                <w:bCs/>
                <w:sz w:val="32"/>
                <w:szCs w:val="28"/>
              </w:rPr>
              <w:t>, в</w:t>
            </w:r>
            <w:r>
              <w:rPr>
                <w:szCs w:val="27"/>
              </w:rPr>
              <w:t>ідповідно до Закону України «Про внесення змін до деяких законів України щодо функціонування державної служби та місцевого самоврядування у період дії воєнного стану» від 12 травня 2022 № 2259-ІХ, внесено зміни до Закону України «Про правовий режим воєнного стану»</w:t>
            </w:r>
          </w:p>
        </w:tc>
      </w:tr>
      <w:tr w:rsidR="00AE4761">
        <w:trPr>
          <w:trHeight w:val="165"/>
        </w:trPr>
        <w:tc>
          <w:tcPr>
            <w:tcW w:w="3512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Перелік інформації,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необхідної для участі в</w:t>
            </w:r>
          </w:p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конкурсі, та строк її подання</w:t>
            </w:r>
          </w:p>
        </w:tc>
        <w:tc>
          <w:tcPr>
            <w:tcW w:w="5957" w:type="dxa"/>
            <w:gridSpan w:val="2"/>
          </w:tcPr>
          <w:p w:rsidR="00731E2C" w:rsidRDefault="00731E2C" w:rsidP="00731E2C">
            <w:pPr>
              <w:pStyle w:val="af1"/>
              <w:spacing w:before="0" w:line="240" w:lineRule="auto"/>
              <w:ind w:firstLine="0"/>
            </w:pPr>
            <w:r>
              <w:t xml:space="preserve">Резюме кандидатів приймаються </w:t>
            </w:r>
            <w:r w:rsidR="00F94A41">
              <w:t xml:space="preserve">у визначений термін </w:t>
            </w:r>
            <w:r>
              <w:t>до 15:</w:t>
            </w:r>
            <w:r w:rsidR="00F94A41">
              <w:t>00</w:t>
            </w:r>
            <w:r>
              <w:t xml:space="preserve"> на електронну адресу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AE4761" w:rsidRDefault="00AE4761">
            <w:pPr>
              <w:pStyle w:val="af1"/>
              <w:spacing w:before="0" w:line="240" w:lineRule="auto"/>
              <w:ind w:firstLine="0"/>
              <w:rPr>
                <w:bCs/>
                <w:szCs w:val="28"/>
              </w:rPr>
            </w:pPr>
          </w:p>
          <w:p w:rsidR="00AE4761" w:rsidRDefault="00DC7E3A">
            <w:pPr>
              <w:pStyle w:val="a6"/>
              <w:spacing w:before="88"/>
              <w:jc w:val="left"/>
              <w:rPr>
                <w:spacing w:val="-1"/>
              </w:rPr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звертайтеся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 xml:space="preserve">відділу добору, оцінки та розвитку персоналу управління по роботі з персоналом     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  <w:p w:rsidR="00AE4761" w:rsidRDefault="00AE4761">
            <w:pPr>
              <w:pStyle w:val="af1"/>
              <w:spacing w:before="0" w:line="240" w:lineRule="auto"/>
              <w:ind w:firstLine="0"/>
              <w:rPr>
                <w:bCs/>
                <w:szCs w:val="24"/>
              </w:rPr>
            </w:pPr>
          </w:p>
        </w:tc>
      </w:tr>
      <w:tr w:rsidR="00AE4761">
        <w:tc>
          <w:tcPr>
            <w:tcW w:w="9469" w:type="dxa"/>
            <w:gridSpan w:val="4"/>
          </w:tcPr>
          <w:p w:rsidR="00AE4761" w:rsidRDefault="00DC7E3A">
            <w:pPr>
              <w:pStyle w:val="Default"/>
              <w:jc w:val="center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Кваліфікаційні вимоги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Освіта</w:t>
            </w:r>
          </w:p>
        </w:tc>
        <w:tc>
          <w:tcPr>
            <w:tcW w:w="5925" w:type="dxa"/>
            <w:vAlign w:val="center"/>
          </w:tcPr>
          <w:p w:rsidR="00AE4761" w:rsidRDefault="00DC7E3A" w:rsidP="00D10A09">
            <w:pPr>
              <w:pStyle w:val="csd270a203"/>
              <w:jc w:val="both"/>
            </w:pPr>
            <w:r>
              <w:rPr>
                <w:rStyle w:val="csd2c743de"/>
                <w:color w:val="000000"/>
                <w:sz w:val="28"/>
                <w:szCs w:val="28"/>
              </w:rPr>
              <w:t>вища освіта за освіт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>нім ступенем не нижче</w:t>
            </w:r>
            <w:r w:rsidR="00D10A09">
              <w:rPr>
                <w:rStyle w:val="csd2c743de"/>
                <w:color w:val="000000"/>
                <w:sz w:val="28"/>
                <w:szCs w:val="28"/>
              </w:rPr>
              <w:t xml:space="preserve"> спеціаліста, 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магістра 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 </w:t>
            </w:r>
            <w:r w:rsidR="0008708F">
              <w:rPr>
                <w:rStyle w:val="csd2c743de"/>
                <w:color w:val="000000"/>
                <w:sz w:val="28"/>
                <w:szCs w:val="28"/>
              </w:rPr>
              <w:t xml:space="preserve">у галузі знань: </w:t>
            </w:r>
            <w:r w:rsidR="00603FDC">
              <w:rPr>
                <w:rStyle w:val="cs789dfdfd"/>
                <w:color w:val="000000"/>
                <w:sz w:val="29"/>
                <w:szCs w:val="29"/>
              </w:rPr>
              <w:t>«Інформаційні технології»,</w:t>
            </w:r>
            <w:r w:rsidR="00603FDC">
              <w:rPr>
                <w:rStyle w:val="csd2c743de"/>
                <w:color w:val="000000"/>
                <w:sz w:val="28"/>
                <w:szCs w:val="28"/>
              </w:rPr>
              <w:t> «Соціально-поведінкові науки»</w:t>
            </w:r>
          </w:p>
        </w:tc>
      </w:tr>
      <w:tr w:rsidR="00AE4761"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Досвід роботи</w:t>
            </w:r>
          </w:p>
        </w:tc>
        <w:tc>
          <w:tcPr>
            <w:tcW w:w="5925" w:type="dxa"/>
          </w:tcPr>
          <w:p w:rsidR="00AE4761" w:rsidRDefault="00DC7E3A">
            <w:pPr>
              <w:pStyle w:val="csd270a1e4"/>
              <w:ind w:left="20"/>
              <w:jc w:val="both"/>
            </w:pPr>
            <w:r>
              <w:rPr>
                <w:rStyle w:val="cse6c83c5f"/>
                <w:color w:val="000000"/>
                <w:sz w:val="28"/>
                <w:szCs w:val="28"/>
                <w:shd w:val="clear" w:color="auto" w:fill="FFFFFF"/>
              </w:rPr>
              <w:t>Досвід роботи на посадах державної служби категорій «Б» чи «В» або досвід служби в органах місцевого самоврядування, або досвід роботи на керівних посадах підприємств, установ та організацій незалежно від форми власності не менше двох років.</w:t>
            </w:r>
          </w:p>
        </w:tc>
      </w:tr>
      <w:tr w:rsidR="00AE4761">
        <w:trPr>
          <w:trHeight w:val="495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3.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Володіння державною мовою</w:t>
            </w:r>
          </w:p>
        </w:tc>
        <w:tc>
          <w:tcPr>
            <w:tcW w:w="5925" w:type="dxa"/>
          </w:tcPr>
          <w:p w:rsidR="00AE4761" w:rsidRDefault="00DC7E3A">
            <w:pPr>
              <w:spacing w:line="240" w:lineRule="auto"/>
              <w:ind w:firstLine="0"/>
              <w:rPr>
                <w:bCs/>
                <w:szCs w:val="24"/>
              </w:rPr>
            </w:pPr>
            <w:r>
              <w:rPr>
                <w:szCs w:val="24"/>
              </w:rPr>
              <w:t>вільне володіння державною мовою</w:t>
            </w:r>
          </w:p>
        </w:tc>
      </w:tr>
      <w:tr w:rsidR="00AE4761">
        <w:trPr>
          <w:trHeight w:val="239"/>
        </w:trPr>
        <w:tc>
          <w:tcPr>
            <w:tcW w:w="539" w:type="dxa"/>
          </w:tcPr>
          <w:p w:rsidR="00AE4761" w:rsidRDefault="00AE4761">
            <w:pPr>
              <w:ind w:firstLine="0"/>
              <w:jc w:val="center"/>
              <w:rPr>
                <w:b/>
                <w:szCs w:val="24"/>
              </w:rPr>
            </w:pPr>
          </w:p>
        </w:tc>
        <w:tc>
          <w:tcPr>
            <w:tcW w:w="8930" w:type="dxa"/>
            <w:gridSpan w:val="3"/>
          </w:tcPr>
          <w:p w:rsidR="00AE4761" w:rsidRDefault="00DC7E3A">
            <w:pPr>
              <w:ind w:left="169" w:firstLine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Вимоги до компетентності</w:t>
            </w:r>
          </w:p>
        </w:tc>
      </w:tr>
      <w:tr w:rsidR="00AE4761">
        <w:trPr>
          <w:trHeight w:val="360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84"/>
                <w:tab w:val="left" w:pos="5690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398"/>
              </w:tabs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комплексний підхід до виконання завдань, виявлення ризиків;</w:t>
            </w:r>
          </w:p>
          <w:p w:rsidR="00AE4761" w:rsidRDefault="00DC7E3A">
            <w:pPr>
              <w:pStyle w:val="afa"/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398"/>
              </w:tabs>
              <w:spacing w:line="240" w:lineRule="auto"/>
              <w:ind w:left="20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AE4761">
        <w:trPr>
          <w:trHeight w:val="234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widowControl w:val="0"/>
              <w:numPr>
                <w:ilvl w:val="0"/>
                <w:numId w:val="2"/>
              </w:numPr>
              <w:spacing w:line="240" w:lineRule="auto"/>
              <w:ind w:left="20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AE4761" w:rsidRDefault="00DC7E3A">
            <w:pPr>
              <w:widowControl w:val="0"/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-усвідомлення</w:t>
            </w:r>
            <w:proofErr w:type="spellEnd"/>
            <w:r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здатність брати на себе зобов’язання, чітко їх дотримуватись і виконувати</w:t>
            </w:r>
          </w:p>
        </w:tc>
      </w:tr>
      <w:tr w:rsidR="00AE4761">
        <w:trPr>
          <w:trHeight w:val="198"/>
        </w:trPr>
        <w:tc>
          <w:tcPr>
            <w:tcW w:w="539" w:type="dxa"/>
          </w:tcPr>
          <w:p w:rsidR="00AE4761" w:rsidRDefault="00DC7E3A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2973" w:type="dxa"/>
          </w:tcPr>
          <w:p w:rsidR="00AE4761" w:rsidRDefault="00DC7E3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5957" w:type="dxa"/>
            <w:gridSpan w:val="2"/>
          </w:tcPr>
          <w:p w:rsidR="00AE4761" w:rsidRDefault="00DC7E3A">
            <w:pPr>
              <w:widowControl w:val="0"/>
              <w:tabs>
                <w:tab w:val="left" w:pos="3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AE4761" w:rsidRDefault="00DC7E3A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AE4761" w:rsidRDefault="00DC7E3A">
            <w:pPr>
              <w:widowControl w:val="0"/>
              <w:tabs>
                <w:tab w:val="left" w:pos="363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AE4761" w:rsidRDefault="00DC7E3A">
            <w:pPr>
              <w:pStyle w:val="afa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AE4761">
        <w:trPr>
          <w:trHeight w:val="378"/>
        </w:trPr>
        <w:tc>
          <w:tcPr>
            <w:tcW w:w="9469" w:type="dxa"/>
            <w:gridSpan w:val="4"/>
          </w:tcPr>
          <w:p w:rsidR="00AE4761" w:rsidRDefault="00DC7E3A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Професійні знання</w:t>
            </w:r>
          </w:p>
        </w:tc>
      </w:tr>
      <w:tr w:rsidR="00AE4761">
        <w:trPr>
          <w:trHeight w:val="255"/>
        </w:trPr>
        <w:tc>
          <w:tcPr>
            <w:tcW w:w="3544" w:type="dxa"/>
            <w:gridSpan w:val="3"/>
          </w:tcPr>
          <w:p w:rsidR="00AE4761" w:rsidRDefault="00DC7E3A">
            <w:pPr>
              <w:pStyle w:val="Default"/>
              <w:rPr>
                <w:b/>
                <w:bCs/>
                <w:color w:val="auto"/>
                <w:sz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lang w:eastAsia="ru-RU"/>
              </w:rPr>
              <w:t>Вимога</w:t>
            </w:r>
          </w:p>
        </w:tc>
        <w:tc>
          <w:tcPr>
            <w:tcW w:w="5925" w:type="dxa"/>
          </w:tcPr>
          <w:p w:rsidR="00AE4761" w:rsidRDefault="00DC7E3A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Компоненти вимоги</w:t>
            </w: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1.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5925" w:type="dxa"/>
          </w:tcPr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державну службу»;</w:t>
            </w:r>
          </w:p>
          <w:p w:rsidR="00AE4761" w:rsidRDefault="00DC7E3A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 України «Про доступ до публічної інформації»;</w:t>
            </w:r>
          </w:p>
          <w:p w:rsidR="00AE4761" w:rsidRDefault="00DC7E3A">
            <w:pPr>
              <w:pStyle w:val="csd270a203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r>
              <w:rPr>
                <w:rStyle w:val="cs23fb0664"/>
                <w:color w:val="000000"/>
              </w:rPr>
              <w:t>- </w:t>
            </w:r>
            <w:r>
              <w:rPr>
                <w:rStyle w:val="csd2c743de"/>
                <w:color w:val="000000"/>
                <w:sz w:val="28"/>
                <w:szCs w:val="28"/>
              </w:rPr>
              <w:t>Закон України «Про захист персональних даних».</w:t>
            </w:r>
          </w:p>
          <w:p w:rsidR="00AE4761" w:rsidRDefault="00AE4761">
            <w:pPr>
              <w:pStyle w:val="cs66e64e55"/>
              <w:spacing w:beforeAutospacing="0" w:afterAutospacing="0"/>
              <w:jc w:val="both"/>
              <w:rPr>
                <w:szCs w:val="28"/>
              </w:rPr>
            </w:pPr>
          </w:p>
        </w:tc>
      </w:tr>
      <w:tr w:rsidR="00AE4761">
        <w:trPr>
          <w:trHeight w:val="210"/>
        </w:trPr>
        <w:tc>
          <w:tcPr>
            <w:tcW w:w="539" w:type="dxa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2.</w:t>
            </w:r>
          </w:p>
        </w:tc>
        <w:tc>
          <w:tcPr>
            <w:tcW w:w="3005" w:type="dxa"/>
            <w:gridSpan w:val="2"/>
          </w:tcPr>
          <w:p w:rsidR="00AE4761" w:rsidRDefault="00DC7E3A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 xml:space="preserve">Знання законодавства </w:t>
            </w:r>
            <w:r>
              <w:rPr>
                <w:bCs/>
                <w:color w:val="auto"/>
                <w:sz w:val="28"/>
                <w:lang w:eastAsia="ru-RU"/>
              </w:rPr>
              <w:lastRenderedPageBreak/>
              <w:t>у сфері</w:t>
            </w:r>
          </w:p>
        </w:tc>
        <w:tc>
          <w:tcPr>
            <w:tcW w:w="5925" w:type="dxa"/>
          </w:tcPr>
          <w:p w:rsidR="00603FDC" w:rsidRDefault="00603FDC" w:rsidP="00603FDC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lastRenderedPageBreak/>
              <w:t>Знання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:</w:t>
            </w:r>
          </w:p>
          <w:p w:rsidR="00603FDC" w:rsidRDefault="00603FDC" w:rsidP="00603FDC">
            <w:pPr>
              <w:numPr>
                <w:ilvl w:val="0"/>
                <w:numId w:val="7"/>
              </w:numPr>
              <w:suppressAutoHyphens w:val="0"/>
              <w:spacing w:line="240" w:lineRule="auto"/>
              <w:ind w:firstLine="18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lastRenderedPageBreak/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інформацію”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603FDC" w:rsidRDefault="00603FDC" w:rsidP="00603FDC">
            <w:pPr>
              <w:numPr>
                <w:ilvl w:val="0"/>
                <w:numId w:val="7"/>
              </w:numPr>
              <w:suppressAutoHyphens w:val="0"/>
              <w:spacing w:line="240" w:lineRule="auto"/>
              <w:ind w:firstLine="18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захист інформації в інформаційно-телекомунікаційних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си</w:t>
            </w:r>
            <w:r>
              <w:rPr>
                <w:rStyle w:val="csd2c743de"/>
                <w:color w:val="000000"/>
                <w:szCs w:val="28"/>
              </w:rPr>
              <w:t>с</w:t>
            </w:r>
            <w:r>
              <w:rPr>
                <w:rStyle w:val="csd2c743de"/>
                <w:color w:val="000000"/>
                <w:szCs w:val="28"/>
              </w:rPr>
              <w:t>темах”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603FDC" w:rsidRDefault="00603FDC" w:rsidP="00603FDC">
            <w:pPr>
              <w:numPr>
                <w:ilvl w:val="0"/>
                <w:numId w:val="7"/>
              </w:numPr>
              <w:suppressAutoHyphens w:val="0"/>
              <w:spacing w:line="240" w:lineRule="auto"/>
              <w:ind w:firstLine="180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Закон України </w:t>
            </w:r>
            <w:hyperlink r:id="rId9" w:history="1">
              <w:r>
                <w:rPr>
                  <w:rStyle w:val="ab"/>
                  <w:color w:val="000000"/>
                  <w:szCs w:val="28"/>
                </w:rPr>
                <w:t>«Про захист інформації в автоматизованих системах</w:t>
              </w:r>
            </w:hyperlink>
            <w:r>
              <w:rPr>
                <w:rStyle w:val="csd2c743de"/>
                <w:color w:val="000000"/>
                <w:szCs w:val="28"/>
              </w:rPr>
              <w:t>»;</w:t>
            </w:r>
          </w:p>
          <w:p w:rsidR="00603FDC" w:rsidRDefault="00603FDC" w:rsidP="00603FDC">
            <w:pPr>
              <w:pStyle w:val="cs66e64e55"/>
              <w:spacing w:beforeAutospacing="0" w:afterAutospacing="0"/>
              <w:jc w:val="both"/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Знання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:</w:t>
            </w:r>
          </w:p>
          <w:p w:rsidR="00603FDC" w:rsidRDefault="00603FDC" w:rsidP="00603FDC">
            <w:pPr>
              <w:numPr>
                <w:ilvl w:val="0"/>
                <w:numId w:val="8"/>
              </w:numPr>
              <w:suppressAutoHyphens w:val="0"/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інформацію”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603FDC" w:rsidRDefault="00603FDC" w:rsidP="00603FDC">
            <w:pPr>
              <w:numPr>
                <w:ilvl w:val="0"/>
                <w:numId w:val="8"/>
              </w:numPr>
              <w:suppressAutoHyphens w:val="0"/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Cs w:val="28"/>
              </w:rPr>
              <w:t xml:space="preserve"> захист інформації в інформаційно-телекомунікаційних </w:t>
            </w:r>
            <w:proofErr w:type="spellStart"/>
            <w:r>
              <w:rPr>
                <w:rStyle w:val="csd2c743de"/>
                <w:color w:val="000000"/>
                <w:szCs w:val="28"/>
              </w:rPr>
              <w:t>си</w:t>
            </w:r>
            <w:r>
              <w:rPr>
                <w:rStyle w:val="csd2c743de"/>
                <w:color w:val="000000"/>
                <w:szCs w:val="28"/>
              </w:rPr>
              <w:t>с</w:t>
            </w:r>
            <w:r>
              <w:rPr>
                <w:rStyle w:val="csd2c743de"/>
                <w:color w:val="000000"/>
                <w:szCs w:val="28"/>
              </w:rPr>
              <w:t>темах”</w:t>
            </w:r>
            <w:proofErr w:type="spellEnd"/>
            <w:r>
              <w:rPr>
                <w:rStyle w:val="csd2c743de"/>
                <w:color w:val="000000"/>
                <w:szCs w:val="28"/>
              </w:rPr>
              <w:t>;</w:t>
            </w:r>
          </w:p>
          <w:p w:rsidR="00603FDC" w:rsidRDefault="00603FDC" w:rsidP="00603FDC">
            <w:pPr>
              <w:numPr>
                <w:ilvl w:val="0"/>
                <w:numId w:val="8"/>
              </w:numPr>
              <w:suppressAutoHyphens w:val="0"/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Закон України </w:t>
            </w:r>
            <w:hyperlink r:id="rId10" w:history="1">
              <w:r>
                <w:rPr>
                  <w:rStyle w:val="ab"/>
                  <w:color w:val="000000"/>
                  <w:szCs w:val="28"/>
                </w:rPr>
                <w:t>«Про захист інформації в автоматизованих системах</w:t>
              </w:r>
            </w:hyperlink>
            <w:r>
              <w:rPr>
                <w:rStyle w:val="csd2c743de"/>
                <w:color w:val="000000"/>
                <w:szCs w:val="28"/>
              </w:rPr>
              <w:t>»;</w:t>
            </w:r>
          </w:p>
          <w:p w:rsidR="00603FDC" w:rsidRDefault="00603FDC" w:rsidP="00603FDC">
            <w:pPr>
              <w:numPr>
                <w:ilvl w:val="0"/>
                <w:numId w:val="8"/>
              </w:numPr>
              <w:suppressAutoHyphens w:val="0"/>
              <w:spacing w:line="240" w:lineRule="auto"/>
              <w:rPr>
                <w:color w:val="000000"/>
                <w:szCs w:val="28"/>
              </w:rPr>
            </w:pPr>
            <w:r>
              <w:rPr>
                <w:rStyle w:val="csfdf54dc3"/>
                <w:color w:val="333333"/>
                <w:szCs w:val="28"/>
                <w:shd w:val="clear" w:color="auto" w:fill="FFFFFF"/>
              </w:rPr>
              <w:t>Закон України "Про загальнообов’язкове державне пенсійне страхування";</w:t>
            </w:r>
          </w:p>
          <w:p w:rsidR="00603FDC" w:rsidRDefault="00603FDC" w:rsidP="00603FDC">
            <w:pPr>
              <w:numPr>
                <w:ilvl w:val="0"/>
                <w:numId w:val="8"/>
              </w:numPr>
              <w:suppressAutoHyphens w:val="0"/>
              <w:spacing w:line="240" w:lineRule="auto"/>
              <w:rPr>
                <w:color w:val="000000"/>
                <w:szCs w:val="28"/>
              </w:rPr>
            </w:pPr>
            <w:bookmarkStart w:id="3" w:name="_GoBack"/>
            <w:bookmarkEnd w:id="3"/>
            <w:r>
              <w:rPr>
                <w:rStyle w:val="csd2c743de"/>
                <w:color w:val="000000"/>
                <w:szCs w:val="28"/>
              </w:rPr>
              <w:t>інші нормативні-правові акти України, що стосуються Державного реєстру заг</w:t>
            </w:r>
            <w:r>
              <w:rPr>
                <w:rStyle w:val="csd2c743de"/>
                <w:color w:val="000000"/>
                <w:szCs w:val="28"/>
              </w:rPr>
              <w:t>а</w:t>
            </w:r>
            <w:r>
              <w:rPr>
                <w:rStyle w:val="csd2c743de"/>
                <w:color w:val="000000"/>
                <w:szCs w:val="28"/>
              </w:rPr>
              <w:t>льнообов’язкового державного соціал</w:t>
            </w:r>
            <w:r>
              <w:rPr>
                <w:rStyle w:val="csd2c743de"/>
                <w:color w:val="000000"/>
                <w:szCs w:val="28"/>
              </w:rPr>
              <w:t>ь</w:t>
            </w:r>
            <w:r>
              <w:rPr>
                <w:rStyle w:val="csd2c743de"/>
                <w:color w:val="000000"/>
                <w:szCs w:val="28"/>
              </w:rPr>
              <w:t>ного страхування (ведення, наповнення, достовірності, захисту інформації).</w:t>
            </w:r>
          </w:p>
          <w:p w:rsidR="00AE4761" w:rsidRDefault="00AE4761" w:rsidP="00603FDC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AE4761" w:rsidRDefault="00AE4761">
      <w:pPr>
        <w:pStyle w:val="af1"/>
        <w:ind w:firstLine="0"/>
        <w:rPr>
          <w:bCs/>
          <w:szCs w:val="28"/>
        </w:rPr>
      </w:pPr>
    </w:p>
    <w:sectPr w:rsidR="00AE4761" w:rsidSect="00AE4761">
      <w:headerReference w:type="even" r:id="rId11"/>
      <w:headerReference w:type="default" r:id="rId12"/>
      <w:headerReference w:type="first" r:id="rId13"/>
      <w:pgSz w:w="11906" w:h="16838"/>
      <w:pgMar w:top="1134" w:right="567" w:bottom="709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761" w:rsidRDefault="00AE4761" w:rsidP="00AE4761">
      <w:pPr>
        <w:spacing w:line="240" w:lineRule="auto"/>
      </w:pPr>
      <w:r>
        <w:separator/>
      </w:r>
    </w:p>
  </w:endnote>
  <w:endnote w:type="continuationSeparator" w:id="0">
    <w:p w:rsidR="00AE4761" w:rsidRDefault="00AE4761" w:rsidP="00AE476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761" w:rsidRDefault="00AE4761" w:rsidP="00AE4761">
      <w:pPr>
        <w:spacing w:line="240" w:lineRule="auto"/>
      </w:pPr>
      <w:r>
        <w:separator/>
      </w:r>
    </w:p>
  </w:footnote>
  <w:footnote w:type="continuationSeparator" w:id="0">
    <w:p w:rsidR="00AE4761" w:rsidRDefault="00AE4761" w:rsidP="00AE476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6002FB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E4761" w:rsidRDefault="006002FB">
                <w:r>
                  <w:fldChar w:fldCharType="begin"/>
                </w:r>
                <w:r w:rsidR="00DC7E3A">
                  <w:instrText xml:space="preserve"> PAGE </w:instrText>
                </w:r>
                <w:r>
                  <w:fldChar w:fldCharType="separate"/>
                </w:r>
                <w:r w:rsidR="00DC7E3A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6002FB">
    <w:pPr>
      <w:rPr>
        <w:sz w:val="20"/>
      </w:rPr>
    </w:pPr>
    <w:r w:rsidRPr="006002FB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AE4761" w:rsidRDefault="006002FB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DC7E3A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8B333C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761" w:rsidRDefault="00AE476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44CE"/>
    <w:multiLevelType w:val="multilevel"/>
    <w:tmpl w:val="956CF75E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27AF0D2D"/>
    <w:multiLevelType w:val="multilevel"/>
    <w:tmpl w:val="67C8D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790628"/>
    <w:multiLevelType w:val="multilevel"/>
    <w:tmpl w:val="B6C08390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3">
    <w:nsid w:val="47C92557"/>
    <w:multiLevelType w:val="multilevel"/>
    <w:tmpl w:val="74848CF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A9B35FF"/>
    <w:multiLevelType w:val="multilevel"/>
    <w:tmpl w:val="5D447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542F65"/>
    <w:multiLevelType w:val="multilevel"/>
    <w:tmpl w:val="F10625D0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7562330"/>
    <w:multiLevelType w:val="multilevel"/>
    <w:tmpl w:val="644C4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814C75"/>
    <w:multiLevelType w:val="multilevel"/>
    <w:tmpl w:val="CDB2D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57"/>
  <w:autoHyphenation/>
  <w:hyphenationZone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AE4761"/>
    <w:rsid w:val="0008708F"/>
    <w:rsid w:val="001323A5"/>
    <w:rsid w:val="002E5AB1"/>
    <w:rsid w:val="005E4F67"/>
    <w:rsid w:val="006002FB"/>
    <w:rsid w:val="00603FDC"/>
    <w:rsid w:val="00680A30"/>
    <w:rsid w:val="00731E2C"/>
    <w:rsid w:val="007B3C32"/>
    <w:rsid w:val="007F6062"/>
    <w:rsid w:val="008B333C"/>
    <w:rsid w:val="00970CBA"/>
    <w:rsid w:val="00AE4761"/>
    <w:rsid w:val="00D10A09"/>
    <w:rsid w:val="00D23EF5"/>
    <w:rsid w:val="00D344CD"/>
    <w:rsid w:val="00DC7E3A"/>
    <w:rsid w:val="00F9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paragraph" w:styleId="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styleId="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0">
    <w:name w:val="Основний текст з відступом 3 Знак"/>
    <w:basedOn w:val="a0"/>
    <w:link w:val="31"/>
    <w:uiPriority w:val="99"/>
    <w:qFormat/>
    <w:rsid w:val="001F4ACA"/>
    <w:rPr>
      <w:rFonts w:eastAsiaTheme="minorHAnsi" w:cstheme="minorBidi"/>
      <w:sz w:val="16"/>
      <w:szCs w:val="16"/>
      <w:lang w:eastAsia="en-US"/>
    </w:rPr>
  </w:style>
  <w:style w:type="character" w:customStyle="1" w:styleId="a7">
    <w:name w:val="Верхній колонтитул Знак"/>
    <w:basedOn w:val="a0"/>
    <w:link w:val="a8"/>
    <w:uiPriority w:val="99"/>
    <w:qFormat/>
    <w:rsid w:val="00125745"/>
    <w:rPr>
      <w:sz w:val="28"/>
      <w:lang w:eastAsia="ru-RU"/>
    </w:rPr>
  </w:style>
  <w:style w:type="character" w:customStyle="1" w:styleId="a9">
    <w:name w:val="Підзаголовок Знак"/>
    <w:basedOn w:val="a0"/>
    <w:link w:val="aa"/>
    <w:uiPriority w:val="99"/>
    <w:qFormat/>
    <w:rsid w:val="00DE0C41"/>
    <w:rPr>
      <w:b/>
      <w:sz w:val="28"/>
    </w:rPr>
  </w:style>
  <w:style w:type="character" w:customStyle="1" w:styleId="rvts0">
    <w:name w:val="rvts0"/>
    <w:qFormat/>
    <w:rsid w:val="005A46FF"/>
    <w:rPr>
      <w:rFonts w:cs="Times New Roman"/>
    </w:rPr>
  </w:style>
  <w:style w:type="character" w:customStyle="1" w:styleId="csd2c743de">
    <w:name w:val="csd2c743de"/>
    <w:basedOn w:val="a0"/>
    <w:qFormat/>
    <w:rsid w:val="002330A4"/>
  </w:style>
  <w:style w:type="character" w:customStyle="1" w:styleId="cse6c83c5f">
    <w:name w:val="cse6c83c5f"/>
    <w:basedOn w:val="a0"/>
    <w:qFormat/>
    <w:rsid w:val="004F2298"/>
  </w:style>
  <w:style w:type="character" w:customStyle="1" w:styleId="cs23fb0664">
    <w:name w:val="cs23fb0664"/>
    <w:basedOn w:val="a0"/>
    <w:qFormat/>
    <w:rsid w:val="009815D1"/>
  </w:style>
  <w:style w:type="character" w:customStyle="1" w:styleId="csfdf54dc3">
    <w:name w:val="csfdf54dc3"/>
    <w:basedOn w:val="a0"/>
    <w:qFormat/>
    <w:rsid w:val="009815D1"/>
  </w:style>
  <w:style w:type="character" w:styleId="ab">
    <w:name w:val="Hyperlink"/>
    <w:rsid w:val="00AE4761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AE476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AE4761"/>
    <w:rPr>
      <w:rFonts w:cs="Lucida Sans"/>
    </w:rPr>
  </w:style>
  <w:style w:type="paragraph" w:styleId="ae">
    <w:name w:val="caption"/>
    <w:basedOn w:val="a"/>
    <w:qFormat/>
    <w:rsid w:val="00AE476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Покажчик"/>
    <w:basedOn w:val="a"/>
    <w:qFormat/>
    <w:rsid w:val="00AE4761"/>
    <w:pPr>
      <w:suppressLineNumbers/>
    </w:pPr>
    <w:rPr>
      <w:rFonts w:cs="Lucida Sans"/>
    </w:rPr>
  </w:style>
  <w:style w:type="paragraph" w:customStyle="1" w:styleId="HeaderandFooter">
    <w:name w:val="Header and Footer"/>
    <w:basedOn w:val="a"/>
    <w:qFormat/>
    <w:rsid w:val="00AE4761"/>
  </w:style>
  <w:style w:type="paragraph" w:styleId="af0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1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2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styleId="a8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3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4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5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6">
    <w:name w:val="Вид документа"/>
    <w:basedOn w:val="af5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7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8">
    <w:name w:val="Назва документа"/>
    <w:basedOn w:val="a"/>
    <w:next w:val="af1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9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1">
    <w:name w:val="Body Text Indent 3"/>
    <w:basedOn w:val="a"/>
    <w:link w:val="30"/>
    <w:uiPriority w:val="99"/>
    <w:unhideWhenUsed/>
    <w:qFormat/>
    <w:rsid w:val="001F4ACA"/>
    <w:pPr>
      <w:spacing w:after="120"/>
      <w:ind w:left="283" w:firstLine="0"/>
      <w:jc w:val="left"/>
    </w:pPr>
    <w:rPr>
      <w:rFonts w:eastAsiaTheme="minorHAnsi" w:cstheme="minorBid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a">
    <w:name w:val="List Paragraph"/>
    <w:basedOn w:val="a"/>
    <w:uiPriority w:val="34"/>
    <w:qFormat/>
    <w:rsid w:val="00197D14"/>
    <w:pPr>
      <w:ind w:left="720"/>
      <w:contextualSpacing/>
    </w:pPr>
  </w:style>
  <w:style w:type="paragraph" w:styleId="aa">
    <w:name w:val="Subtitle"/>
    <w:basedOn w:val="a"/>
    <w:link w:val="a9"/>
    <w:uiPriority w:val="99"/>
    <w:qFormat/>
    <w:rsid w:val="00DE0C41"/>
    <w:pPr>
      <w:spacing w:line="240" w:lineRule="auto"/>
      <w:ind w:firstLine="0"/>
      <w:jc w:val="center"/>
    </w:pPr>
    <w:rPr>
      <w:b/>
    </w:rPr>
  </w:style>
  <w:style w:type="paragraph" w:customStyle="1" w:styleId="310">
    <w:name w:val="Основной текст (3)1"/>
    <w:basedOn w:val="a"/>
    <w:qFormat/>
    <w:rsid w:val="00C42ED0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fb0aa375">
    <w:name w:val="csfb0aa37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e2a94784">
    <w:name w:val="cse2a94784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qFormat/>
    <w:rsid w:val="002330A4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d270a203">
    <w:name w:val="csd270a203"/>
    <w:basedOn w:val="a"/>
    <w:qFormat/>
    <w:rsid w:val="00FE799B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1e4">
    <w:name w:val="csd270a1e4"/>
    <w:basedOn w:val="a"/>
    <w:qFormat/>
    <w:rsid w:val="004F2298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b">
    <w:name w:val="Вміст рамки"/>
    <w:basedOn w:val="a"/>
    <w:qFormat/>
    <w:rsid w:val="00AE4761"/>
  </w:style>
  <w:style w:type="numbering" w:customStyle="1" w:styleId="afc">
    <w:name w:val="Без маркерів"/>
    <w:uiPriority w:val="99"/>
    <w:semiHidden/>
    <w:unhideWhenUsed/>
    <w:qFormat/>
    <w:rsid w:val="00AE4761"/>
  </w:style>
  <w:style w:type="table" w:styleId="afd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s7c5251be">
    <w:name w:val="cs7c5251be"/>
    <w:basedOn w:val="a"/>
    <w:rsid w:val="00603FDC"/>
    <w:pPr>
      <w:suppressAutoHyphens w:val="0"/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uk-UA"/>
    </w:rPr>
  </w:style>
  <w:style w:type="character" w:customStyle="1" w:styleId="cs789dfdfd">
    <w:name w:val="cs789dfdfd"/>
    <w:basedOn w:val="a0"/>
    <w:rsid w:val="00603F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nau://ukr/80/94-%D0%92%D0%A0/" TargetMode="External"/><Relationship Id="rId4" Type="http://schemas.openxmlformats.org/officeDocument/2006/relationships/settings" Target="settings.xml"/><Relationship Id="rId9" Type="http://schemas.openxmlformats.org/officeDocument/2006/relationships/hyperlink" Target="nau://ukr/80/94-%D0%92%D0%A0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7DEF8-24E3-4C82-871C-65B2EF54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3512</Words>
  <Characters>2003</Characters>
  <Application>Microsoft Office Word</Application>
  <DocSecurity>0</DocSecurity>
  <Lines>16</Lines>
  <Paragraphs>11</Paragraphs>
  <ScaleCrop>false</ScaleCrop>
  <Company>KMU</Company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52</cp:revision>
  <cp:lastPrinted>2022-10-26T09:52:00Z</cp:lastPrinted>
  <dcterms:created xsi:type="dcterms:W3CDTF">2022-08-29T05:54:00Z</dcterms:created>
  <dcterms:modified xsi:type="dcterms:W3CDTF">2025-05-28T12:15:00Z</dcterms:modified>
  <dc:language>uk-UA</dc:language>
</cp:coreProperties>
</file>