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09E" w:rsidRDefault="0020009E" w:rsidP="0020009E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20009E" w:rsidRDefault="0020009E" w:rsidP="0020009E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20009E" w:rsidRDefault="0020009E" w:rsidP="0020009E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CD341C" w:rsidRDefault="00CD341C">
      <w:pPr>
        <w:spacing w:line="240" w:lineRule="auto"/>
        <w:jc w:val="center"/>
        <w:rPr>
          <w:bCs/>
          <w:szCs w:val="24"/>
        </w:rPr>
      </w:pPr>
    </w:p>
    <w:p w:rsidR="00CD341C" w:rsidRDefault="000E2EC3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CD341C" w:rsidRDefault="000E2EC3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CD341C" w:rsidRDefault="000E2EC3">
      <w:pPr>
        <w:ind w:firstLine="0"/>
        <w:jc w:val="center"/>
        <w:rPr>
          <w:bCs/>
          <w:szCs w:val="28"/>
        </w:rPr>
      </w:pPr>
      <w:r>
        <w:rPr>
          <w:bCs/>
          <w:szCs w:val="24"/>
        </w:rPr>
        <w:t xml:space="preserve">на зайняття посади державної служби категорії </w:t>
      </w:r>
      <w:r>
        <w:rPr>
          <w:bCs/>
          <w:szCs w:val="28"/>
        </w:rPr>
        <w:t xml:space="preserve">«В» - </w:t>
      </w:r>
      <w:r>
        <w:rPr>
          <w:color w:val="000000"/>
          <w:szCs w:val="28"/>
        </w:rPr>
        <w:t xml:space="preserve">головного спеціаліста відділу представництва інтересів в судах та інших органах № 1 </w:t>
      </w:r>
      <w:r w:rsidR="006B1A99">
        <w:rPr>
          <w:color w:val="000000"/>
          <w:szCs w:val="28"/>
        </w:rPr>
        <w:t xml:space="preserve">юридичного управління </w:t>
      </w:r>
      <w:r w:rsidR="002E6592">
        <w:rPr>
          <w:color w:val="000000"/>
          <w:szCs w:val="28"/>
        </w:rPr>
        <w:t>-</w:t>
      </w:r>
      <w:r w:rsidR="00073FCD">
        <w:rPr>
          <w:color w:val="000000"/>
          <w:szCs w:val="28"/>
        </w:rPr>
        <w:t xml:space="preserve"> </w:t>
      </w:r>
      <w:r w:rsidR="00E073B6">
        <w:rPr>
          <w:color w:val="000000"/>
          <w:szCs w:val="28"/>
        </w:rPr>
        <w:t>3</w:t>
      </w:r>
      <w:r w:rsidR="00DC1A66">
        <w:rPr>
          <w:color w:val="000000"/>
          <w:szCs w:val="28"/>
        </w:rPr>
        <w:t xml:space="preserve"> посад</w:t>
      </w:r>
      <w:r w:rsidR="006B1A99">
        <w:rPr>
          <w:color w:val="000000"/>
          <w:szCs w:val="28"/>
        </w:rPr>
        <w:t>и</w:t>
      </w:r>
      <w:r>
        <w:rPr>
          <w:color w:val="000000"/>
          <w:szCs w:val="28"/>
        </w:rPr>
        <w:t>, (вул. Волоська 36/38)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CD341C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CD341C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lang w:eastAsia="uk-UA"/>
              </w:rPr>
              <w:t>Здійснення представництва інтересів Головного управління Пенсійного фонду України  в м. Києві в судах в справах щодо стягнення заборгованості по платежах до Пенсійного фонду та сум переплати пенсій, опрацювання та подання до суду позовних заяв, клопотань, апеляційних, касаційних скарг та інших процесуальних документів </w:t>
            </w:r>
            <w:r>
              <w:rPr>
                <w:color w:val="000000"/>
                <w:sz w:val="26"/>
                <w:lang w:eastAsia="uk-UA"/>
              </w:rPr>
              <w:t>з </w:t>
            </w:r>
            <w:r>
              <w:rPr>
                <w:color w:val="000000"/>
                <w:lang w:eastAsia="uk-UA"/>
              </w:rPr>
              <w:t>питань  оскарження судових рішень</w:t>
            </w:r>
          </w:p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Ведення журналу (реєстру) обліку позовних заяв за участю Головного управління Пенсійного фонду України в м. Києві, формування судових справ за участю Головного управління Фонду належними матеріалами, укомплектовування  їх судовими рішеннями та іншими матеріалами, що стосуються справи. Внесення даних по судовим справам в систему електронного документообігу «Правова робота».</w:t>
            </w:r>
          </w:p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Здійснювання підготовки інформації для передачі у відповідні структурні підрозділи для зведення звітних даних за встановленими формами, готування пропозицій щодо їх удосконалення.</w:t>
            </w:r>
          </w:p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Ознайомлення з матеріалами судових справ, кримінальних проваджень та виконавчих проваджень, стороною в яких є Головне управління Пенсійного  фонду України в м. Києві, та опрацювання проектів процесуальних документів за результатами ознайомлення.</w:t>
            </w:r>
          </w:p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 межах своєї компетенції розгляд листів, звернень, скарг, інших документів, що надходять до юридичного управління та підготовка проектів відповідей на них.</w:t>
            </w:r>
          </w:p>
          <w:p w:rsidR="00CD341C" w:rsidRDefault="000E2EC3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Проведення інформаційно-довідкової </w:t>
            </w:r>
            <w:r>
              <w:rPr>
                <w:color w:val="000000"/>
                <w:lang w:eastAsia="uk-UA"/>
              </w:rPr>
              <w:lastRenderedPageBreak/>
              <w:t>роботи із законодавства, оперативне доведення до підвідомчих органів, структурних підрозділів та працівників Головного управління Пенсійного фонду України в м. Києві роз’яснень та практики вищих судів України.</w:t>
            </w:r>
          </w:p>
        </w:tc>
      </w:tr>
      <w:tr w:rsidR="00CD341C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41C" w:rsidRDefault="000E2E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041B0C">
              <w:rPr>
                <w:color w:val="000000"/>
                <w:szCs w:val="28"/>
              </w:rPr>
              <w:t>20795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CD341C" w:rsidRDefault="000E2E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CD341C" w:rsidRDefault="000E2E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CD341C" w:rsidRDefault="000E2EC3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CD341C" w:rsidRDefault="00CD341C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CD341C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CD341C" w:rsidRDefault="000E2EC3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CD341C" w:rsidRDefault="000E2EC3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CD341C" w:rsidRDefault="00CD341C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6B1A99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9" w:rsidRDefault="006B1A99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A99" w:rsidRDefault="006B1A99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6B1A99" w:rsidRDefault="006B1A99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6B1A99" w:rsidRDefault="006B1A99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CD341C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CD341C" w:rsidRDefault="000E2EC3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CD341C" w:rsidRDefault="00CD341C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CD341C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41C" w:rsidRDefault="000E2E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</w:rPr>
              <w:t>вища освіта за освітнім ступенем не нижче бакалавра, молодшого бакалавра у галузі знань «Право»</w:t>
            </w:r>
          </w:p>
        </w:tc>
      </w:tr>
      <w:tr w:rsidR="00CD341C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CD341C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CD341C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CD341C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CD341C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widowControl w:val="0"/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D341C" w:rsidRDefault="000E2EC3">
            <w:pPr>
              <w:widowControl w:val="0"/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D341C" w:rsidRDefault="000E2EC3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D341C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CD341C" w:rsidRDefault="000E2EC3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CD341C" w:rsidRDefault="000E2EC3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CD341C" w:rsidRDefault="000E2EC3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CD341C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Обґрунтування власної позиції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widowControl w:val="0"/>
              <w:tabs>
                <w:tab w:val="left" w:pos="0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здатність правильно розставляти акценти та аргументувати позицію;</w:t>
            </w:r>
          </w:p>
          <w:p w:rsidR="00CD341C" w:rsidRDefault="000E2EC3">
            <w:pPr>
              <w:widowControl w:val="0"/>
              <w:numPr>
                <w:ilvl w:val="0"/>
                <w:numId w:val="1"/>
              </w:numP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правильно формулювати тези;</w:t>
            </w:r>
          </w:p>
          <w:p w:rsidR="00CD341C" w:rsidRDefault="000E2EC3">
            <w:pPr>
              <w:widowControl w:val="0"/>
              <w:numPr>
                <w:ilvl w:val="0"/>
                <w:numId w:val="1"/>
              </w:numP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CD341C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CD341C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CD341C" w:rsidRDefault="000E2EC3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CD341C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CD341C">
        <w:trPr>
          <w:trHeight w:val="9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Конституції України;</w:t>
            </w:r>
          </w:p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запобігання корупції»;</w:t>
            </w:r>
          </w:p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 - Закону України «Про державну службу»;</w:t>
            </w:r>
          </w:p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</w:t>
            </w:r>
            <w:r>
              <w:rPr>
                <w:rStyle w:val="cs23fb0664"/>
                <w:color w:val="000000"/>
                <w:sz w:val="28"/>
                <w:szCs w:val="28"/>
              </w:rPr>
              <w:t> </w:t>
            </w:r>
            <w:r>
              <w:rPr>
                <w:rStyle w:val="csd2c743de"/>
                <w:color w:val="000000"/>
                <w:sz w:val="28"/>
                <w:szCs w:val="28"/>
              </w:rPr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доступ до публічної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інформації”</w:t>
            </w:r>
            <w:proofErr w:type="spellEnd"/>
          </w:p>
          <w:p w:rsidR="00CD341C" w:rsidRDefault="000E2EC3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- 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захист персональних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даних”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.</w:t>
            </w:r>
          </w:p>
        </w:tc>
      </w:tr>
      <w:tr w:rsidR="00CD341C">
        <w:trPr>
          <w:trHeight w:val="149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41C" w:rsidRDefault="000E2EC3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CD341C" w:rsidRDefault="000E2EC3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Кодекс адміністративного судочинства України;</w:t>
            </w:r>
          </w:p>
          <w:p w:rsidR="00CD341C" w:rsidRDefault="000E2EC3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виконавче провадження»;</w:t>
            </w:r>
          </w:p>
          <w:p w:rsidR="00CD341C" w:rsidRDefault="000E2EC3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- Закону України «Про загальнообов’язкове державне пенсійне страхування».</w:t>
            </w:r>
          </w:p>
          <w:p w:rsidR="00CD341C" w:rsidRDefault="00CD341C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CD341C" w:rsidRDefault="00CD341C">
      <w:pPr>
        <w:pStyle w:val="ad"/>
        <w:ind w:firstLine="0"/>
        <w:rPr>
          <w:bCs/>
          <w:szCs w:val="28"/>
        </w:rPr>
      </w:pPr>
    </w:p>
    <w:sectPr w:rsidR="00CD341C" w:rsidSect="00CD341C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41C" w:rsidRDefault="00CD341C" w:rsidP="00CD341C">
      <w:pPr>
        <w:spacing w:line="240" w:lineRule="auto"/>
      </w:pPr>
      <w:r>
        <w:separator/>
      </w:r>
    </w:p>
  </w:endnote>
  <w:endnote w:type="continuationSeparator" w:id="0">
    <w:p w:rsidR="00CD341C" w:rsidRDefault="00CD341C" w:rsidP="00CD341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41C" w:rsidRDefault="00CD341C" w:rsidP="00CD341C">
      <w:pPr>
        <w:spacing w:line="240" w:lineRule="auto"/>
      </w:pPr>
      <w:r>
        <w:separator/>
      </w:r>
    </w:p>
  </w:footnote>
  <w:footnote w:type="continuationSeparator" w:id="0">
    <w:p w:rsidR="00CD341C" w:rsidRDefault="00CD341C" w:rsidP="00CD341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1C" w:rsidRDefault="000923C0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CD341C" w:rsidRDefault="000923C0">
                <w:r>
                  <w:fldChar w:fldCharType="begin"/>
                </w:r>
                <w:r w:rsidR="000E2EC3">
                  <w:instrText xml:space="preserve"> PAGE </w:instrText>
                </w:r>
                <w:r>
                  <w:fldChar w:fldCharType="separate"/>
                </w:r>
                <w:r w:rsidR="000E2EC3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1C" w:rsidRDefault="000923C0">
    <w:pPr>
      <w:rPr>
        <w:sz w:val="20"/>
      </w:rPr>
    </w:pPr>
    <w:r w:rsidRPr="000923C0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CD341C" w:rsidRDefault="000923C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0E2EC3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20009E">
                  <w:rPr>
                    <w:noProof/>
                    <w:sz w:val="24"/>
                    <w:szCs w:val="24"/>
                  </w:rPr>
                  <w:t>2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41C" w:rsidRDefault="00CD341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95020"/>
    <w:multiLevelType w:val="multilevel"/>
    <w:tmpl w:val="32A8E3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BCB7A9C"/>
    <w:multiLevelType w:val="multilevel"/>
    <w:tmpl w:val="F07A2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373D16"/>
    <w:multiLevelType w:val="multilevel"/>
    <w:tmpl w:val="7AA489B6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CD341C"/>
    <w:rsid w:val="00041B0C"/>
    <w:rsid w:val="00073FCD"/>
    <w:rsid w:val="000923C0"/>
    <w:rsid w:val="000B1857"/>
    <w:rsid w:val="000E2EC3"/>
    <w:rsid w:val="0014580A"/>
    <w:rsid w:val="00177EFC"/>
    <w:rsid w:val="001C07B4"/>
    <w:rsid w:val="0020009E"/>
    <w:rsid w:val="002733F1"/>
    <w:rsid w:val="002844F5"/>
    <w:rsid w:val="002A0C0D"/>
    <w:rsid w:val="002C7EE2"/>
    <w:rsid w:val="002E6592"/>
    <w:rsid w:val="00344C69"/>
    <w:rsid w:val="004A5D76"/>
    <w:rsid w:val="006A1BAE"/>
    <w:rsid w:val="006B1A99"/>
    <w:rsid w:val="006C5EAA"/>
    <w:rsid w:val="007048C7"/>
    <w:rsid w:val="00723C38"/>
    <w:rsid w:val="0072514E"/>
    <w:rsid w:val="008B7EA4"/>
    <w:rsid w:val="009754C6"/>
    <w:rsid w:val="00997295"/>
    <w:rsid w:val="009E0D71"/>
    <w:rsid w:val="009F3DAF"/>
    <w:rsid w:val="00B404DC"/>
    <w:rsid w:val="00BA7B5B"/>
    <w:rsid w:val="00C009C5"/>
    <w:rsid w:val="00C95DA0"/>
    <w:rsid w:val="00CD341C"/>
    <w:rsid w:val="00D54FED"/>
    <w:rsid w:val="00D60BAA"/>
    <w:rsid w:val="00DA1161"/>
    <w:rsid w:val="00DC1A66"/>
    <w:rsid w:val="00DC586E"/>
    <w:rsid w:val="00DE2039"/>
    <w:rsid w:val="00E073B6"/>
    <w:rsid w:val="00FD3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EA059C"/>
  </w:style>
  <w:style w:type="character" w:customStyle="1" w:styleId="csc4fa4e65">
    <w:name w:val="csc4fa4e65"/>
    <w:basedOn w:val="a0"/>
    <w:qFormat/>
    <w:rsid w:val="009A1AFF"/>
  </w:style>
  <w:style w:type="character" w:customStyle="1" w:styleId="cs23fb0664">
    <w:name w:val="cs23fb0664"/>
    <w:basedOn w:val="a0"/>
    <w:qFormat/>
    <w:rsid w:val="009A1AFF"/>
  </w:style>
  <w:style w:type="paragraph" w:customStyle="1" w:styleId="a9">
    <w:name w:val="Заголовок"/>
    <w:basedOn w:val="a"/>
    <w:next w:val="a7"/>
    <w:qFormat/>
    <w:rsid w:val="00CD341C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CD341C"/>
    <w:rPr>
      <w:rFonts w:cs="Lucida Sans"/>
    </w:rPr>
  </w:style>
  <w:style w:type="paragraph" w:customStyle="1" w:styleId="Caption">
    <w:name w:val="Caption"/>
    <w:basedOn w:val="a"/>
    <w:qFormat/>
    <w:rsid w:val="00CD341C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CD341C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CD341C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1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66e64e55">
    <w:name w:val="cs66e64e55"/>
    <w:basedOn w:val="a"/>
    <w:qFormat/>
    <w:rsid w:val="009A1AFF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203">
    <w:name w:val="csd270a203"/>
    <w:basedOn w:val="a"/>
    <w:qFormat/>
    <w:rsid w:val="009A1AFF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CD341C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B33F7-B087-416F-9531-AAA03E167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3205</Words>
  <Characters>1827</Characters>
  <Application>Microsoft Office Word</Application>
  <DocSecurity>0</DocSecurity>
  <Lines>15</Lines>
  <Paragraphs>10</Paragraphs>
  <ScaleCrop>false</ScaleCrop>
  <Company>KMU</Company>
  <LinksUpToDate>false</LinksUpToDate>
  <CharactersWithSpaces>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75</cp:revision>
  <cp:lastPrinted>2020-07-03T07:18:00Z</cp:lastPrinted>
  <dcterms:created xsi:type="dcterms:W3CDTF">2021-04-07T07:31:00Z</dcterms:created>
  <dcterms:modified xsi:type="dcterms:W3CDTF">2025-05-28T12:20:00Z</dcterms:modified>
  <dc:language>uk-UA</dc:language>
</cp:coreProperties>
</file>