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30A9" w:rsidRDefault="00CA30A9" w:rsidP="00CA30A9">
      <w:pPr>
        <w:keepNext/>
        <w:spacing w:line="240" w:lineRule="auto"/>
        <w:ind w:left="567" w:firstLine="5529"/>
        <w:jc w:val="left"/>
        <w:outlineLvl w:val="2"/>
        <w:rPr>
          <w:szCs w:val="24"/>
          <w:lang w:val="ru-RU"/>
        </w:rPr>
      </w:pPr>
      <w:r>
        <w:rPr>
          <w:szCs w:val="24"/>
        </w:rPr>
        <w:t>ЗАТВЕРДЖЕНО</w:t>
      </w:r>
    </w:p>
    <w:p w:rsidR="00CA30A9" w:rsidRDefault="00CA30A9" w:rsidP="00CA30A9">
      <w:pPr>
        <w:keepNext/>
        <w:spacing w:line="240" w:lineRule="auto"/>
        <w:ind w:left="6096" w:firstLine="0"/>
        <w:jc w:val="left"/>
        <w:outlineLvl w:val="2"/>
        <w:rPr>
          <w:szCs w:val="24"/>
        </w:rPr>
      </w:pPr>
      <w:r>
        <w:rPr>
          <w:szCs w:val="24"/>
        </w:rPr>
        <w:t>Наказом Головного управління Пенсійного фонду України в м. Києві</w:t>
      </w:r>
    </w:p>
    <w:p w:rsidR="00CA30A9" w:rsidRDefault="00CA30A9" w:rsidP="00CA30A9">
      <w:pPr>
        <w:spacing w:line="240" w:lineRule="auto"/>
        <w:ind w:left="6096" w:firstLine="0"/>
        <w:jc w:val="left"/>
        <w:rPr>
          <w:szCs w:val="24"/>
        </w:rPr>
      </w:pPr>
      <w:r>
        <w:rPr>
          <w:szCs w:val="24"/>
        </w:rPr>
        <w:t xml:space="preserve">від </w:t>
      </w:r>
      <w:r>
        <w:rPr>
          <w:szCs w:val="24"/>
          <w:u w:val="single"/>
        </w:rPr>
        <w:t>28.05.2025</w:t>
      </w:r>
      <w:r>
        <w:rPr>
          <w:szCs w:val="24"/>
        </w:rPr>
        <w:t xml:space="preserve">   № </w:t>
      </w:r>
      <w:r>
        <w:rPr>
          <w:szCs w:val="24"/>
          <w:u w:val="single"/>
        </w:rPr>
        <w:t>676- О</w:t>
      </w:r>
    </w:p>
    <w:p w:rsidR="001419E7" w:rsidRDefault="001419E7">
      <w:pPr>
        <w:spacing w:line="240" w:lineRule="auto"/>
        <w:jc w:val="center"/>
        <w:rPr>
          <w:bCs/>
          <w:szCs w:val="24"/>
        </w:rPr>
      </w:pPr>
    </w:p>
    <w:p w:rsidR="001419E7" w:rsidRDefault="0025581D">
      <w:pPr>
        <w:ind w:firstLine="0"/>
        <w:jc w:val="center"/>
        <w:rPr>
          <w:bCs/>
          <w:szCs w:val="24"/>
        </w:rPr>
      </w:pPr>
      <w:r>
        <w:rPr>
          <w:bCs/>
          <w:szCs w:val="24"/>
        </w:rPr>
        <w:t>УМОВИ</w:t>
      </w:r>
    </w:p>
    <w:p w:rsidR="001419E7" w:rsidRDefault="0025581D">
      <w:pPr>
        <w:ind w:firstLine="0"/>
        <w:jc w:val="center"/>
        <w:rPr>
          <w:bCs/>
          <w:szCs w:val="24"/>
        </w:rPr>
      </w:pPr>
      <w:r>
        <w:rPr>
          <w:bCs/>
          <w:szCs w:val="24"/>
        </w:rPr>
        <w:t>проведення добору</w:t>
      </w:r>
    </w:p>
    <w:p w:rsidR="001419E7" w:rsidRDefault="0025581D">
      <w:pPr>
        <w:pStyle w:val="cs7c5251be"/>
        <w:spacing w:beforeAutospacing="0" w:afterAutospacing="0"/>
        <w:jc w:val="center"/>
        <w:rPr>
          <w:color w:val="000000"/>
          <w:sz w:val="27"/>
          <w:szCs w:val="27"/>
        </w:rPr>
      </w:pPr>
      <w:r>
        <w:rPr>
          <w:bCs/>
          <w:sz w:val="28"/>
          <w:szCs w:val="28"/>
        </w:rPr>
        <w:t xml:space="preserve">на зайняття посади державної служби категорії </w:t>
      </w:r>
      <w:r>
        <w:rPr>
          <w:rStyle w:val="csd2c743de"/>
          <w:color w:val="000000"/>
          <w:sz w:val="28"/>
          <w:szCs w:val="28"/>
        </w:rPr>
        <w:t> «В» -  головний спеціаліст із захисту інформації відділу захисту інформаційних систем управління інформаційних с</w:t>
      </w:r>
      <w:r w:rsidR="00400D94">
        <w:rPr>
          <w:rStyle w:val="csd2c743de"/>
          <w:color w:val="000000"/>
          <w:sz w:val="28"/>
          <w:szCs w:val="28"/>
        </w:rPr>
        <w:t xml:space="preserve">истем та електронних реєстрів </w:t>
      </w:r>
      <w:r w:rsidR="00CF3ED9">
        <w:rPr>
          <w:rStyle w:val="csd2c743de"/>
          <w:color w:val="000000"/>
          <w:sz w:val="28"/>
          <w:szCs w:val="28"/>
        </w:rPr>
        <w:t> -</w:t>
      </w:r>
      <w:r w:rsidR="00400D94">
        <w:rPr>
          <w:rStyle w:val="csd2c743de"/>
          <w:color w:val="000000"/>
          <w:sz w:val="28"/>
          <w:szCs w:val="28"/>
        </w:rPr>
        <w:t xml:space="preserve"> 1 </w:t>
      </w:r>
      <w:r w:rsidR="00CF3ED9">
        <w:rPr>
          <w:rStyle w:val="csd2c743de"/>
          <w:color w:val="000000"/>
          <w:sz w:val="28"/>
          <w:szCs w:val="28"/>
        </w:rPr>
        <w:t xml:space="preserve"> посада</w:t>
      </w:r>
      <w:r w:rsidR="00400D94">
        <w:rPr>
          <w:rStyle w:val="csd2c743de"/>
          <w:color w:val="000000"/>
          <w:sz w:val="28"/>
          <w:szCs w:val="28"/>
        </w:rPr>
        <w:t xml:space="preserve">, </w:t>
      </w:r>
    </w:p>
    <w:p w:rsidR="001419E7" w:rsidRDefault="0025581D">
      <w:pPr>
        <w:pStyle w:val="cs7c5251be"/>
        <w:spacing w:beforeAutospacing="0" w:afterAutospacing="0"/>
        <w:jc w:val="center"/>
        <w:rPr>
          <w:color w:val="000000"/>
          <w:sz w:val="27"/>
          <w:szCs w:val="27"/>
        </w:rPr>
      </w:pPr>
      <w:r>
        <w:rPr>
          <w:rStyle w:val="csd2c743de"/>
          <w:color w:val="000000"/>
          <w:sz w:val="28"/>
          <w:szCs w:val="28"/>
        </w:rPr>
        <w:t>(провулок Артелерійський, 7-9)</w:t>
      </w:r>
    </w:p>
    <w:p w:rsidR="001419E7" w:rsidRDefault="001419E7">
      <w:pPr>
        <w:pStyle w:val="cs7c5251be"/>
        <w:spacing w:beforeAutospacing="0" w:afterAutospacing="0"/>
        <w:jc w:val="center"/>
        <w:rPr>
          <w:bCs/>
          <w:szCs w:val="28"/>
        </w:rPr>
      </w:pPr>
    </w:p>
    <w:tbl>
      <w:tblPr>
        <w:tblW w:w="9782" w:type="dxa"/>
        <w:tblInd w:w="-318" w:type="dxa"/>
        <w:tblLayout w:type="fixed"/>
        <w:tblLook w:val="04A0"/>
      </w:tblPr>
      <w:tblGrid>
        <w:gridCol w:w="539"/>
        <w:gridCol w:w="54"/>
        <w:gridCol w:w="2920"/>
        <w:gridCol w:w="16"/>
        <w:gridCol w:w="15"/>
        <w:gridCol w:w="6238"/>
      </w:tblGrid>
      <w:tr w:rsidR="001419E7"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9E7" w:rsidRDefault="0025581D">
            <w:pPr>
              <w:spacing w:line="240" w:lineRule="auto"/>
              <w:ind w:firstLine="181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Загальні умови</w:t>
            </w:r>
          </w:p>
        </w:tc>
      </w:tr>
      <w:tr w:rsidR="001419E7">
        <w:tc>
          <w:tcPr>
            <w:tcW w:w="3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9E7" w:rsidRDefault="0025581D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Посадові обов’язки</w:t>
            </w:r>
          </w:p>
        </w:tc>
        <w:tc>
          <w:tcPr>
            <w:tcW w:w="6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9E7" w:rsidRDefault="0025581D">
            <w:pPr>
              <w:numPr>
                <w:ilvl w:val="0"/>
                <w:numId w:val="2"/>
              </w:numPr>
              <w:shd w:val="clear" w:color="auto" w:fill="FFFFFF"/>
              <w:tabs>
                <w:tab w:val="clear" w:pos="720"/>
                <w:tab w:val="left" w:pos="-77"/>
              </w:tabs>
              <w:spacing w:line="240" w:lineRule="auto"/>
              <w:ind w:left="65" w:firstLine="0"/>
              <w:rPr>
                <w:color w:val="000000"/>
                <w:szCs w:val="28"/>
                <w:lang w:eastAsia="uk-UA"/>
              </w:rPr>
            </w:pPr>
            <w:bookmarkStart w:id="0" w:name="n92"/>
            <w:bookmarkStart w:id="1" w:name="n186"/>
            <w:bookmarkStart w:id="2" w:name="n85"/>
            <w:bookmarkEnd w:id="0"/>
            <w:bookmarkEnd w:id="1"/>
            <w:bookmarkEnd w:id="2"/>
            <w:r>
              <w:rPr>
                <w:color w:val="000000"/>
                <w:lang w:eastAsia="uk-UA"/>
              </w:rPr>
              <w:t>Виконання комплексу заходів із забезпечення кіберзахисту, кібербезпеки, захисту  та безпеки інформаційно-телекомунікаційної системи Пенсійного фонду України, локальної мережі та комп’ютерного парку в Головному управлінні Пенсійного фонду України в м. Києві.</w:t>
            </w:r>
          </w:p>
          <w:p w:rsidR="001419E7" w:rsidRDefault="0025581D">
            <w:pPr>
              <w:numPr>
                <w:ilvl w:val="0"/>
                <w:numId w:val="2"/>
              </w:numPr>
              <w:shd w:val="clear" w:color="auto" w:fill="FFFFFF"/>
              <w:tabs>
                <w:tab w:val="clear" w:pos="720"/>
                <w:tab w:val="left" w:pos="-77"/>
              </w:tabs>
              <w:spacing w:line="240" w:lineRule="auto"/>
              <w:ind w:left="65" w:firstLine="0"/>
              <w:rPr>
                <w:color w:val="000000"/>
                <w:szCs w:val="28"/>
                <w:lang w:eastAsia="uk-UA"/>
              </w:rPr>
            </w:pPr>
            <w:r>
              <w:rPr>
                <w:color w:val="000000"/>
                <w:lang w:eastAsia="uk-UA"/>
              </w:rPr>
              <w:t>Здійснення організації, виконання та контролю заходів щодо функціонування комплексної системи захисту інформації в інформаційно-телекомунікаційній системі Пенсійного фонду України на рівні Головного управління Пенсійного фонду України в м. Києві та вузла Центра ретроконверсії АС ОАПСЗЕД Головного управління Пенсійного фонду України в м. Києві, забезпечення захисту інформації в в інформаційно-телекомунікаційній системі Пенсійного фонду України на рівні Головного управління Пенсійного фонду України в м. Києві та вузла Центра ретроконверсії АС ОАПСЗЕД Головного управління Пенсійного фонду України в м. Києві, в базах даних і програмних комплексах Пенсійного фонду України, що використовуються в Головному управлінні Пенсійного фонду України в м. Києві.</w:t>
            </w:r>
          </w:p>
          <w:p w:rsidR="001419E7" w:rsidRDefault="0025581D">
            <w:pPr>
              <w:numPr>
                <w:ilvl w:val="0"/>
                <w:numId w:val="2"/>
              </w:numPr>
              <w:shd w:val="clear" w:color="auto" w:fill="FFFFFF"/>
              <w:tabs>
                <w:tab w:val="clear" w:pos="720"/>
                <w:tab w:val="left" w:pos="-77"/>
              </w:tabs>
              <w:spacing w:line="240" w:lineRule="auto"/>
              <w:ind w:left="65" w:firstLine="0"/>
              <w:rPr>
                <w:color w:val="000000"/>
                <w:szCs w:val="28"/>
                <w:lang w:eastAsia="uk-UA"/>
              </w:rPr>
            </w:pPr>
            <w:r>
              <w:rPr>
                <w:color w:val="000000"/>
                <w:lang w:eastAsia="uk-UA"/>
              </w:rPr>
              <w:t>Виконання регламентних процедур щодо супроводу та поточної експлуатації системи антивірусного захисту, кваліфікованого електронного підпису, пристроїв персональної ідентифікації TOKEN та криптографічного захисту інформації в Головному управлінні Пенсійного фонду України в м. Києві.</w:t>
            </w:r>
          </w:p>
          <w:p w:rsidR="001419E7" w:rsidRDefault="0025581D">
            <w:pPr>
              <w:numPr>
                <w:ilvl w:val="0"/>
                <w:numId w:val="2"/>
              </w:numPr>
              <w:shd w:val="clear" w:color="auto" w:fill="FFFFFF"/>
              <w:tabs>
                <w:tab w:val="clear" w:pos="720"/>
                <w:tab w:val="left" w:pos="-77"/>
              </w:tabs>
              <w:spacing w:line="240" w:lineRule="auto"/>
              <w:ind w:left="65" w:firstLine="0"/>
              <w:rPr>
                <w:color w:val="000000"/>
                <w:szCs w:val="28"/>
                <w:lang w:eastAsia="uk-UA"/>
              </w:rPr>
            </w:pPr>
            <w:r>
              <w:rPr>
                <w:color w:val="000000"/>
                <w:lang w:eastAsia="uk-UA"/>
              </w:rPr>
              <w:t xml:space="preserve">Виконання заходів щодо  стану безпеки інформації, аналізу випадків порушення стану </w:t>
            </w:r>
            <w:r>
              <w:rPr>
                <w:color w:val="000000"/>
                <w:lang w:eastAsia="uk-UA"/>
              </w:rPr>
              <w:lastRenderedPageBreak/>
              <w:t>безпеки та здійснення заходів щодо мінімізації наслідків виявлених інцидентів порушення стану безпеки в Пенсійного фонду України в м. Києві.</w:t>
            </w:r>
          </w:p>
          <w:p w:rsidR="001419E7" w:rsidRDefault="0025581D">
            <w:pPr>
              <w:numPr>
                <w:ilvl w:val="0"/>
                <w:numId w:val="2"/>
              </w:numPr>
              <w:shd w:val="clear" w:color="auto" w:fill="FFFFFF"/>
              <w:tabs>
                <w:tab w:val="clear" w:pos="720"/>
                <w:tab w:val="left" w:pos="-77"/>
              </w:tabs>
              <w:spacing w:line="240" w:lineRule="auto"/>
              <w:ind w:left="65" w:firstLine="0"/>
              <w:rPr>
                <w:color w:val="000000"/>
                <w:szCs w:val="28"/>
                <w:lang w:eastAsia="uk-UA"/>
              </w:rPr>
            </w:pPr>
            <w:r>
              <w:rPr>
                <w:color w:val="000000"/>
                <w:lang w:eastAsia="uk-UA"/>
              </w:rPr>
              <w:t>Виконання розробки, впровадження та здійснення контролю дотримання внутрішніх  робочих та розпорядчих документів, згідно з якими повинен забезпечуватися захист інформації.</w:t>
            </w:r>
          </w:p>
          <w:p w:rsidR="001419E7" w:rsidRDefault="0025581D">
            <w:pPr>
              <w:numPr>
                <w:ilvl w:val="0"/>
                <w:numId w:val="2"/>
              </w:numPr>
              <w:shd w:val="clear" w:color="auto" w:fill="FFFFFF"/>
              <w:tabs>
                <w:tab w:val="clear" w:pos="720"/>
                <w:tab w:val="left" w:pos="-77"/>
              </w:tabs>
              <w:spacing w:line="240" w:lineRule="auto"/>
              <w:ind w:left="65" w:firstLine="0"/>
              <w:rPr>
                <w:color w:val="000000"/>
                <w:szCs w:val="28"/>
                <w:lang w:eastAsia="uk-UA"/>
              </w:rPr>
            </w:pPr>
            <w:r>
              <w:rPr>
                <w:color w:val="000000"/>
                <w:lang w:eastAsia="uk-UA"/>
              </w:rPr>
              <w:t>Проведення інформаційно-роз’яснювальної та методологічної роботи з питань захисту інформаційних систем.</w:t>
            </w:r>
          </w:p>
          <w:p w:rsidR="001419E7" w:rsidRDefault="0025581D">
            <w:pPr>
              <w:numPr>
                <w:ilvl w:val="0"/>
                <w:numId w:val="2"/>
              </w:numPr>
              <w:shd w:val="clear" w:color="auto" w:fill="FFFFFF"/>
              <w:tabs>
                <w:tab w:val="clear" w:pos="720"/>
                <w:tab w:val="left" w:pos="-77"/>
              </w:tabs>
              <w:spacing w:line="240" w:lineRule="auto"/>
              <w:ind w:left="65" w:firstLine="0"/>
              <w:rPr>
                <w:color w:val="000000"/>
                <w:szCs w:val="28"/>
                <w:lang w:eastAsia="uk-UA"/>
              </w:rPr>
            </w:pPr>
            <w:r>
              <w:rPr>
                <w:color w:val="000000"/>
                <w:lang w:eastAsia="uk-UA"/>
              </w:rPr>
              <w:t>Виконання узагальнення, аналізу, підготовки інформації та аналітичних матеріалів з питань захисту інформаційних систем Головного управління Пенсійного фонду України в м. Києві.</w:t>
            </w:r>
          </w:p>
          <w:p w:rsidR="001419E7" w:rsidRDefault="0025581D">
            <w:pPr>
              <w:numPr>
                <w:ilvl w:val="0"/>
                <w:numId w:val="2"/>
              </w:numPr>
              <w:tabs>
                <w:tab w:val="clear" w:pos="720"/>
                <w:tab w:val="left" w:pos="-77"/>
              </w:tabs>
              <w:spacing w:line="240" w:lineRule="auto"/>
              <w:ind w:left="65" w:firstLine="0"/>
              <w:rPr>
                <w:color w:val="000000"/>
                <w:szCs w:val="28"/>
                <w:lang w:eastAsia="uk-UA"/>
              </w:rPr>
            </w:pPr>
            <w:r>
              <w:rPr>
                <w:color w:val="000000"/>
                <w:lang w:eastAsia="uk-UA"/>
              </w:rPr>
              <w:t>Дотримання законодавства про інформацію, доступу до публічної інформації, захисту персональних даних.</w:t>
            </w:r>
          </w:p>
          <w:p w:rsidR="001419E7" w:rsidRDefault="001419E7">
            <w:pPr>
              <w:spacing w:line="240" w:lineRule="auto"/>
              <w:ind w:firstLine="0"/>
            </w:pPr>
          </w:p>
        </w:tc>
      </w:tr>
      <w:tr w:rsidR="001419E7">
        <w:tc>
          <w:tcPr>
            <w:tcW w:w="3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9E7" w:rsidRDefault="0025581D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Умови оплати праці</w:t>
            </w:r>
          </w:p>
        </w:tc>
        <w:tc>
          <w:tcPr>
            <w:tcW w:w="6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19E7" w:rsidRDefault="0025581D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посадовий оклад – </w:t>
            </w:r>
            <w:r w:rsidR="00400D94">
              <w:rPr>
                <w:color w:val="000000"/>
                <w:szCs w:val="28"/>
              </w:rPr>
              <w:t>20795</w:t>
            </w:r>
            <w:r>
              <w:rPr>
                <w:bCs/>
                <w:szCs w:val="28"/>
              </w:rPr>
              <w:t xml:space="preserve"> грн. згідно зі штатним розписом;</w:t>
            </w:r>
          </w:p>
          <w:p w:rsidR="001419E7" w:rsidRDefault="0025581D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доплати, компенсації відповідно до статті 52 Закону України «Про державну службу»;</w:t>
            </w:r>
          </w:p>
          <w:p w:rsidR="001419E7" w:rsidRDefault="0025581D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надбавка за вислугу років, премія та грошова допомога відповідно до прикінцевих положень Закону України «Про державний Бюджет України на 2024 рік;</w:t>
            </w:r>
          </w:p>
          <w:p w:rsidR="001419E7" w:rsidRDefault="0025581D">
            <w:pPr>
              <w:spacing w:line="240" w:lineRule="auto"/>
              <w:ind w:firstLine="0"/>
            </w:pPr>
            <w:r>
              <w:rPr>
                <w:bCs/>
                <w:szCs w:val="28"/>
              </w:rPr>
              <w:t>надбавка до посадового окладу за ранг державного службовця відповідно до постанови Кабінету Міністрів України від 18 січня 2017 року № 15 «Питання оплати праці працівників державних органів» (із змінами).</w:t>
            </w:r>
          </w:p>
          <w:p w:rsidR="001419E7" w:rsidRDefault="001419E7">
            <w:pPr>
              <w:spacing w:line="240" w:lineRule="auto"/>
              <w:ind w:firstLine="0"/>
              <w:rPr>
                <w:bCs/>
                <w:szCs w:val="28"/>
              </w:rPr>
            </w:pPr>
          </w:p>
        </w:tc>
      </w:tr>
      <w:tr w:rsidR="001419E7">
        <w:trPr>
          <w:trHeight w:val="240"/>
        </w:trPr>
        <w:tc>
          <w:tcPr>
            <w:tcW w:w="3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9E7" w:rsidRDefault="0025581D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Інформація про строковість</w:t>
            </w:r>
          </w:p>
          <w:p w:rsidR="001419E7" w:rsidRDefault="0025581D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чи безстроковість</w:t>
            </w:r>
          </w:p>
          <w:p w:rsidR="001419E7" w:rsidRDefault="0025581D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призначення на посаду</w:t>
            </w:r>
          </w:p>
        </w:tc>
        <w:tc>
          <w:tcPr>
            <w:tcW w:w="6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9E7" w:rsidRDefault="0025581D">
            <w:pPr>
              <w:widowControl w:val="0"/>
              <w:tabs>
                <w:tab w:val="left" w:pos="977"/>
              </w:tabs>
              <w:spacing w:line="240" w:lineRule="auto"/>
              <w:ind w:right="100" w:firstLine="0"/>
            </w:pPr>
            <w:r>
              <w:t>призначення на посаду строкове – до призначення на цю посаду переможця конкурсу, але не більше ніж 12 місяців з дня припинення чи скасування воєнного стану;</w:t>
            </w:r>
          </w:p>
          <w:p w:rsidR="001419E7" w:rsidRDefault="0025581D">
            <w:pPr>
              <w:widowControl w:val="0"/>
              <w:tabs>
                <w:tab w:val="left" w:pos="993"/>
              </w:tabs>
              <w:spacing w:before="5" w:line="240" w:lineRule="auto"/>
              <w:ind w:right="103" w:firstLine="0"/>
            </w:pPr>
            <w:r>
              <w:t>при призначені на посаду встановлюється випробування строком від 1 до 6 місяців;</w:t>
            </w:r>
          </w:p>
          <w:p w:rsidR="001419E7" w:rsidRDefault="0025581D">
            <w:pPr>
              <w:widowControl w:val="0"/>
              <w:tabs>
                <w:tab w:val="left" w:pos="977"/>
              </w:tabs>
              <w:spacing w:line="240" w:lineRule="auto"/>
              <w:ind w:right="110" w:firstLine="0"/>
            </w:pPr>
            <w:r>
              <w:t>прийняття на роботу</w:t>
            </w:r>
            <w:r>
              <w:rPr>
                <w:spacing w:val="-4"/>
              </w:rPr>
              <w:t xml:space="preserve"> </w:t>
            </w:r>
            <w:r>
              <w:t>призовників, військовозобов’язаних та резервістів здійснюється тільки після взяття їх на військовий облік у районних (міських) територіальних</w:t>
            </w:r>
            <w:r>
              <w:rPr>
                <w:spacing w:val="-18"/>
              </w:rPr>
              <w:t xml:space="preserve"> </w:t>
            </w:r>
            <w:r>
              <w:t>центрах</w:t>
            </w:r>
            <w:r>
              <w:rPr>
                <w:spacing w:val="-17"/>
              </w:rPr>
              <w:t xml:space="preserve"> </w:t>
            </w:r>
            <w:r>
              <w:t>комплектування</w:t>
            </w:r>
            <w:r>
              <w:rPr>
                <w:spacing w:val="-18"/>
              </w:rPr>
              <w:t xml:space="preserve"> </w:t>
            </w:r>
            <w:r>
              <w:t>та</w:t>
            </w:r>
            <w:r>
              <w:rPr>
                <w:spacing w:val="-17"/>
              </w:rPr>
              <w:t xml:space="preserve"> </w:t>
            </w:r>
            <w:r>
              <w:t>соціальної</w:t>
            </w:r>
            <w:r>
              <w:rPr>
                <w:spacing w:val="-18"/>
              </w:rPr>
              <w:t xml:space="preserve"> </w:t>
            </w:r>
            <w:r>
              <w:t>підтримки.</w:t>
            </w:r>
          </w:p>
          <w:p w:rsidR="001419E7" w:rsidRDefault="001419E7">
            <w:pPr>
              <w:pStyle w:val="af0"/>
              <w:spacing w:before="0" w:line="240" w:lineRule="auto"/>
              <w:ind w:firstLine="0"/>
              <w:jc w:val="left"/>
              <w:rPr>
                <w:bCs/>
                <w:sz w:val="4"/>
                <w:szCs w:val="28"/>
              </w:rPr>
            </w:pPr>
          </w:p>
        </w:tc>
      </w:tr>
      <w:tr w:rsidR="001419E7">
        <w:trPr>
          <w:trHeight w:val="154"/>
        </w:trPr>
        <w:tc>
          <w:tcPr>
            <w:tcW w:w="3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9E7" w:rsidRDefault="0025581D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 xml:space="preserve">Перелік інформації, необхідної для участі в </w:t>
            </w:r>
            <w:r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конкурсі, та строк її подання</w:t>
            </w:r>
          </w:p>
        </w:tc>
        <w:tc>
          <w:tcPr>
            <w:tcW w:w="6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D94" w:rsidRDefault="00400D94" w:rsidP="00400D94">
            <w:pPr>
              <w:pStyle w:val="af0"/>
              <w:spacing w:before="0" w:line="240" w:lineRule="auto"/>
              <w:ind w:firstLine="0"/>
              <w:jc w:val="left"/>
            </w:pPr>
            <w:r>
              <w:lastRenderedPageBreak/>
              <w:t xml:space="preserve">Резюме кандидатів приймаються у визначений термін </w:t>
            </w:r>
            <w:bookmarkStart w:id="3" w:name="_GoBack"/>
            <w:bookmarkEnd w:id="3"/>
            <w:r>
              <w:t xml:space="preserve">на електронну адресу: </w:t>
            </w:r>
            <w:hyperlink r:id="rId8">
              <w:r>
                <w:rPr>
                  <w:rStyle w:val="a9"/>
                  <w:lang w:val="en-US"/>
                </w:rPr>
                <w:t>konkurs</w:t>
              </w:r>
              <w:r>
                <w:rPr>
                  <w:rStyle w:val="a9"/>
                </w:rPr>
                <w:t>@</w:t>
              </w:r>
              <w:r>
                <w:rPr>
                  <w:rStyle w:val="a9"/>
                  <w:lang w:val="en-US"/>
                </w:rPr>
                <w:t>kv</w:t>
              </w:r>
              <w:r>
                <w:rPr>
                  <w:rStyle w:val="a9"/>
                </w:rPr>
                <w:t>.</w:t>
              </w:r>
              <w:r>
                <w:rPr>
                  <w:rStyle w:val="a9"/>
                  <w:lang w:val="en-US"/>
                </w:rPr>
                <w:t>pfu</w:t>
              </w:r>
              <w:r>
                <w:rPr>
                  <w:rStyle w:val="a9"/>
                </w:rPr>
                <w:t>.</w:t>
              </w:r>
              <w:r>
                <w:rPr>
                  <w:rStyle w:val="a9"/>
                  <w:lang w:val="en-US"/>
                </w:rPr>
                <w:t>gov</w:t>
              </w:r>
              <w:r>
                <w:rPr>
                  <w:rStyle w:val="a9"/>
                </w:rPr>
                <w:t>.</w:t>
              </w:r>
              <w:r>
                <w:rPr>
                  <w:rStyle w:val="a9"/>
                  <w:lang w:val="en-US"/>
                </w:rPr>
                <w:t>ua</w:t>
              </w:r>
            </w:hyperlink>
          </w:p>
          <w:p w:rsidR="00400D94" w:rsidRDefault="00400D94" w:rsidP="00400D94">
            <w:pPr>
              <w:pStyle w:val="af0"/>
              <w:spacing w:before="0" w:line="240" w:lineRule="auto"/>
              <w:ind w:firstLine="0"/>
            </w:pPr>
            <w:r>
              <w:t>У разі</w:t>
            </w:r>
            <w:r>
              <w:rPr>
                <w:spacing w:val="-3"/>
              </w:rPr>
              <w:t xml:space="preserve"> </w:t>
            </w:r>
            <w:r>
              <w:t>виникнення</w:t>
            </w:r>
            <w:r>
              <w:rPr>
                <w:spacing w:val="-3"/>
              </w:rPr>
              <w:t xml:space="preserve"> </w:t>
            </w:r>
            <w:r>
              <w:t>питань</w:t>
            </w:r>
            <w:r>
              <w:rPr>
                <w:spacing w:val="-1"/>
              </w:rPr>
              <w:t xml:space="preserve"> </w:t>
            </w:r>
            <w:r>
              <w:t>звертатися</w:t>
            </w:r>
            <w:r>
              <w:rPr>
                <w:spacing w:val="-2"/>
              </w:rPr>
              <w:t xml:space="preserve"> </w:t>
            </w:r>
            <w:r>
              <w:t>до</w:t>
            </w:r>
            <w:r>
              <w:rPr>
                <w:spacing w:val="-6"/>
              </w:rPr>
              <w:t xml:space="preserve"> </w:t>
            </w:r>
            <w:r>
              <w:t>відділу добору, оцінки та розвитку персоналу управління по роботі з персоналом ГУ ПФУ в м. Києві</w:t>
            </w:r>
          </w:p>
          <w:p w:rsidR="001419E7" w:rsidRDefault="00400D94" w:rsidP="00400D94">
            <w:pPr>
              <w:pStyle w:val="af0"/>
              <w:spacing w:before="0" w:line="240" w:lineRule="auto"/>
              <w:ind w:firstLine="0"/>
              <w:rPr>
                <w:bCs/>
                <w:szCs w:val="28"/>
              </w:rPr>
            </w:pPr>
            <w:r>
              <w:t>за</w:t>
            </w:r>
            <w:r>
              <w:rPr>
                <w:spacing w:val="-2"/>
              </w:rPr>
              <w:t xml:space="preserve"> </w:t>
            </w:r>
            <w:r>
              <w:t>тел.</w:t>
            </w:r>
            <w:r>
              <w:rPr>
                <w:spacing w:val="1"/>
              </w:rPr>
              <w:t xml:space="preserve"> </w:t>
            </w:r>
            <w:r>
              <w:t>(044)</w:t>
            </w:r>
            <w:r>
              <w:rPr>
                <w:spacing w:val="-3"/>
              </w:rPr>
              <w:t xml:space="preserve"> </w:t>
            </w:r>
            <w:r>
              <w:t>486 29 28</w:t>
            </w:r>
          </w:p>
        </w:tc>
      </w:tr>
      <w:tr w:rsidR="001419E7"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9E7" w:rsidRDefault="0025581D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/>
                <w:bCs/>
                <w:color w:val="auto"/>
                <w:sz w:val="28"/>
                <w:szCs w:val="28"/>
                <w:lang w:eastAsia="ru-RU"/>
              </w:rPr>
              <w:lastRenderedPageBreak/>
              <w:t>Кваліфікаційні вимоги</w:t>
            </w:r>
          </w:p>
          <w:p w:rsidR="001419E7" w:rsidRDefault="001419E7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</w:p>
          <w:p w:rsidR="001419E7" w:rsidRDefault="0025581D">
            <w:pPr>
              <w:spacing w:line="240" w:lineRule="auto"/>
              <w:ind w:right="101" w:firstLine="0"/>
              <w:rPr>
                <w:b/>
              </w:rPr>
            </w:pPr>
            <w:r>
              <w:rPr>
                <w:b/>
              </w:rPr>
              <w:t>Обов’язковою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вимогою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до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осіб,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які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претендують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на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посаду,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є наявність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 xml:space="preserve">громадянства України та відсутність громадянства інших </w:t>
            </w:r>
            <w:r>
              <w:rPr>
                <w:b/>
                <w:spacing w:val="-2"/>
              </w:rPr>
              <w:t>держав.</w:t>
            </w:r>
          </w:p>
          <w:p w:rsidR="001419E7" w:rsidRDefault="001419E7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</w:p>
        </w:tc>
      </w:tr>
      <w:tr w:rsidR="001419E7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9E7" w:rsidRDefault="0025581D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9E7" w:rsidRDefault="0025581D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Освіта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19E7" w:rsidRDefault="00C10722" w:rsidP="00C10722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rStyle w:val="csd2c743de"/>
                <w:rFonts w:eastAsia="Calibri"/>
                <w:color w:val="000000"/>
                <w:szCs w:val="28"/>
              </w:rPr>
              <w:t xml:space="preserve">вища освіта за освітнім ступенем не нижче молодшого бакалавра  у галузі знань: “Інформаційні технології”, “ Природничі науки Математика та статистика”, «Соціальні науки журналістика та інформація» </w:t>
            </w:r>
          </w:p>
        </w:tc>
      </w:tr>
      <w:tr w:rsidR="001419E7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9E7" w:rsidRDefault="0025581D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9E7" w:rsidRDefault="0025581D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Досвід роботи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9E7" w:rsidRDefault="0025581D">
            <w:pPr>
              <w:spacing w:line="240" w:lineRule="auto"/>
              <w:ind w:left="28" w:firstLine="0"/>
              <w:rPr>
                <w:bCs/>
                <w:szCs w:val="28"/>
              </w:rPr>
            </w:pPr>
            <w:r>
              <w:rPr>
                <w:szCs w:val="28"/>
                <w:shd w:val="clear" w:color="auto" w:fill="FFFFFF"/>
              </w:rPr>
              <w:t>не потребує</w:t>
            </w:r>
          </w:p>
        </w:tc>
      </w:tr>
      <w:tr w:rsidR="001419E7">
        <w:trPr>
          <w:trHeight w:val="49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9E7" w:rsidRDefault="0025581D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9E7" w:rsidRDefault="0025581D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Володіння державною мовою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9E7" w:rsidRDefault="0025581D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szCs w:val="28"/>
              </w:rPr>
              <w:t>вільне володіння державною мовою</w:t>
            </w:r>
          </w:p>
        </w:tc>
      </w:tr>
      <w:tr w:rsidR="001419E7">
        <w:trPr>
          <w:trHeight w:val="450"/>
        </w:trPr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9E7" w:rsidRDefault="0025581D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Вимоги до компетентності</w:t>
            </w:r>
          </w:p>
        </w:tc>
      </w:tr>
      <w:tr w:rsidR="001419E7">
        <w:trPr>
          <w:trHeight w:val="437"/>
        </w:trPr>
        <w:tc>
          <w:tcPr>
            <w:tcW w:w="35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9E7" w:rsidRDefault="0025581D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Вимога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9E7" w:rsidRDefault="0025581D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Компоненти вимоги</w:t>
            </w:r>
          </w:p>
        </w:tc>
      </w:tr>
      <w:tr w:rsidR="001419E7">
        <w:trPr>
          <w:trHeight w:val="311"/>
        </w:trPr>
        <w:tc>
          <w:tcPr>
            <w:tcW w:w="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9E7" w:rsidRDefault="0025581D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2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9E7" w:rsidRDefault="0025581D">
            <w:pPr>
              <w:ind w:firstLine="0"/>
              <w:jc w:val="left"/>
              <w:rPr>
                <w:szCs w:val="28"/>
              </w:rPr>
            </w:pPr>
            <w:r>
              <w:rPr>
                <w:color w:val="000000"/>
                <w:szCs w:val="28"/>
              </w:rPr>
              <w:t>Якісне виконання поставлених завдань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9E7" w:rsidRDefault="0025581D">
            <w:pPr>
              <w:widowControl w:val="0"/>
              <w:tabs>
                <w:tab w:val="left" w:pos="398"/>
              </w:tabs>
              <w:spacing w:line="240" w:lineRule="auto"/>
              <w:ind w:right="-80" w:firstLine="0"/>
              <w:rPr>
                <w:color w:val="000000"/>
                <w:szCs w:val="28"/>
              </w:rPr>
            </w:pPr>
            <w:r>
              <w:rPr>
                <w:szCs w:val="28"/>
              </w:rPr>
              <w:t xml:space="preserve">- </w:t>
            </w:r>
            <w:r>
              <w:rPr>
                <w:color w:val="000000"/>
                <w:szCs w:val="28"/>
              </w:rPr>
              <w:t>чітке і точне формулювання мети, цілей і завдань службової діяльності;</w:t>
            </w:r>
          </w:p>
          <w:p w:rsidR="001419E7" w:rsidRDefault="0025581D">
            <w:pPr>
              <w:widowControl w:val="0"/>
              <w:tabs>
                <w:tab w:val="left" w:pos="398"/>
              </w:tabs>
              <w:spacing w:line="240" w:lineRule="auto"/>
              <w:ind w:right="-80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комплексний підхід до виконання завдань, виявлення ризиків;</w:t>
            </w:r>
          </w:p>
          <w:p w:rsidR="001419E7" w:rsidRDefault="0025581D">
            <w:pPr>
              <w:pStyle w:val="af9"/>
              <w:spacing w:line="240" w:lineRule="auto"/>
              <w:ind w:left="20" w:right="-80" w:hanging="142"/>
              <w:rPr>
                <w:szCs w:val="28"/>
              </w:rPr>
            </w:pPr>
            <w:r>
              <w:rPr>
                <w:color w:val="000000"/>
                <w:szCs w:val="28"/>
              </w:rPr>
              <w:t xml:space="preserve"> - розуміння змісту завдання і його кінцевих результатів, самостійне визначення можливих шляхів досягнення</w:t>
            </w:r>
          </w:p>
        </w:tc>
      </w:tr>
      <w:tr w:rsidR="001419E7">
        <w:trPr>
          <w:trHeight w:val="540"/>
        </w:trPr>
        <w:tc>
          <w:tcPr>
            <w:tcW w:w="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9E7" w:rsidRDefault="0025581D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2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9E7" w:rsidRDefault="0025581D">
            <w:pPr>
              <w:ind w:left="32" w:right="106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Відповідальність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9E7" w:rsidRDefault="0025581D">
            <w:pPr>
              <w:widowControl w:val="0"/>
              <w:numPr>
                <w:ilvl w:val="0"/>
                <w:numId w:val="1"/>
              </w:numPr>
              <w:spacing w:line="240" w:lineRule="auto"/>
              <w:ind w:left="20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1419E7" w:rsidRDefault="0025581D">
            <w:pPr>
              <w:widowControl w:val="0"/>
              <w:tabs>
                <w:tab w:val="left" w:pos="346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-усвідомлення рівня відповідальності під час підготовки і прийняття рішень, готовність нести відповідальність за можливі наслідки реалізації таких рішень;</w:t>
            </w:r>
          </w:p>
          <w:p w:rsidR="001419E7" w:rsidRDefault="0025581D">
            <w:pPr>
              <w:widowControl w:val="0"/>
              <w:numPr>
                <w:ilvl w:val="0"/>
                <w:numId w:val="1"/>
              </w:numPr>
              <w:tabs>
                <w:tab w:val="left" w:pos="0"/>
              </w:tabs>
              <w:spacing w:line="240" w:lineRule="auto"/>
              <w:ind w:left="36" w:hanging="36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здатність брати на себе зобов’язання, чітко їх дотримуватись і виконувати</w:t>
            </w:r>
          </w:p>
        </w:tc>
      </w:tr>
      <w:tr w:rsidR="001419E7">
        <w:trPr>
          <w:trHeight w:val="2203"/>
        </w:trPr>
        <w:tc>
          <w:tcPr>
            <w:tcW w:w="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9E7" w:rsidRDefault="0025581D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2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9E7" w:rsidRDefault="0025581D">
            <w:pPr>
              <w:widowControl w:val="0"/>
              <w:spacing w:line="240" w:lineRule="auto"/>
              <w:ind w:right="106"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Аналітичні здібності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9E7" w:rsidRDefault="0025581D">
            <w:pPr>
              <w:widowControl w:val="0"/>
              <w:numPr>
                <w:ilvl w:val="0"/>
                <w:numId w:val="1"/>
              </w:numPr>
              <w:tabs>
                <w:tab w:val="left" w:pos="190"/>
              </w:tabs>
              <w:spacing w:line="240" w:lineRule="auto"/>
              <w:ind w:left="0" w:right="272" w:firstLine="1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 здатність до логічного мислення, узагальнення, конкретизації, розкладання складних питань на складові, виділяти головне від другорядного, виявляти закономірності;</w:t>
            </w:r>
          </w:p>
          <w:p w:rsidR="001419E7" w:rsidRDefault="0025581D">
            <w:pPr>
              <w:widowControl w:val="0"/>
              <w:numPr>
                <w:ilvl w:val="0"/>
                <w:numId w:val="1"/>
              </w:numPr>
              <w:tabs>
                <w:tab w:val="left" w:pos="190"/>
                <w:tab w:val="left" w:pos="430"/>
                <w:tab w:val="left" w:pos="431"/>
                <w:tab w:val="left" w:pos="1476"/>
                <w:tab w:val="left" w:pos="3509"/>
              </w:tabs>
              <w:spacing w:line="240" w:lineRule="auto"/>
              <w:ind w:left="0" w:right="272" w:firstLine="1"/>
              <w:rPr>
                <w:bCs/>
                <w:szCs w:val="28"/>
              </w:rPr>
            </w:pPr>
            <w:r>
              <w:rPr>
                <w:bCs/>
                <w:szCs w:val="28"/>
              </w:rPr>
              <w:t>вміння встановлювати причинно-наслідкові зв’язки;</w:t>
            </w:r>
          </w:p>
          <w:p w:rsidR="001419E7" w:rsidRDefault="0025581D">
            <w:pPr>
              <w:widowControl w:val="0"/>
              <w:numPr>
                <w:ilvl w:val="0"/>
                <w:numId w:val="1"/>
              </w:numPr>
              <w:tabs>
                <w:tab w:val="left" w:pos="190"/>
                <w:tab w:val="left" w:pos="417"/>
                <w:tab w:val="left" w:pos="418"/>
                <w:tab w:val="left" w:pos="1450"/>
                <w:tab w:val="left" w:pos="1726"/>
                <w:tab w:val="left" w:pos="3063"/>
                <w:tab w:val="left" w:pos="3290"/>
                <w:tab w:val="left" w:pos="4708"/>
                <w:tab w:val="left" w:pos="4981"/>
                <w:tab w:val="left" w:pos="5172"/>
              </w:tabs>
              <w:spacing w:line="240" w:lineRule="auto"/>
              <w:ind w:left="0" w:right="272" w:firstLine="1"/>
              <w:rPr>
                <w:bCs/>
                <w:szCs w:val="28"/>
              </w:rPr>
            </w:pPr>
            <w:r>
              <w:rPr>
                <w:bCs/>
                <w:szCs w:val="28"/>
              </w:rPr>
              <w:t>вміння аналізувати інформацію та робити висновки, критично оцінювати ситуації, прогнозувати та робити власні умовиводи</w:t>
            </w:r>
          </w:p>
        </w:tc>
      </w:tr>
      <w:tr w:rsidR="001419E7">
        <w:trPr>
          <w:trHeight w:val="756"/>
        </w:trPr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9E7" w:rsidRDefault="001419E7">
            <w:pPr>
              <w:spacing w:line="240" w:lineRule="auto"/>
              <w:jc w:val="center"/>
              <w:rPr>
                <w:b/>
                <w:szCs w:val="28"/>
              </w:rPr>
            </w:pPr>
          </w:p>
          <w:p w:rsidR="001419E7" w:rsidRDefault="0025581D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Професійні знання</w:t>
            </w:r>
          </w:p>
        </w:tc>
      </w:tr>
      <w:tr w:rsidR="001419E7">
        <w:trPr>
          <w:trHeight w:val="255"/>
        </w:trPr>
        <w:tc>
          <w:tcPr>
            <w:tcW w:w="35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9E7" w:rsidRDefault="0025581D">
            <w:pPr>
              <w:pStyle w:val="Default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/>
                <w:bCs/>
                <w:color w:val="auto"/>
                <w:sz w:val="28"/>
                <w:szCs w:val="28"/>
                <w:lang w:eastAsia="ru-RU"/>
              </w:rPr>
              <w:t>Вимога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9E7" w:rsidRDefault="0025581D">
            <w:pPr>
              <w:spacing w:line="240" w:lineRule="auto"/>
              <w:rPr>
                <w:b/>
                <w:szCs w:val="28"/>
              </w:rPr>
            </w:pPr>
            <w:r>
              <w:rPr>
                <w:b/>
                <w:szCs w:val="28"/>
              </w:rPr>
              <w:t>Компоненти вимоги</w:t>
            </w:r>
          </w:p>
        </w:tc>
      </w:tr>
      <w:tr w:rsidR="001419E7">
        <w:trPr>
          <w:trHeight w:val="1800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9E7" w:rsidRDefault="0025581D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9E7" w:rsidRDefault="0025581D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9E7" w:rsidRDefault="0025581D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Знання:</w:t>
            </w:r>
          </w:p>
          <w:p w:rsidR="001419E7" w:rsidRDefault="0025581D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Конституції України;</w:t>
            </w:r>
          </w:p>
          <w:p w:rsidR="001419E7" w:rsidRDefault="0025581D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Закону України «Про запобігання корупції»;</w:t>
            </w:r>
          </w:p>
          <w:p w:rsidR="001419E7" w:rsidRDefault="0025581D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 - Закону України «Про державну службу»;</w:t>
            </w:r>
          </w:p>
          <w:p w:rsidR="001419E7" w:rsidRDefault="0025581D">
            <w:pPr>
              <w:spacing w:line="240" w:lineRule="auto"/>
              <w:ind w:firstLine="3"/>
              <w:rPr>
                <w:szCs w:val="28"/>
                <w:lang w:val="ru-RU" w:eastAsia="uk-UA"/>
              </w:rPr>
            </w:pPr>
            <w:r>
              <w:rPr>
                <w:szCs w:val="28"/>
              </w:rPr>
              <w:t>-</w:t>
            </w:r>
            <w:r>
              <w:rPr>
                <w:color w:val="000000"/>
                <w:szCs w:val="28"/>
                <w:lang w:eastAsia="uk-UA"/>
              </w:rPr>
              <w:t xml:space="preserve"> </w:t>
            </w:r>
            <w:r>
              <w:rPr>
                <w:szCs w:val="28"/>
                <w:lang w:eastAsia="uk-UA"/>
              </w:rPr>
              <w:t>Закон України “Про доступ до публічної інформації”</w:t>
            </w:r>
          </w:p>
          <w:p w:rsidR="001419E7" w:rsidRDefault="0025581D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  <w:lang w:val="ru-RU" w:eastAsia="uk-UA"/>
              </w:rPr>
              <w:t xml:space="preserve">- </w:t>
            </w:r>
            <w:r>
              <w:rPr>
                <w:szCs w:val="28"/>
                <w:lang w:eastAsia="uk-UA"/>
              </w:rPr>
              <w:t>Закон України “Про захист персональних даних”.</w:t>
            </w:r>
          </w:p>
        </w:tc>
      </w:tr>
      <w:tr w:rsidR="001419E7">
        <w:trPr>
          <w:trHeight w:val="1496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9E7" w:rsidRDefault="0025581D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9E7" w:rsidRDefault="0025581D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 у сфері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9E7" w:rsidRDefault="0025581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Знання:</w:t>
            </w:r>
          </w:p>
          <w:p w:rsidR="001419E7" w:rsidRDefault="0025581D">
            <w:pPr>
              <w:widowControl w:val="0"/>
              <w:numPr>
                <w:ilvl w:val="0"/>
                <w:numId w:val="1"/>
              </w:numPr>
              <w:tabs>
                <w:tab w:val="left" w:pos="190"/>
              </w:tabs>
              <w:spacing w:line="240" w:lineRule="auto"/>
              <w:ind w:left="34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Закон України “Про інформацію”;</w:t>
            </w:r>
          </w:p>
          <w:p w:rsidR="001419E7" w:rsidRDefault="0025581D">
            <w:pPr>
              <w:widowControl w:val="0"/>
              <w:numPr>
                <w:ilvl w:val="0"/>
                <w:numId w:val="1"/>
              </w:numPr>
              <w:tabs>
                <w:tab w:val="left" w:pos="190"/>
              </w:tabs>
              <w:spacing w:line="240" w:lineRule="auto"/>
              <w:ind w:left="34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Закон України “Про захист інформації в інформаційно-телекомунікаційних системах”;</w:t>
            </w:r>
          </w:p>
          <w:p w:rsidR="001419E7" w:rsidRDefault="0025581D">
            <w:pPr>
              <w:widowControl w:val="0"/>
              <w:numPr>
                <w:ilvl w:val="0"/>
                <w:numId w:val="1"/>
              </w:numPr>
              <w:tabs>
                <w:tab w:val="left" w:pos="190"/>
              </w:tabs>
              <w:spacing w:line="240" w:lineRule="auto"/>
              <w:ind w:left="34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Закон України </w:t>
            </w:r>
            <w:hyperlink r:id="rId9">
              <w:r>
                <w:rPr>
                  <w:color w:val="000000"/>
                  <w:szCs w:val="28"/>
                </w:rPr>
                <w:t>«Про захист інформації в автоматизованих системах</w:t>
              </w:r>
            </w:hyperlink>
            <w:r>
              <w:rPr>
                <w:color w:val="000000"/>
                <w:szCs w:val="28"/>
              </w:rPr>
              <w:t>»;</w:t>
            </w:r>
          </w:p>
          <w:p w:rsidR="001419E7" w:rsidRDefault="0025581D">
            <w:pPr>
              <w:pStyle w:val="af9"/>
              <w:numPr>
                <w:ilvl w:val="0"/>
                <w:numId w:val="1"/>
              </w:numPr>
              <w:ind w:left="34" w:firstLine="0"/>
              <w:rPr>
                <w:szCs w:val="28"/>
              </w:rPr>
            </w:pPr>
            <w:r>
              <w:rPr>
                <w:color w:val="333333"/>
                <w:shd w:val="clear" w:color="auto" w:fill="FFFFFF"/>
              </w:rPr>
              <w:t>Закон України "Про загальнообов’язкове державне пенсійне страхування";</w:t>
            </w:r>
          </w:p>
          <w:p w:rsidR="001419E7" w:rsidRDefault="0025581D">
            <w:pPr>
              <w:pStyle w:val="af9"/>
              <w:numPr>
                <w:ilvl w:val="0"/>
                <w:numId w:val="1"/>
              </w:numPr>
              <w:ind w:left="34" w:firstLine="0"/>
              <w:rPr>
                <w:szCs w:val="28"/>
              </w:rPr>
            </w:pPr>
            <w:r>
              <w:rPr>
                <w:szCs w:val="28"/>
              </w:rPr>
              <w:t>інші нормативні-правові акти України, що стосуються Державного реєстру загальнообов’язкового державного соціального страхування (ведення, наповнення, достовірності, захисту інформації).</w:t>
            </w:r>
          </w:p>
          <w:p w:rsidR="001419E7" w:rsidRDefault="001419E7">
            <w:pPr>
              <w:spacing w:line="240" w:lineRule="auto"/>
              <w:ind w:firstLine="0"/>
              <w:rPr>
                <w:szCs w:val="28"/>
              </w:rPr>
            </w:pPr>
          </w:p>
        </w:tc>
      </w:tr>
    </w:tbl>
    <w:p w:rsidR="001419E7" w:rsidRDefault="001419E7">
      <w:pPr>
        <w:pStyle w:val="af0"/>
        <w:ind w:firstLine="0"/>
        <w:rPr>
          <w:bCs/>
          <w:szCs w:val="28"/>
        </w:rPr>
      </w:pPr>
    </w:p>
    <w:sectPr w:rsidR="001419E7" w:rsidSect="001419E7">
      <w:headerReference w:type="even" r:id="rId10"/>
      <w:headerReference w:type="default" r:id="rId11"/>
      <w:headerReference w:type="first" r:id="rId12"/>
      <w:pgSz w:w="11906" w:h="16838"/>
      <w:pgMar w:top="709" w:right="567" w:bottom="568" w:left="1701" w:header="567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19E7" w:rsidRDefault="001419E7" w:rsidP="001419E7">
      <w:pPr>
        <w:spacing w:line="240" w:lineRule="auto"/>
      </w:pPr>
      <w:r>
        <w:separator/>
      </w:r>
    </w:p>
  </w:endnote>
  <w:endnote w:type="continuationSeparator" w:id="0">
    <w:p w:rsidR="001419E7" w:rsidRDefault="001419E7" w:rsidP="001419E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19E7" w:rsidRDefault="001419E7" w:rsidP="001419E7">
      <w:pPr>
        <w:spacing w:line="240" w:lineRule="auto"/>
      </w:pPr>
      <w:r>
        <w:separator/>
      </w:r>
    </w:p>
  </w:footnote>
  <w:footnote w:type="continuationSeparator" w:id="0">
    <w:p w:rsidR="001419E7" w:rsidRDefault="001419E7" w:rsidP="001419E7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9E7" w:rsidRDefault="002D0815">
    <w:r>
      <w:pict>
        <v:rect id="_x0000_s1026" style="position:absolute;left:0;text-align:left;margin-left:0;margin-top:.05pt;width:1.15pt;height:1.15pt;z-index:251657216;mso-wrap-distance-left:0;mso-wrap-distance-top:0;mso-wrap-distance-right:0;mso-wrap-distance-bottom:0;mso-position-horizontal:center;mso-position-horizontal-relative:margin;mso-position-vertical-relative:text">
          <v:fill opacity="0"/>
          <v:textbox inset="0,0,0,0">
            <w:txbxContent>
              <w:p w:rsidR="001419E7" w:rsidRDefault="002D0815">
                <w:r>
                  <w:fldChar w:fldCharType="begin"/>
                </w:r>
                <w:r w:rsidR="0025581D">
                  <w:instrText xml:space="preserve"> PAGE </w:instrText>
                </w:r>
                <w:r>
                  <w:fldChar w:fldCharType="separate"/>
                </w:r>
                <w:r w:rsidR="0025581D">
                  <w:t>0</w:t>
                </w:r>
                <w:r>
                  <w:fldChar w:fldCharType="end"/>
                </w:r>
              </w:p>
            </w:txbxContent>
          </v:textbox>
          <w10:wrap type="square" anchorx="margin"/>
        </v:rect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9E7" w:rsidRDefault="002D0815">
    <w:pPr>
      <w:rPr>
        <w:sz w:val="20"/>
      </w:rPr>
    </w:pPr>
    <w:r w:rsidRPr="002D0815">
      <w:pict>
        <v:rect id="_x0000_s1025" style="position:absolute;left:0;text-align:left;margin-left:0;margin-top:.05pt;width:41.5pt;height:13.8pt;z-index:251658240;mso-wrap-distance-left:0;mso-wrap-distance-top:0;mso-wrap-distance-right:0;mso-wrap-distance-bottom:0;mso-position-horizontal:center;mso-position-horizontal-relative:margin;mso-position-vertical-relative:text">
          <v:fill opacity="0"/>
          <v:textbox inset="0,0,0,0">
            <w:txbxContent>
              <w:p w:rsidR="001419E7" w:rsidRDefault="002D0815">
                <w:pP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fldChar w:fldCharType="begin"/>
                </w:r>
                <w:r w:rsidR="0025581D">
                  <w:rPr>
                    <w:sz w:val="24"/>
                    <w:szCs w:val="24"/>
                  </w:rPr>
                  <w:instrText xml:space="preserve"> PAGE </w:instrText>
                </w:r>
                <w:r>
                  <w:rPr>
                    <w:sz w:val="24"/>
                    <w:szCs w:val="24"/>
                  </w:rPr>
                  <w:fldChar w:fldCharType="separate"/>
                </w:r>
                <w:r w:rsidR="00CA30A9">
                  <w:rPr>
                    <w:noProof/>
                    <w:sz w:val="24"/>
                    <w:szCs w:val="24"/>
                  </w:rPr>
                  <w:t>4</w:t>
                </w:r>
                <w:r>
                  <w:rPr>
                    <w:sz w:val="24"/>
                    <w:szCs w:val="24"/>
                  </w:rPr>
                  <w:fldChar w:fldCharType="end"/>
                </w:r>
              </w:p>
            </w:txbxContent>
          </v:textbox>
          <w10:wrap type="square" anchorx="margin"/>
        </v:rect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9E7" w:rsidRDefault="001419E7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566749"/>
    <w:multiLevelType w:val="multilevel"/>
    <w:tmpl w:val="76762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1C29E5"/>
    <w:multiLevelType w:val="multilevel"/>
    <w:tmpl w:val="F09662A8"/>
    <w:lvl w:ilvl="0">
      <w:start w:val="1"/>
      <w:numFmt w:val="bullet"/>
      <w:lvlText w:val="-"/>
      <w:lvlJc w:val="left"/>
      <w:pPr>
        <w:tabs>
          <w:tab w:val="num" w:pos="0"/>
        </w:tabs>
        <w:ind w:left="2061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78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3501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4221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94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5661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6381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710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7821" w:hanging="360"/>
      </w:pPr>
      <w:rPr>
        <w:rFonts w:ascii="Noto Sans Symbols" w:hAnsi="Noto Sans Symbols" w:cs="Noto Sans Symbols" w:hint="default"/>
      </w:rPr>
    </w:lvl>
  </w:abstractNum>
  <w:abstractNum w:abstractNumId="2">
    <w:nsid w:val="736378F1"/>
    <w:multiLevelType w:val="multilevel"/>
    <w:tmpl w:val="0A5489D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embedSystemFonts/>
  <w:defaultTabStop w:val="720"/>
  <w:autoHyphenation/>
  <w:hyphenationZone w:val="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docVars>
    <w:docVar w:name="StepHandle" w:val="262696"/>
  </w:docVars>
  <w:rsids>
    <w:rsidRoot w:val="001419E7"/>
    <w:rsid w:val="00010CEC"/>
    <w:rsid w:val="00026BEC"/>
    <w:rsid w:val="00057B4A"/>
    <w:rsid w:val="001419E7"/>
    <w:rsid w:val="002139C0"/>
    <w:rsid w:val="00233E5C"/>
    <w:rsid w:val="0025581D"/>
    <w:rsid w:val="002D0815"/>
    <w:rsid w:val="002E2271"/>
    <w:rsid w:val="003123AE"/>
    <w:rsid w:val="003436A4"/>
    <w:rsid w:val="003A4997"/>
    <w:rsid w:val="00400D94"/>
    <w:rsid w:val="00414616"/>
    <w:rsid w:val="00513E69"/>
    <w:rsid w:val="005230F7"/>
    <w:rsid w:val="00533CA2"/>
    <w:rsid w:val="00676D0C"/>
    <w:rsid w:val="006F3B94"/>
    <w:rsid w:val="007806E8"/>
    <w:rsid w:val="00831B61"/>
    <w:rsid w:val="0086131B"/>
    <w:rsid w:val="00876683"/>
    <w:rsid w:val="00885469"/>
    <w:rsid w:val="008E7970"/>
    <w:rsid w:val="00915C5C"/>
    <w:rsid w:val="009736B6"/>
    <w:rsid w:val="009C2DB1"/>
    <w:rsid w:val="00A02157"/>
    <w:rsid w:val="00AF423A"/>
    <w:rsid w:val="00C10722"/>
    <w:rsid w:val="00CA30A9"/>
    <w:rsid w:val="00CF3ED9"/>
    <w:rsid w:val="00D154D8"/>
    <w:rsid w:val="00E348ED"/>
    <w:rsid w:val="00E50A7B"/>
    <w:rsid w:val="00E62F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4F4"/>
    <w:pPr>
      <w:spacing w:line="276" w:lineRule="auto"/>
      <w:ind w:firstLine="709"/>
      <w:jc w:val="both"/>
    </w:pPr>
    <w:rPr>
      <w:sz w:val="28"/>
      <w:lang w:eastAsia="ru-RU"/>
    </w:rPr>
  </w:style>
  <w:style w:type="paragraph" w:styleId="1">
    <w:name w:val="heading 1"/>
    <w:basedOn w:val="a"/>
    <w:next w:val="a"/>
    <w:qFormat/>
    <w:rsid w:val="00A0742F"/>
    <w:pPr>
      <w:keepNext/>
      <w:spacing w:before="240"/>
      <w:ind w:left="567"/>
      <w:outlineLvl w:val="0"/>
    </w:pPr>
    <w:rPr>
      <w:b/>
      <w:smallCaps/>
    </w:rPr>
  </w:style>
  <w:style w:type="paragraph" w:styleId="2">
    <w:name w:val="heading 2"/>
    <w:basedOn w:val="a"/>
    <w:next w:val="a"/>
    <w:qFormat/>
    <w:rsid w:val="00A0742F"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rsid w:val="00A0742F"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rsid w:val="00A0742F"/>
    <w:pPr>
      <w:keepNext/>
      <w:spacing w:before="120"/>
      <w:ind w:left="567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InternetLink">
    <w:name w:val="Internet Link"/>
    <w:uiPriority w:val="99"/>
    <w:unhideWhenUsed/>
    <w:qFormat/>
    <w:rsid w:val="009A0AB5"/>
    <w:rPr>
      <w:color w:val="0000FF"/>
      <w:u w:val="single"/>
    </w:rPr>
  </w:style>
  <w:style w:type="character" w:customStyle="1" w:styleId="a3">
    <w:name w:val="Текст у виносці Знак"/>
    <w:basedOn w:val="a0"/>
    <w:link w:val="a4"/>
    <w:uiPriority w:val="99"/>
    <w:semiHidden/>
    <w:qFormat/>
    <w:rsid w:val="00C6272E"/>
    <w:rPr>
      <w:rFonts w:ascii="Segoe UI" w:hAnsi="Segoe UI" w:cs="Segoe UI"/>
      <w:sz w:val="18"/>
      <w:szCs w:val="18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qFormat/>
    <w:rsid w:val="0013193B"/>
    <w:rPr>
      <w:color w:val="605E5C"/>
      <w:shd w:val="clear" w:color="auto" w:fill="E1DFDD"/>
    </w:rPr>
  </w:style>
  <w:style w:type="character" w:customStyle="1" w:styleId="rvts46">
    <w:name w:val="rvts46"/>
    <w:basedOn w:val="a0"/>
    <w:qFormat/>
    <w:rsid w:val="00617106"/>
  </w:style>
  <w:style w:type="character" w:customStyle="1" w:styleId="rvts37">
    <w:name w:val="rvts37"/>
    <w:basedOn w:val="a0"/>
    <w:qFormat/>
    <w:rsid w:val="00617106"/>
  </w:style>
  <w:style w:type="character" w:customStyle="1" w:styleId="rvts11">
    <w:name w:val="rvts11"/>
    <w:basedOn w:val="a0"/>
    <w:qFormat/>
    <w:rsid w:val="00617106"/>
  </w:style>
  <w:style w:type="character" w:customStyle="1" w:styleId="rvts23">
    <w:name w:val="rvts23"/>
    <w:qFormat/>
    <w:rsid w:val="00280514"/>
  </w:style>
  <w:style w:type="character" w:customStyle="1" w:styleId="a5">
    <w:name w:val="Основний текст Знак"/>
    <w:basedOn w:val="a0"/>
    <w:link w:val="a6"/>
    <w:qFormat/>
    <w:rsid w:val="000333EF"/>
    <w:rPr>
      <w:sz w:val="28"/>
      <w:lang w:eastAsia="ru-RU"/>
    </w:rPr>
  </w:style>
  <w:style w:type="character" w:customStyle="1" w:styleId="30">
    <w:name w:val="Основний текст з відступом 3 Знак"/>
    <w:basedOn w:val="a0"/>
    <w:link w:val="31"/>
    <w:uiPriority w:val="99"/>
    <w:qFormat/>
    <w:rsid w:val="001F4ACA"/>
    <w:rPr>
      <w:rFonts w:eastAsia="Calibri" w:cs="Times New Roman"/>
      <w:sz w:val="16"/>
      <w:szCs w:val="16"/>
      <w:lang w:eastAsia="en-US"/>
    </w:rPr>
  </w:style>
  <w:style w:type="character" w:customStyle="1" w:styleId="a7">
    <w:name w:val="Верхній колонтитул Знак"/>
    <w:basedOn w:val="a0"/>
    <w:link w:val="a8"/>
    <w:uiPriority w:val="99"/>
    <w:qFormat/>
    <w:rsid w:val="00125745"/>
    <w:rPr>
      <w:sz w:val="28"/>
      <w:lang w:eastAsia="ru-RU"/>
    </w:rPr>
  </w:style>
  <w:style w:type="character" w:customStyle="1" w:styleId="FontStyle11">
    <w:name w:val="Font Style11"/>
    <w:basedOn w:val="a0"/>
    <w:uiPriority w:val="99"/>
    <w:qFormat/>
    <w:rsid w:val="00D02835"/>
    <w:rPr>
      <w:rFonts w:ascii="Times New Roman" w:hAnsi="Times New Roman" w:cs="Times New Roman"/>
      <w:sz w:val="26"/>
      <w:szCs w:val="26"/>
    </w:rPr>
  </w:style>
  <w:style w:type="character" w:customStyle="1" w:styleId="csd2c743de">
    <w:name w:val="csd2c743de"/>
    <w:basedOn w:val="a0"/>
    <w:qFormat/>
    <w:rsid w:val="00557158"/>
  </w:style>
  <w:style w:type="character" w:styleId="a9">
    <w:name w:val="Hyperlink"/>
    <w:rsid w:val="001419E7"/>
    <w:rPr>
      <w:color w:val="000080"/>
      <w:u w:val="single"/>
    </w:rPr>
  </w:style>
  <w:style w:type="character" w:customStyle="1" w:styleId="csfdf54dc3">
    <w:name w:val="csfdf54dc3"/>
    <w:basedOn w:val="a0"/>
    <w:qFormat/>
    <w:rsid w:val="001419E7"/>
  </w:style>
  <w:style w:type="character" w:customStyle="1" w:styleId="cs23fb0664">
    <w:name w:val="cs23fb0664"/>
    <w:basedOn w:val="a0"/>
    <w:qFormat/>
    <w:rsid w:val="001419E7"/>
  </w:style>
  <w:style w:type="character" w:customStyle="1" w:styleId="cse6c83c5f">
    <w:name w:val="cse6c83c5f"/>
    <w:basedOn w:val="a0"/>
    <w:qFormat/>
    <w:rsid w:val="001419E7"/>
  </w:style>
  <w:style w:type="character" w:customStyle="1" w:styleId="rvts0">
    <w:name w:val="rvts0"/>
    <w:qFormat/>
    <w:rsid w:val="001419E7"/>
    <w:rPr>
      <w:rFonts w:cs="Times New Roman"/>
    </w:rPr>
  </w:style>
  <w:style w:type="character" w:customStyle="1" w:styleId="aa">
    <w:name w:val="Подзаголовок Знак"/>
    <w:basedOn w:val="a0"/>
    <w:qFormat/>
    <w:rsid w:val="001419E7"/>
    <w:rPr>
      <w:b/>
      <w:sz w:val="28"/>
    </w:rPr>
  </w:style>
  <w:style w:type="character" w:customStyle="1" w:styleId="InternetLink1">
    <w:name w:val="Internet Link1"/>
    <w:qFormat/>
    <w:rsid w:val="001419E7"/>
    <w:rPr>
      <w:color w:val="0000FF"/>
      <w:u w:val="single"/>
    </w:rPr>
  </w:style>
  <w:style w:type="paragraph" w:customStyle="1" w:styleId="ab">
    <w:name w:val="Заголовок"/>
    <w:basedOn w:val="a"/>
    <w:next w:val="a6"/>
    <w:qFormat/>
    <w:rsid w:val="001419E7"/>
    <w:pPr>
      <w:keepNext/>
      <w:spacing w:before="240" w:after="120"/>
    </w:pPr>
    <w:rPr>
      <w:rFonts w:ascii="Liberation Sans" w:eastAsia="Microsoft YaHei" w:hAnsi="Liberation Sans" w:cs="Lucida Sans"/>
      <w:szCs w:val="28"/>
    </w:rPr>
  </w:style>
  <w:style w:type="paragraph" w:styleId="a6">
    <w:name w:val="Body Text"/>
    <w:basedOn w:val="a"/>
    <w:link w:val="a5"/>
    <w:unhideWhenUsed/>
    <w:rsid w:val="000333EF"/>
    <w:pPr>
      <w:spacing w:line="240" w:lineRule="auto"/>
      <w:ind w:firstLine="0"/>
      <w:jc w:val="center"/>
    </w:pPr>
  </w:style>
  <w:style w:type="paragraph" w:styleId="ac">
    <w:name w:val="List"/>
    <w:basedOn w:val="a6"/>
    <w:rsid w:val="001419E7"/>
    <w:rPr>
      <w:rFonts w:cs="Lucida Sans"/>
    </w:rPr>
  </w:style>
  <w:style w:type="paragraph" w:styleId="ad">
    <w:name w:val="caption"/>
    <w:basedOn w:val="a"/>
    <w:qFormat/>
    <w:rsid w:val="001419E7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e">
    <w:name w:val="Покажчик"/>
    <w:basedOn w:val="a"/>
    <w:qFormat/>
    <w:rsid w:val="001419E7"/>
    <w:pPr>
      <w:suppressLineNumbers/>
    </w:pPr>
    <w:rPr>
      <w:rFonts w:cs="Lucida Sans"/>
    </w:rPr>
  </w:style>
  <w:style w:type="paragraph" w:customStyle="1" w:styleId="HeaderandFooter">
    <w:name w:val="Header and Footer"/>
    <w:basedOn w:val="a"/>
    <w:qFormat/>
    <w:rsid w:val="001419E7"/>
  </w:style>
  <w:style w:type="paragraph" w:styleId="af">
    <w:name w:val="footer"/>
    <w:basedOn w:val="a"/>
    <w:rsid w:val="00A0742F"/>
    <w:pPr>
      <w:tabs>
        <w:tab w:val="center" w:pos="4153"/>
        <w:tab w:val="right" w:pos="8306"/>
      </w:tabs>
    </w:pPr>
  </w:style>
  <w:style w:type="paragraph" w:customStyle="1" w:styleId="af0">
    <w:name w:val="Нормальний текст"/>
    <w:basedOn w:val="a"/>
    <w:qFormat/>
    <w:rsid w:val="00A0742F"/>
    <w:pPr>
      <w:spacing w:before="120"/>
      <w:ind w:firstLine="567"/>
    </w:pPr>
  </w:style>
  <w:style w:type="paragraph" w:customStyle="1" w:styleId="af1">
    <w:name w:val="Шапка документу"/>
    <w:basedOn w:val="a"/>
    <w:qFormat/>
    <w:rsid w:val="00A0742F"/>
    <w:pPr>
      <w:keepNext/>
      <w:keepLines/>
      <w:spacing w:after="240"/>
      <w:ind w:left="4536"/>
      <w:jc w:val="center"/>
    </w:pPr>
  </w:style>
  <w:style w:type="paragraph" w:styleId="a8">
    <w:name w:val="header"/>
    <w:basedOn w:val="a"/>
    <w:link w:val="a7"/>
    <w:uiPriority w:val="99"/>
    <w:rsid w:val="00A0742F"/>
    <w:pPr>
      <w:tabs>
        <w:tab w:val="center" w:pos="4153"/>
        <w:tab w:val="right" w:pos="8306"/>
      </w:tabs>
    </w:pPr>
  </w:style>
  <w:style w:type="paragraph" w:customStyle="1" w:styleId="10">
    <w:name w:val="Підпис1"/>
    <w:basedOn w:val="a"/>
    <w:qFormat/>
    <w:rsid w:val="00A0742F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f2">
    <w:name w:val="Глава документу"/>
    <w:basedOn w:val="a"/>
    <w:next w:val="a"/>
    <w:qFormat/>
    <w:rsid w:val="00A0742F"/>
    <w:pPr>
      <w:keepNext/>
      <w:keepLines/>
      <w:spacing w:before="120" w:after="120"/>
      <w:jc w:val="center"/>
    </w:pPr>
  </w:style>
  <w:style w:type="paragraph" w:customStyle="1" w:styleId="af3">
    <w:name w:val="Герб"/>
    <w:basedOn w:val="a"/>
    <w:qFormat/>
    <w:rsid w:val="00A0742F"/>
    <w:pPr>
      <w:keepNext/>
      <w:keepLines/>
      <w:jc w:val="center"/>
    </w:pPr>
    <w:rPr>
      <w:sz w:val="144"/>
      <w:lang w:val="en-US"/>
    </w:rPr>
  </w:style>
  <w:style w:type="paragraph" w:customStyle="1" w:styleId="af4">
    <w:name w:val="Установа"/>
    <w:basedOn w:val="a"/>
    <w:qFormat/>
    <w:rsid w:val="00A0742F"/>
    <w:pPr>
      <w:keepNext/>
      <w:keepLines/>
      <w:spacing w:before="120"/>
      <w:jc w:val="center"/>
    </w:pPr>
    <w:rPr>
      <w:b/>
      <w:sz w:val="40"/>
    </w:rPr>
  </w:style>
  <w:style w:type="paragraph" w:customStyle="1" w:styleId="af5">
    <w:name w:val="Вид документа"/>
    <w:basedOn w:val="af4"/>
    <w:next w:val="a"/>
    <w:qFormat/>
    <w:rsid w:val="00A0742F"/>
    <w:pPr>
      <w:spacing w:before="360" w:after="240"/>
    </w:pPr>
    <w:rPr>
      <w:spacing w:val="20"/>
      <w:sz w:val="26"/>
    </w:rPr>
  </w:style>
  <w:style w:type="paragraph" w:customStyle="1" w:styleId="af6">
    <w:name w:val="Час та місце"/>
    <w:basedOn w:val="a"/>
    <w:qFormat/>
    <w:rsid w:val="00A0742F"/>
    <w:pPr>
      <w:keepNext/>
      <w:keepLines/>
      <w:spacing w:before="120" w:after="240"/>
      <w:jc w:val="center"/>
    </w:pPr>
  </w:style>
  <w:style w:type="paragraph" w:customStyle="1" w:styleId="af7">
    <w:name w:val="Назва документа"/>
    <w:basedOn w:val="a"/>
    <w:next w:val="af0"/>
    <w:qFormat/>
    <w:rsid w:val="00A0742F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qFormat/>
    <w:rsid w:val="00A0742F"/>
    <w:pPr>
      <w:ind w:firstLine="567"/>
    </w:pPr>
  </w:style>
  <w:style w:type="paragraph" w:customStyle="1" w:styleId="ShapkaDocumentu">
    <w:name w:val="Shapka Documentu"/>
    <w:basedOn w:val="NormalText"/>
    <w:qFormat/>
    <w:rsid w:val="00A0742F"/>
    <w:pPr>
      <w:keepNext/>
      <w:keepLines/>
      <w:spacing w:after="240"/>
      <w:ind w:left="3969" w:firstLine="0"/>
      <w:jc w:val="center"/>
    </w:pPr>
  </w:style>
  <w:style w:type="paragraph" w:customStyle="1" w:styleId="Default">
    <w:name w:val="Default"/>
    <w:qFormat/>
    <w:rsid w:val="00131B14"/>
    <w:rPr>
      <w:color w:val="000000"/>
      <w:sz w:val="24"/>
      <w:szCs w:val="24"/>
    </w:rPr>
  </w:style>
  <w:style w:type="paragraph" w:styleId="a4">
    <w:name w:val="Balloon Text"/>
    <w:basedOn w:val="a"/>
    <w:link w:val="a3"/>
    <w:uiPriority w:val="99"/>
    <w:semiHidden/>
    <w:unhideWhenUsed/>
    <w:qFormat/>
    <w:rsid w:val="00C6272E"/>
    <w:pPr>
      <w:spacing w:line="240" w:lineRule="auto"/>
    </w:pPr>
    <w:rPr>
      <w:rFonts w:ascii="Segoe UI" w:hAnsi="Segoe UI" w:cs="Segoe UI"/>
      <w:sz w:val="18"/>
      <w:szCs w:val="18"/>
    </w:rPr>
  </w:style>
  <w:style w:type="paragraph" w:customStyle="1" w:styleId="rvps2">
    <w:name w:val="rvps2"/>
    <w:basedOn w:val="a"/>
    <w:qFormat/>
    <w:rsid w:val="00617106"/>
    <w:pPr>
      <w:spacing w:beforeAutospacing="1" w:afterAutospacing="1" w:line="240" w:lineRule="auto"/>
      <w:ind w:firstLine="0"/>
      <w:jc w:val="left"/>
    </w:pPr>
    <w:rPr>
      <w:sz w:val="24"/>
      <w:szCs w:val="24"/>
    </w:rPr>
  </w:style>
  <w:style w:type="paragraph" w:styleId="af8">
    <w:name w:val="Normal (Web)"/>
    <w:basedOn w:val="a"/>
    <w:qFormat/>
    <w:rsid w:val="00D44706"/>
    <w:pPr>
      <w:spacing w:beforeAutospacing="1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31">
    <w:name w:val="Body Text Indent 3"/>
    <w:basedOn w:val="a"/>
    <w:link w:val="30"/>
    <w:uiPriority w:val="99"/>
    <w:unhideWhenUsed/>
    <w:qFormat/>
    <w:rsid w:val="001F4ACA"/>
    <w:pPr>
      <w:spacing w:after="120"/>
      <w:ind w:left="283" w:firstLine="0"/>
      <w:jc w:val="left"/>
    </w:pPr>
    <w:rPr>
      <w:rFonts w:eastAsia="Calibri"/>
      <w:sz w:val="16"/>
      <w:szCs w:val="16"/>
      <w:lang w:eastAsia="en-US"/>
    </w:rPr>
  </w:style>
  <w:style w:type="paragraph" w:customStyle="1" w:styleId="rvps12">
    <w:name w:val="rvps12"/>
    <w:basedOn w:val="a"/>
    <w:qFormat/>
    <w:rsid w:val="00397565"/>
    <w:pPr>
      <w:spacing w:beforeAutospacing="1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af9">
    <w:name w:val="List Paragraph"/>
    <w:basedOn w:val="a"/>
    <w:uiPriority w:val="34"/>
    <w:qFormat/>
    <w:rsid w:val="00DF07FF"/>
    <w:pPr>
      <w:ind w:left="720"/>
      <w:contextualSpacing/>
    </w:pPr>
  </w:style>
  <w:style w:type="paragraph" w:customStyle="1" w:styleId="310">
    <w:name w:val="Основной текст (3)1"/>
    <w:basedOn w:val="a"/>
    <w:qFormat/>
    <w:rsid w:val="00F2497E"/>
    <w:pPr>
      <w:widowControl w:val="0"/>
      <w:shd w:val="clear" w:color="auto" w:fill="FFFFFF"/>
      <w:spacing w:after="600" w:line="240" w:lineRule="atLeast"/>
      <w:ind w:firstLine="0"/>
      <w:jc w:val="left"/>
    </w:pPr>
    <w:rPr>
      <w:rFonts w:ascii="Courier New" w:hAnsi="Courier New"/>
      <w:spacing w:val="2"/>
      <w:sz w:val="17"/>
    </w:rPr>
  </w:style>
  <w:style w:type="paragraph" w:customStyle="1" w:styleId="cs7c5251be">
    <w:name w:val="cs7c5251be"/>
    <w:basedOn w:val="a"/>
    <w:qFormat/>
    <w:rsid w:val="00557158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afa">
    <w:name w:val="Вміст рамки"/>
    <w:basedOn w:val="a"/>
    <w:qFormat/>
    <w:rsid w:val="001419E7"/>
  </w:style>
  <w:style w:type="paragraph" w:customStyle="1" w:styleId="csd270a1e4">
    <w:name w:val="csd270a1e4"/>
    <w:basedOn w:val="a"/>
    <w:qFormat/>
    <w:rsid w:val="001419E7"/>
    <w:pPr>
      <w:spacing w:before="280" w:after="280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d270a203">
    <w:name w:val="csd270a203"/>
    <w:basedOn w:val="a"/>
    <w:qFormat/>
    <w:rsid w:val="001419E7"/>
    <w:pPr>
      <w:spacing w:before="280" w:after="280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66e64e55">
    <w:name w:val="cs66e64e55"/>
    <w:basedOn w:val="a"/>
    <w:qFormat/>
    <w:rsid w:val="001419E7"/>
    <w:pPr>
      <w:spacing w:before="280" w:after="280" w:line="240" w:lineRule="auto"/>
      <w:ind w:firstLine="0"/>
      <w:jc w:val="left"/>
    </w:pPr>
    <w:rPr>
      <w:sz w:val="24"/>
      <w:szCs w:val="24"/>
      <w:lang w:val="ru-RU"/>
    </w:rPr>
  </w:style>
  <w:style w:type="paragraph" w:customStyle="1" w:styleId="cse2a94784">
    <w:name w:val="cse2a94784"/>
    <w:basedOn w:val="a"/>
    <w:qFormat/>
    <w:rsid w:val="001419E7"/>
    <w:pPr>
      <w:spacing w:before="280" w:after="280" w:line="240" w:lineRule="auto"/>
      <w:ind w:firstLine="0"/>
      <w:jc w:val="left"/>
    </w:pPr>
    <w:rPr>
      <w:sz w:val="24"/>
      <w:szCs w:val="24"/>
      <w:lang w:val="ru-RU"/>
    </w:rPr>
  </w:style>
  <w:style w:type="paragraph" w:customStyle="1" w:styleId="csfb0aa375">
    <w:name w:val="csfb0aa375"/>
    <w:basedOn w:val="a"/>
    <w:qFormat/>
    <w:rsid w:val="001419E7"/>
    <w:pPr>
      <w:spacing w:before="280" w:after="280" w:line="240" w:lineRule="auto"/>
      <w:ind w:firstLine="0"/>
      <w:jc w:val="left"/>
    </w:pPr>
    <w:rPr>
      <w:sz w:val="24"/>
      <w:szCs w:val="24"/>
      <w:lang w:val="ru-RU"/>
    </w:rPr>
  </w:style>
  <w:style w:type="paragraph" w:styleId="afb">
    <w:name w:val="Subtitle"/>
    <w:basedOn w:val="a"/>
    <w:qFormat/>
    <w:rsid w:val="001419E7"/>
    <w:pPr>
      <w:spacing w:line="240" w:lineRule="auto"/>
      <w:ind w:firstLine="0"/>
      <w:jc w:val="center"/>
    </w:pPr>
    <w:rPr>
      <w:b/>
    </w:rPr>
  </w:style>
  <w:style w:type="numbering" w:customStyle="1" w:styleId="afc">
    <w:name w:val="Без маркерів"/>
    <w:uiPriority w:val="99"/>
    <w:semiHidden/>
    <w:unhideWhenUsed/>
    <w:qFormat/>
    <w:rsid w:val="001419E7"/>
  </w:style>
  <w:style w:type="table" w:styleId="afd">
    <w:name w:val="Table Grid"/>
    <w:basedOn w:val="a1"/>
    <w:uiPriority w:val="59"/>
    <w:rsid w:val="00131B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58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2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kv.pfu.gov.ua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nau://ukr/80/94-&#1042;&#1056;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FDB5B0-2474-440F-A957-AC5816A0B0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4</Pages>
  <Words>3955</Words>
  <Characters>2255</Characters>
  <Application>Microsoft Office Word</Application>
  <DocSecurity>0</DocSecurity>
  <Lines>18</Lines>
  <Paragraphs>12</Paragraphs>
  <ScaleCrop>false</ScaleCrop>
  <Company>KMU</Company>
  <LinksUpToDate>false</LinksUpToDate>
  <CharactersWithSpaces>6198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subject/>
  <dc:creator>1-1</dc:creator>
  <dc:description/>
  <cp:lastModifiedBy>O.Chechylo</cp:lastModifiedBy>
  <cp:revision>79</cp:revision>
  <cp:lastPrinted>2020-07-03T07:18:00Z</cp:lastPrinted>
  <dcterms:created xsi:type="dcterms:W3CDTF">2021-04-07T07:31:00Z</dcterms:created>
  <dcterms:modified xsi:type="dcterms:W3CDTF">2025-05-28T12:21:00Z</dcterms:modified>
  <dc:language>uk-UA</dc:language>
</cp:coreProperties>
</file>