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283F" w:rsidRDefault="0097283F" w:rsidP="0097283F">
      <w:pPr>
        <w:keepNext/>
        <w:spacing w:line="240" w:lineRule="auto"/>
        <w:ind w:left="567" w:firstLine="5529"/>
        <w:jc w:val="left"/>
        <w:outlineLvl w:val="2"/>
        <w:rPr>
          <w:szCs w:val="24"/>
          <w:lang w:val="ru-RU"/>
        </w:rPr>
      </w:pPr>
      <w:r>
        <w:rPr>
          <w:szCs w:val="24"/>
        </w:rPr>
        <w:t>ЗАТВЕРДЖЕНО</w:t>
      </w:r>
    </w:p>
    <w:p w:rsidR="0097283F" w:rsidRDefault="0097283F" w:rsidP="0097283F">
      <w:pPr>
        <w:keepNext/>
        <w:spacing w:line="240" w:lineRule="auto"/>
        <w:ind w:left="6096" w:firstLine="0"/>
        <w:jc w:val="left"/>
        <w:outlineLvl w:val="2"/>
        <w:rPr>
          <w:szCs w:val="24"/>
        </w:rPr>
      </w:pPr>
      <w:r>
        <w:rPr>
          <w:szCs w:val="24"/>
        </w:rPr>
        <w:t>Наказом Головного управління Пенсійного фонду України в м. Києві</w:t>
      </w:r>
    </w:p>
    <w:p w:rsidR="0097283F" w:rsidRDefault="0097283F" w:rsidP="0097283F">
      <w:pPr>
        <w:spacing w:line="240" w:lineRule="auto"/>
        <w:ind w:left="6096" w:firstLine="0"/>
        <w:jc w:val="left"/>
        <w:rPr>
          <w:szCs w:val="24"/>
        </w:rPr>
      </w:pPr>
      <w:r>
        <w:rPr>
          <w:szCs w:val="24"/>
        </w:rPr>
        <w:t xml:space="preserve">від </w:t>
      </w:r>
      <w:r>
        <w:rPr>
          <w:szCs w:val="24"/>
          <w:u w:val="single"/>
        </w:rPr>
        <w:t>28.05.2025</w:t>
      </w:r>
      <w:r>
        <w:rPr>
          <w:szCs w:val="24"/>
        </w:rPr>
        <w:t xml:space="preserve">   № </w:t>
      </w:r>
      <w:r>
        <w:rPr>
          <w:szCs w:val="24"/>
          <w:u w:val="single"/>
        </w:rPr>
        <w:t>676- О</w:t>
      </w:r>
    </w:p>
    <w:p w:rsidR="008337BA" w:rsidRPr="005D0A15" w:rsidRDefault="008337BA">
      <w:pPr>
        <w:keepNext/>
        <w:spacing w:line="240" w:lineRule="auto"/>
        <w:ind w:left="567" w:firstLine="5529"/>
        <w:jc w:val="left"/>
        <w:outlineLvl w:val="2"/>
        <w:rPr>
          <w:b/>
          <w:szCs w:val="24"/>
        </w:rPr>
      </w:pPr>
    </w:p>
    <w:p w:rsidR="008337BA" w:rsidRDefault="008337BA">
      <w:pPr>
        <w:spacing w:line="240" w:lineRule="auto"/>
        <w:jc w:val="center"/>
        <w:rPr>
          <w:bCs/>
          <w:szCs w:val="24"/>
        </w:rPr>
      </w:pPr>
    </w:p>
    <w:p w:rsidR="008337BA" w:rsidRDefault="008D283C">
      <w:pPr>
        <w:ind w:firstLine="0"/>
        <w:jc w:val="center"/>
        <w:rPr>
          <w:bCs/>
          <w:szCs w:val="24"/>
        </w:rPr>
      </w:pPr>
      <w:r>
        <w:rPr>
          <w:bCs/>
          <w:szCs w:val="24"/>
        </w:rPr>
        <w:t>УМОВИ</w:t>
      </w:r>
    </w:p>
    <w:p w:rsidR="008337BA" w:rsidRDefault="008D283C">
      <w:pPr>
        <w:ind w:firstLine="0"/>
        <w:jc w:val="center"/>
        <w:rPr>
          <w:bCs/>
          <w:szCs w:val="24"/>
        </w:rPr>
      </w:pPr>
      <w:r>
        <w:rPr>
          <w:bCs/>
          <w:szCs w:val="24"/>
        </w:rPr>
        <w:t>проведення добору</w:t>
      </w:r>
    </w:p>
    <w:p w:rsidR="008337BA" w:rsidRDefault="008D283C">
      <w:pPr>
        <w:ind w:firstLine="0"/>
        <w:jc w:val="center"/>
        <w:rPr>
          <w:bCs/>
          <w:szCs w:val="24"/>
        </w:rPr>
      </w:pPr>
      <w:r>
        <w:rPr>
          <w:bCs/>
          <w:szCs w:val="28"/>
        </w:rPr>
        <w:t xml:space="preserve">на зайняття посади державної служби категорії «В» головного спеціаліста </w:t>
      </w:r>
      <w:r>
        <w:t xml:space="preserve">відділу контролю за правильністю призначення пенсій </w:t>
      </w:r>
      <w:r>
        <w:rPr>
          <w:szCs w:val="28"/>
        </w:rPr>
        <w:t xml:space="preserve">управління </w:t>
      </w:r>
      <w:r>
        <w:t>пенсійного забезпечення, надання страхових виплат, соціальних послуг, житлових субсидій та пільг</w:t>
      </w:r>
      <w:r>
        <w:rPr>
          <w:bCs/>
          <w:szCs w:val="24"/>
        </w:rPr>
        <w:t xml:space="preserve"> </w:t>
      </w:r>
      <w:r>
        <w:t xml:space="preserve"> –</w:t>
      </w:r>
      <w:r w:rsidR="003E7AF5">
        <w:t xml:space="preserve"> </w:t>
      </w:r>
      <w:r w:rsidR="00832465">
        <w:t>2</w:t>
      </w:r>
      <w:r>
        <w:t xml:space="preserve"> посад</w:t>
      </w:r>
      <w:r w:rsidR="00832465">
        <w:t>и</w:t>
      </w:r>
      <w:r>
        <w:t>, (просп. Вербицького, 9)</w:t>
      </w:r>
    </w:p>
    <w:p w:rsidR="008337BA" w:rsidRDefault="008337BA">
      <w:pPr>
        <w:ind w:firstLine="0"/>
        <w:jc w:val="center"/>
      </w:pPr>
    </w:p>
    <w:tbl>
      <w:tblPr>
        <w:tblW w:w="9782" w:type="dxa"/>
        <w:tblInd w:w="-318" w:type="dxa"/>
        <w:tblLayout w:type="fixed"/>
        <w:tblLook w:val="04A0"/>
      </w:tblPr>
      <w:tblGrid>
        <w:gridCol w:w="539"/>
        <w:gridCol w:w="54"/>
        <w:gridCol w:w="2920"/>
        <w:gridCol w:w="16"/>
        <w:gridCol w:w="15"/>
        <w:gridCol w:w="6238"/>
      </w:tblGrid>
      <w:tr w:rsidR="008337BA">
        <w:tc>
          <w:tcPr>
            <w:tcW w:w="978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7BA" w:rsidRDefault="008D283C">
            <w:pPr>
              <w:spacing w:line="240" w:lineRule="auto"/>
              <w:ind w:firstLine="181"/>
              <w:jc w:val="center"/>
              <w:rPr>
                <w:bCs/>
                <w:szCs w:val="28"/>
              </w:rPr>
            </w:pPr>
            <w:r>
              <w:rPr>
                <w:bCs/>
                <w:szCs w:val="28"/>
              </w:rPr>
              <w:t>Загальні умови</w:t>
            </w:r>
          </w:p>
        </w:tc>
      </w:tr>
      <w:tr w:rsidR="008337BA">
        <w:tc>
          <w:tcPr>
            <w:tcW w:w="351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7BA" w:rsidRDefault="008D283C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t>Посадові обов’язки</w:t>
            </w:r>
          </w:p>
        </w:tc>
        <w:tc>
          <w:tcPr>
            <w:tcW w:w="62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7BA" w:rsidRDefault="008D283C">
            <w:pPr>
              <w:ind w:firstLine="0"/>
              <w:rPr>
                <w:color w:val="000000"/>
                <w:sz w:val="24"/>
                <w:szCs w:val="24"/>
              </w:rPr>
            </w:pPr>
            <w:bookmarkStart w:id="0" w:name="n92"/>
            <w:bookmarkStart w:id="1" w:name="n186"/>
            <w:bookmarkStart w:id="2" w:name="n85"/>
            <w:bookmarkEnd w:id="0"/>
            <w:bookmarkEnd w:id="1"/>
            <w:bookmarkEnd w:id="2"/>
            <w:r>
              <w:t xml:space="preserve">1. </w:t>
            </w:r>
            <w:r>
              <w:rPr>
                <w:color w:val="000000"/>
              </w:rPr>
              <w:t>Здійснення практичного застосування норм діючого законодавства при призначенні пенсій, щомісячного довічного грошового утриманні суддям у відставці.</w:t>
            </w:r>
          </w:p>
          <w:p w:rsidR="008337BA" w:rsidRDefault="008D283C">
            <w:pPr>
              <w:ind w:firstLine="0"/>
            </w:pPr>
            <w:r>
              <w:t>2. Здійснення перевірки особових рахунків направлених відділом призначення пенсій на відповідність чинному законодавству прийнятого рішення про призначення (відмови в призначенні)  та щомісячного довічного грошового утримання суддям у відставці.</w:t>
            </w:r>
          </w:p>
          <w:p w:rsidR="008337BA" w:rsidRDefault="008D283C">
            <w:pPr>
              <w:ind w:firstLine="0"/>
            </w:pPr>
            <w:r>
              <w:t>3. Здійснення аналізу виявлених помилок під час проведення перевірки пенсійних справ та внесення пропозицій щодо вдосконалення роботи по зменшенню помилок під час призначення пенсій.</w:t>
            </w:r>
          </w:p>
          <w:p w:rsidR="008337BA" w:rsidRDefault="008D283C">
            <w:pPr>
              <w:ind w:firstLine="0"/>
            </w:pPr>
            <w:r>
              <w:t>4. Визначення придатності документів при визначенні права на пенсію та її розмір.</w:t>
            </w:r>
          </w:p>
          <w:p w:rsidR="008337BA" w:rsidRDefault="008D283C">
            <w:pPr>
              <w:ind w:firstLine="0"/>
            </w:pPr>
            <w:r>
              <w:t xml:space="preserve">5. Здійснення перевірки правильності </w:t>
            </w:r>
            <w:proofErr w:type="spellStart"/>
            <w:r>
              <w:t>оцифрування</w:t>
            </w:r>
            <w:proofErr w:type="spellEnd"/>
            <w:r>
              <w:t xml:space="preserve"> даних про стаж.</w:t>
            </w:r>
          </w:p>
          <w:p w:rsidR="008337BA" w:rsidRDefault="008D283C">
            <w:pPr>
              <w:ind w:firstLine="0"/>
            </w:pPr>
            <w:r>
              <w:t>6. Перевірка наявності необхідних документів для встановлення надбавок, доплат та підвищень.</w:t>
            </w:r>
          </w:p>
        </w:tc>
      </w:tr>
      <w:tr w:rsidR="008337BA">
        <w:tc>
          <w:tcPr>
            <w:tcW w:w="351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7BA" w:rsidRDefault="008D283C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t>Умови оплати праці</w:t>
            </w:r>
          </w:p>
        </w:tc>
        <w:tc>
          <w:tcPr>
            <w:tcW w:w="62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37BA" w:rsidRDefault="008D283C">
            <w:pPr>
              <w:spacing w:line="240" w:lineRule="auto"/>
              <w:ind w:firstLine="0"/>
              <w:rPr>
                <w:bCs/>
                <w:szCs w:val="28"/>
              </w:rPr>
            </w:pPr>
            <w:r>
              <w:rPr>
                <w:bCs/>
                <w:szCs w:val="28"/>
              </w:rPr>
              <w:t xml:space="preserve">посадовий оклад – </w:t>
            </w:r>
            <w:r w:rsidR="003E7AF5">
              <w:rPr>
                <w:bCs/>
                <w:szCs w:val="28"/>
              </w:rPr>
              <w:t>15996</w:t>
            </w:r>
            <w:r>
              <w:rPr>
                <w:bCs/>
                <w:szCs w:val="28"/>
              </w:rPr>
              <w:t xml:space="preserve"> грн. згідно зі штатним розписом;</w:t>
            </w:r>
          </w:p>
          <w:p w:rsidR="008337BA" w:rsidRDefault="008D283C">
            <w:pPr>
              <w:spacing w:line="240" w:lineRule="auto"/>
              <w:ind w:firstLine="0"/>
              <w:rPr>
                <w:bCs/>
                <w:szCs w:val="28"/>
              </w:rPr>
            </w:pPr>
            <w:r>
              <w:rPr>
                <w:bCs/>
                <w:szCs w:val="28"/>
              </w:rPr>
              <w:t>доплати, компенсації відповідно до статті 52 Закону України «Про державну службу»;</w:t>
            </w:r>
          </w:p>
          <w:p w:rsidR="008337BA" w:rsidRDefault="008D283C">
            <w:pPr>
              <w:spacing w:line="240" w:lineRule="auto"/>
              <w:ind w:firstLine="0"/>
              <w:rPr>
                <w:bCs/>
                <w:szCs w:val="28"/>
              </w:rPr>
            </w:pPr>
            <w:r>
              <w:rPr>
                <w:bCs/>
                <w:szCs w:val="28"/>
              </w:rPr>
              <w:t xml:space="preserve">надбавка за вислугу років, премія та грошова допомога відповідно до прикінцевих положень Закону України «Про державний Бюджет України </w:t>
            </w:r>
            <w:r>
              <w:rPr>
                <w:bCs/>
                <w:szCs w:val="28"/>
              </w:rPr>
              <w:lastRenderedPageBreak/>
              <w:t>на 2024 рік;</w:t>
            </w:r>
          </w:p>
          <w:p w:rsidR="008337BA" w:rsidRDefault="008D283C">
            <w:pPr>
              <w:spacing w:line="240" w:lineRule="auto"/>
              <w:ind w:firstLine="0"/>
            </w:pPr>
            <w:r>
              <w:rPr>
                <w:bCs/>
                <w:szCs w:val="28"/>
              </w:rPr>
              <w:t>надбавка до посадового окладу за ранг державного службовця відповідно до постанови Кабінету Міністрів України від 18 січня 2017 року № 15 «Питання оплати праці працівників державних органів» (із змінами).</w:t>
            </w:r>
          </w:p>
          <w:p w:rsidR="008337BA" w:rsidRDefault="008337BA">
            <w:pPr>
              <w:spacing w:line="240" w:lineRule="auto"/>
              <w:ind w:firstLine="0"/>
              <w:rPr>
                <w:bCs/>
                <w:szCs w:val="28"/>
              </w:rPr>
            </w:pPr>
          </w:p>
        </w:tc>
      </w:tr>
      <w:tr w:rsidR="008337BA">
        <w:trPr>
          <w:trHeight w:val="240"/>
        </w:trPr>
        <w:tc>
          <w:tcPr>
            <w:tcW w:w="351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7BA" w:rsidRDefault="008D283C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lastRenderedPageBreak/>
              <w:t>Інформація про строковість</w:t>
            </w:r>
          </w:p>
          <w:p w:rsidR="008337BA" w:rsidRDefault="008D283C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t>чи безстроковість</w:t>
            </w:r>
          </w:p>
          <w:p w:rsidR="008337BA" w:rsidRDefault="008D283C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t>призначення на посаду</w:t>
            </w:r>
          </w:p>
        </w:tc>
        <w:tc>
          <w:tcPr>
            <w:tcW w:w="62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7BA" w:rsidRDefault="008D283C">
            <w:pPr>
              <w:widowControl w:val="0"/>
              <w:tabs>
                <w:tab w:val="left" w:pos="977"/>
              </w:tabs>
              <w:spacing w:line="240" w:lineRule="auto"/>
              <w:ind w:right="100" w:firstLine="0"/>
            </w:pPr>
            <w:r>
              <w:t>призначення на посаду строкове – до призначення на цю посаду переможця конкурсу, але не більше ніж 12 місяців з дня припинення чи скасування воєнного стану;</w:t>
            </w:r>
          </w:p>
          <w:p w:rsidR="008337BA" w:rsidRDefault="008D283C">
            <w:pPr>
              <w:widowControl w:val="0"/>
              <w:tabs>
                <w:tab w:val="left" w:pos="993"/>
              </w:tabs>
              <w:spacing w:before="5" w:line="240" w:lineRule="auto"/>
              <w:ind w:right="103" w:firstLine="0"/>
            </w:pPr>
            <w:r>
              <w:t>при призначені на посаду встановлюється випробування строком від 1 до 6 місяців;</w:t>
            </w:r>
          </w:p>
          <w:p w:rsidR="008337BA" w:rsidRDefault="008D283C">
            <w:pPr>
              <w:widowControl w:val="0"/>
              <w:tabs>
                <w:tab w:val="left" w:pos="977"/>
              </w:tabs>
              <w:spacing w:line="240" w:lineRule="auto"/>
              <w:ind w:right="110" w:firstLine="0"/>
            </w:pPr>
            <w:r>
              <w:t>прийняття на роботу</w:t>
            </w:r>
            <w:r>
              <w:rPr>
                <w:spacing w:val="-4"/>
              </w:rPr>
              <w:t xml:space="preserve"> </w:t>
            </w:r>
            <w:r>
              <w:t>призовників, військовозобов’язаних та резервістів здійснюється тільки після взяття їх на військовий облік у районних (міських) територіальних</w:t>
            </w:r>
            <w:r>
              <w:rPr>
                <w:spacing w:val="-18"/>
              </w:rPr>
              <w:t xml:space="preserve"> </w:t>
            </w:r>
            <w:r>
              <w:t>центрах</w:t>
            </w:r>
            <w:r>
              <w:rPr>
                <w:spacing w:val="-17"/>
              </w:rPr>
              <w:t xml:space="preserve"> </w:t>
            </w:r>
            <w:r>
              <w:t>комплектування</w:t>
            </w:r>
            <w:r>
              <w:rPr>
                <w:spacing w:val="-18"/>
              </w:rPr>
              <w:t xml:space="preserve"> </w:t>
            </w:r>
            <w:r>
              <w:t>та</w:t>
            </w:r>
            <w:r>
              <w:rPr>
                <w:spacing w:val="-17"/>
              </w:rPr>
              <w:t xml:space="preserve"> </w:t>
            </w:r>
            <w:r>
              <w:t>соціальної</w:t>
            </w:r>
            <w:r>
              <w:rPr>
                <w:spacing w:val="-18"/>
              </w:rPr>
              <w:t xml:space="preserve"> </w:t>
            </w:r>
            <w:r>
              <w:t>підтримки.</w:t>
            </w:r>
          </w:p>
          <w:p w:rsidR="008337BA" w:rsidRDefault="008337BA">
            <w:pPr>
              <w:pStyle w:val="af"/>
              <w:spacing w:before="0" w:line="240" w:lineRule="auto"/>
              <w:ind w:firstLine="0"/>
              <w:jc w:val="left"/>
              <w:rPr>
                <w:bCs/>
                <w:sz w:val="4"/>
                <w:szCs w:val="28"/>
              </w:rPr>
            </w:pPr>
          </w:p>
        </w:tc>
      </w:tr>
      <w:tr w:rsidR="00B77330">
        <w:trPr>
          <w:trHeight w:val="154"/>
        </w:trPr>
        <w:tc>
          <w:tcPr>
            <w:tcW w:w="351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7330" w:rsidRDefault="00B77330" w:rsidP="00F001AB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t>Необхідна інформація для участі в доборі</w:t>
            </w:r>
          </w:p>
        </w:tc>
        <w:tc>
          <w:tcPr>
            <w:tcW w:w="62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7330" w:rsidRDefault="00B77330" w:rsidP="00F001AB">
            <w:pPr>
              <w:pStyle w:val="af"/>
              <w:spacing w:before="0" w:line="240" w:lineRule="auto"/>
              <w:ind w:firstLine="0"/>
              <w:jc w:val="left"/>
            </w:pPr>
            <w:r>
              <w:t xml:space="preserve">Резюме кандидатів приймаються у визначений термін </w:t>
            </w:r>
            <w:bookmarkStart w:id="3" w:name="_GoBack"/>
            <w:bookmarkEnd w:id="3"/>
            <w:r>
              <w:t xml:space="preserve">на електронну адресу: </w:t>
            </w:r>
            <w:hyperlink r:id="rId8">
              <w:r>
                <w:rPr>
                  <w:rStyle w:val="a9"/>
                  <w:lang w:val="en-US"/>
                </w:rPr>
                <w:t>konkurs</w:t>
              </w:r>
              <w:r>
                <w:rPr>
                  <w:rStyle w:val="a9"/>
                </w:rPr>
                <w:t>@</w:t>
              </w:r>
              <w:r>
                <w:rPr>
                  <w:rStyle w:val="a9"/>
                  <w:lang w:val="en-US"/>
                </w:rPr>
                <w:t>kv</w:t>
              </w:r>
              <w:r>
                <w:rPr>
                  <w:rStyle w:val="a9"/>
                </w:rPr>
                <w:t>.</w:t>
              </w:r>
              <w:r>
                <w:rPr>
                  <w:rStyle w:val="a9"/>
                  <w:lang w:val="en-US"/>
                </w:rPr>
                <w:t>pfu</w:t>
              </w:r>
              <w:r>
                <w:rPr>
                  <w:rStyle w:val="a9"/>
                </w:rPr>
                <w:t>.</w:t>
              </w:r>
              <w:r>
                <w:rPr>
                  <w:rStyle w:val="a9"/>
                  <w:lang w:val="en-US"/>
                </w:rPr>
                <w:t>gov</w:t>
              </w:r>
              <w:r>
                <w:rPr>
                  <w:rStyle w:val="a9"/>
                </w:rPr>
                <w:t>.</w:t>
              </w:r>
              <w:r>
                <w:rPr>
                  <w:rStyle w:val="a9"/>
                  <w:lang w:val="en-US"/>
                </w:rPr>
                <w:t>ua</w:t>
              </w:r>
            </w:hyperlink>
          </w:p>
          <w:p w:rsidR="00B77330" w:rsidRDefault="00B77330" w:rsidP="00F001AB">
            <w:pPr>
              <w:pStyle w:val="af"/>
              <w:spacing w:before="0" w:line="240" w:lineRule="auto"/>
              <w:ind w:firstLine="0"/>
            </w:pPr>
            <w:r>
              <w:t>У разі</w:t>
            </w:r>
            <w:r>
              <w:rPr>
                <w:spacing w:val="-3"/>
              </w:rPr>
              <w:t xml:space="preserve"> </w:t>
            </w:r>
            <w:r>
              <w:t>виникнення</w:t>
            </w:r>
            <w:r>
              <w:rPr>
                <w:spacing w:val="-3"/>
              </w:rPr>
              <w:t xml:space="preserve"> </w:t>
            </w:r>
            <w:r>
              <w:t>питань</w:t>
            </w:r>
            <w:r>
              <w:rPr>
                <w:spacing w:val="-1"/>
              </w:rPr>
              <w:t xml:space="preserve"> </w:t>
            </w:r>
            <w:r>
              <w:t>звертатися</w:t>
            </w:r>
            <w:r>
              <w:rPr>
                <w:spacing w:val="-2"/>
              </w:rPr>
              <w:t xml:space="preserve"> </w:t>
            </w:r>
            <w:r>
              <w:t>до</w:t>
            </w:r>
            <w:r>
              <w:rPr>
                <w:spacing w:val="-6"/>
              </w:rPr>
              <w:t xml:space="preserve"> </w:t>
            </w:r>
            <w:r>
              <w:t>відділу добору, оцінки та розвитку персоналу управління по роботі з персоналом ГУ ПФУ в м. Києві</w:t>
            </w:r>
          </w:p>
          <w:p w:rsidR="00B77330" w:rsidRDefault="00B77330" w:rsidP="00F001AB">
            <w:pPr>
              <w:pStyle w:val="af"/>
              <w:spacing w:before="0" w:line="240" w:lineRule="auto"/>
              <w:ind w:firstLine="0"/>
              <w:rPr>
                <w:bCs/>
                <w:szCs w:val="28"/>
              </w:rPr>
            </w:pPr>
            <w:r>
              <w:t>за</w:t>
            </w:r>
            <w:r>
              <w:rPr>
                <w:spacing w:val="-2"/>
              </w:rPr>
              <w:t xml:space="preserve"> </w:t>
            </w:r>
            <w:r>
              <w:t>тел.</w:t>
            </w:r>
            <w:r>
              <w:rPr>
                <w:spacing w:val="1"/>
              </w:rPr>
              <w:t xml:space="preserve"> </w:t>
            </w:r>
            <w:r>
              <w:t>(044)</w:t>
            </w:r>
            <w:r>
              <w:rPr>
                <w:spacing w:val="-3"/>
              </w:rPr>
              <w:t xml:space="preserve"> </w:t>
            </w:r>
            <w:r>
              <w:t>486 29 28</w:t>
            </w:r>
          </w:p>
        </w:tc>
      </w:tr>
      <w:tr w:rsidR="008337BA">
        <w:tc>
          <w:tcPr>
            <w:tcW w:w="978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7BA" w:rsidRDefault="008D283C">
            <w:pPr>
              <w:pStyle w:val="Default"/>
              <w:jc w:val="center"/>
              <w:rPr>
                <w:b/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/>
                <w:bCs/>
                <w:color w:val="auto"/>
                <w:sz w:val="28"/>
                <w:szCs w:val="28"/>
                <w:lang w:eastAsia="ru-RU"/>
              </w:rPr>
              <w:t>Кваліфікаційні вимоги</w:t>
            </w:r>
          </w:p>
          <w:p w:rsidR="008337BA" w:rsidRDefault="008337BA">
            <w:pPr>
              <w:pStyle w:val="Default"/>
              <w:jc w:val="center"/>
              <w:rPr>
                <w:b/>
                <w:bCs/>
                <w:color w:val="auto"/>
                <w:sz w:val="28"/>
                <w:szCs w:val="28"/>
                <w:lang w:eastAsia="ru-RU"/>
              </w:rPr>
            </w:pPr>
          </w:p>
          <w:p w:rsidR="008337BA" w:rsidRDefault="008D283C">
            <w:pPr>
              <w:spacing w:line="240" w:lineRule="auto"/>
              <w:ind w:right="101" w:firstLine="0"/>
              <w:rPr>
                <w:b/>
              </w:rPr>
            </w:pPr>
            <w:r>
              <w:rPr>
                <w:b/>
              </w:rPr>
              <w:t>Обов’язковою</w:t>
            </w:r>
            <w:r>
              <w:rPr>
                <w:b/>
                <w:spacing w:val="80"/>
              </w:rPr>
              <w:t xml:space="preserve"> </w:t>
            </w:r>
            <w:r>
              <w:rPr>
                <w:b/>
              </w:rPr>
              <w:t>вимогою</w:t>
            </w:r>
            <w:r>
              <w:rPr>
                <w:b/>
                <w:spacing w:val="80"/>
              </w:rPr>
              <w:t xml:space="preserve"> </w:t>
            </w:r>
            <w:r>
              <w:rPr>
                <w:b/>
              </w:rPr>
              <w:t>до</w:t>
            </w:r>
            <w:r>
              <w:rPr>
                <w:b/>
                <w:spacing w:val="80"/>
              </w:rPr>
              <w:t xml:space="preserve"> </w:t>
            </w:r>
            <w:r>
              <w:rPr>
                <w:b/>
              </w:rPr>
              <w:t>осіб,</w:t>
            </w:r>
            <w:r>
              <w:rPr>
                <w:b/>
                <w:spacing w:val="80"/>
              </w:rPr>
              <w:t xml:space="preserve"> </w:t>
            </w:r>
            <w:r>
              <w:rPr>
                <w:b/>
              </w:rPr>
              <w:t>які</w:t>
            </w:r>
            <w:r>
              <w:rPr>
                <w:b/>
                <w:spacing w:val="80"/>
              </w:rPr>
              <w:t xml:space="preserve"> </w:t>
            </w:r>
            <w:r>
              <w:rPr>
                <w:b/>
              </w:rPr>
              <w:t>претендують</w:t>
            </w:r>
            <w:r>
              <w:rPr>
                <w:b/>
                <w:spacing w:val="80"/>
              </w:rPr>
              <w:t xml:space="preserve"> </w:t>
            </w:r>
            <w:r>
              <w:rPr>
                <w:b/>
              </w:rPr>
              <w:t>на</w:t>
            </w:r>
            <w:r>
              <w:rPr>
                <w:b/>
                <w:spacing w:val="80"/>
              </w:rPr>
              <w:t xml:space="preserve"> </w:t>
            </w:r>
            <w:r>
              <w:rPr>
                <w:b/>
              </w:rPr>
              <w:t>посаду,</w:t>
            </w:r>
            <w:r>
              <w:rPr>
                <w:b/>
                <w:spacing w:val="80"/>
              </w:rPr>
              <w:t xml:space="preserve"> </w:t>
            </w:r>
            <w:r>
              <w:rPr>
                <w:b/>
              </w:rPr>
              <w:t>є наявність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 xml:space="preserve">громадянства України та відсутність громадянства інших </w:t>
            </w:r>
            <w:r>
              <w:rPr>
                <w:b/>
                <w:spacing w:val="-2"/>
              </w:rPr>
              <w:t>держав.</w:t>
            </w:r>
          </w:p>
          <w:p w:rsidR="008337BA" w:rsidRDefault="008337BA">
            <w:pPr>
              <w:pStyle w:val="Default"/>
              <w:jc w:val="center"/>
              <w:rPr>
                <w:b/>
                <w:bCs/>
                <w:color w:val="auto"/>
                <w:sz w:val="28"/>
                <w:szCs w:val="28"/>
                <w:lang w:eastAsia="ru-RU"/>
              </w:rPr>
            </w:pPr>
          </w:p>
        </w:tc>
      </w:tr>
      <w:tr w:rsidR="008337BA"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7BA" w:rsidRDefault="008D283C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300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7BA" w:rsidRDefault="008D283C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t>Освіта</w:t>
            </w:r>
          </w:p>
        </w:tc>
        <w:tc>
          <w:tcPr>
            <w:tcW w:w="6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37BA" w:rsidRDefault="008D283C">
            <w:pPr>
              <w:spacing w:line="240" w:lineRule="auto"/>
              <w:ind w:firstLine="0"/>
              <w:rPr>
                <w:bCs/>
                <w:szCs w:val="28"/>
              </w:rPr>
            </w:pPr>
            <w:r>
              <w:rPr>
                <w:szCs w:val="28"/>
              </w:rPr>
              <w:t>вища освіта за освітнім ступенем не нижче бакалавра, молодшого бакалавра</w:t>
            </w:r>
          </w:p>
        </w:tc>
      </w:tr>
      <w:tr w:rsidR="008337BA"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7BA" w:rsidRDefault="008D283C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300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7BA" w:rsidRDefault="008D283C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t>Досвід роботи</w:t>
            </w:r>
          </w:p>
        </w:tc>
        <w:tc>
          <w:tcPr>
            <w:tcW w:w="6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7BA" w:rsidRDefault="008D283C">
            <w:pPr>
              <w:spacing w:line="240" w:lineRule="auto"/>
              <w:ind w:left="28" w:firstLine="0"/>
              <w:rPr>
                <w:bCs/>
                <w:szCs w:val="28"/>
              </w:rPr>
            </w:pPr>
            <w:r>
              <w:rPr>
                <w:szCs w:val="28"/>
                <w:shd w:val="clear" w:color="auto" w:fill="FFFFFF"/>
              </w:rPr>
              <w:t>не потребує</w:t>
            </w:r>
          </w:p>
        </w:tc>
      </w:tr>
      <w:tr w:rsidR="008337BA">
        <w:trPr>
          <w:trHeight w:val="495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7BA" w:rsidRDefault="008D283C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t>3.</w:t>
            </w:r>
          </w:p>
        </w:tc>
        <w:tc>
          <w:tcPr>
            <w:tcW w:w="300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7BA" w:rsidRDefault="008D283C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t>Володіння державною мовою</w:t>
            </w:r>
          </w:p>
        </w:tc>
        <w:tc>
          <w:tcPr>
            <w:tcW w:w="6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7BA" w:rsidRDefault="008D283C">
            <w:pPr>
              <w:spacing w:line="240" w:lineRule="auto"/>
              <w:ind w:firstLine="0"/>
              <w:rPr>
                <w:bCs/>
                <w:szCs w:val="28"/>
              </w:rPr>
            </w:pPr>
            <w:r>
              <w:rPr>
                <w:szCs w:val="28"/>
              </w:rPr>
              <w:t>вільне володіння державною мовою</w:t>
            </w:r>
          </w:p>
        </w:tc>
      </w:tr>
      <w:tr w:rsidR="008337BA">
        <w:trPr>
          <w:trHeight w:val="450"/>
        </w:trPr>
        <w:tc>
          <w:tcPr>
            <w:tcW w:w="978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7BA" w:rsidRDefault="008D283C">
            <w:pPr>
              <w:spacing w:line="240" w:lineRule="auto"/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Вимоги до компетентності</w:t>
            </w:r>
          </w:p>
        </w:tc>
      </w:tr>
      <w:tr w:rsidR="008337BA">
        <w:trPr>
          <w:trHeight w:val="437"/>
        </w:trPr>
        <w:tc>
          <w:tcPr>
            <w:tcW w:w="352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7BA" w:rsidRDefault="008D283C">
            <w:pPr>
              <w:spacing w:line="240" w:lineRule="auto"/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Вимога</w:t>
            </w:r>
          </w:p>
        </w:tc>
        <w:tc>
          <w:tcPr>
            <w:tcW w:w="62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7BA" w:rsidRDefault="008D283C">
            <w:pPr>
              <w:spacing w:line="240" w:lineRule="auto"/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Компоненти вимоги</w:t>
            </w:r>
          </w:p>
        </w:tc>
      </w:tr>
      <w:tr w:rsidR="008337BA">
        <w:trPr>
          <w:trHeight w:val="311"/>
        </w:trPr>
        <w:tc>
          <w:tcPr>
            <w:tcW w:w="5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7BA" w:rsidRDefault="008D283C">
            <w:pPr>
              <w:spacing w:line="240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>1.</w:t>
            </w:r>
          </w:p>
        </w:tc>
        <w:tc>
          <w:tcPr>
            <w:tcW w:w="29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7BA" w:rsidRDefault="008D283C">
            <w:pPr>
              <w:pStyle w:val="cs2d0a5422"/>
              <w:spacing w:beforeAutospacing="0" w:afterAutospacing="0"/>
              <w:rPr>
                <w:sz w:val="28"/>
                <w:szCs w:val="28"/>
              </w:rPr>
            </w:pPr>
            <w:r>
              <w:rPr>
                <w:rStyle w:val="cs23fb0664"/>
                <w:color w:val="000000"/>
                <w:sz w:val="28"/>
                <w:szCs w:val="28"/>
              </w:rPr>
              <w:t>Якісне виконання поставлених завдань</w:t>
            </w:r>
          </w:p>
        </w:tc>
        <w:tc>
          <w:tcPr>
            <w:tcW w:w="62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7BA" w:rsidRDefault="008D283C">
            <w:pPr>
              <w:pStyle w:val="cs7115dbcf"/>
              <w:spacing w:beforeAutospacing="0" w:afterAutospacing="0"/>
              <w:ind w:right="-80"/>
              <w:jc w:val="both"/>
              <w:rPr>
                <w:sz w:val="28"/>
                <w:szCs w:val="28"/>
              </w:rPr>
            </w:pPr>
            <w:r>
              <w:rPr>
                <w:rStyle w:val="cs23fb0664"/>
                <w:color w:val="000000"/>
                <w:sz w:val="28"/>
                <w:szCs w:val="28"/>
              </w:rPr>
              <w:t>- чітке і точне формулювання мети, цілей і завдань службової діяльності;</w:t>
            </w:r>
          </w:p>
          <w:p w:rsidR="008337BA" w:rsidRDefault="008D283C">
            <w:pPr>
              <w:pStyle w:val="cs475609cc"/>
              <w:spacing w:beforeAutospacing="0" w:afterAutospacing="0"/>
              <w:ind w:right="-80"/>
              <w:jc w:val="both"/>
              <w:rPr>
                <w:sz w:val="28"/>
                <w:szCs w:val="28"/>
              </w:rPr>
            </w:pPr>
            <w:r>
              <w:rPr>
                <w:rStyle w:val="cs23fb0664"/>
                <w:color w:val="000000"/>
                <w:sz w:val="28"/>
                <w:szCs w:val="28"/>
              </w:rPr>
              <w:t>- комплексний підхід до виконання завдань, виявлення ризиків;</w:t>
            </w:r>
          </w:p>
          <w:p w:rsidR="008337BA" w:rsidRDefault="008D283C">
            <w:pPr>
              <w:pStyle w:val="cs61116938"/>
              <w:spacing w:beforeAutospacing="0" w:afterAutospacing="0"/>
              <w:ind w:right="280"/>
              <w:jc w:val="both"/>
              <w:rPr>
                <w:sz w:val="28"/>
                <w:szCs w:val="28"/>
              </w:rPr>
            </w:pPr>
            <w:r>
              <w:rPr>
                <w:rStyle w:val="cs23fb0664"/>
                <w:color w:val="000000"/>
                <w:sz w:val="28"/>
                <w:szCs w:val="28"/>
              </w:rPr>
              <w:t> - розуміння змісту завдання і його кінцевих результатів, самостійне визначення можливих шляхів досягнення.</w:t>
            </w:r>
          </w:p>
        </w:tc>
      </w:tr>
      <w:tr w:rsidR="008337BA">
        <w:trPr>
          <w:trHeight w:val="540"/>
        </w:trPr>
        <w:tc>
          <w:tcPr>
            <w:tcW w:w="5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7BA" w:rsidRDefault="008D283C">
            <w:pPr>
              <w:spacing w:line="240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lastRenderedPageBreak/>
              <w:t>2.</w:t>
            </w:r>
          </w:p>
        </w:tc>
        <w:tc>
          <w:tcPr>
            <w:tcW w:w="29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7BA" w:rsidRDefault="008D283C">
            <w:pPr>
              <w:pStyle w:val="cs2654ae3a"/>
              <w:spacing w:beforeAutospacing="0" w:afterAutospacing="0"/>
              <w:rPr>
                <w:sz w:val="28"/>
                <w:szCs w:val="28"/>
              </w:rPr>
            </w:pPr>
            <w:r>
              <w:rPr>
                <w:rStyle w:val="cs23fb0664"/>
                <w:color w:val="000000"/>
                <w:sz w:val="28"/>
                <w:szCs w:val="28"/>
              </w:rPr>
              <w:t>Встановлення цілей, пріоритетів та орієнтирів</w:t>
            </w:r>
          </w:p>
        </w:tc>
        <w:tc>
          <w:tcPr>
            <w:tcW w:w="62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7BA" w:rsidRDefault="008D283C">
            <w:pPr>
              <w:pStyle w:val="cs61116938"/>
              <w:spacing w:beforeAutospacing="0" w:afterAutospacing="0"/>
              <w:ind w:right="280"/>
              <w:jc w:val="both"/>
              <w:rPr>
                <w:sz w:val="28"/>
                <w:szCs w:val="28"/>
              </w:rPr>
            </w:pPr>
            <w:r>
              <w:rPr>
                <w:rStyle w:val="cs23fb0664"/>
                <w:color w:val="000000"/>
                <w:sz w:val="28"/>
                <w:szCs w:val="28"/>
              </w:rPr>
              <w:t>- уміння встановлювати чіткі, реальні, досяжні групові чи індивідуальні цілі та пріоритети;</w:t>
            </w:r>
          </w:p>
          <w:p w:rsidR="008337BA" w:rsidRDefault="008D283C">
            <w:pPr>
              <w:spacing w:line="240" w:lineRule="auto"/>
              <w:ind w:firstLine="0"/>
              <w:rPr>
                <w:color w:val="000000"/>
                <w:szCs w:val="28"/>
              </w:rPr>
            </w:pPr>
            <w:r>
              <w:rPr>
                <w:rStyle w:val="cs23fb0664"/>
                <w:color w:val="000000"/>
                <w:szCs w:val="28"/>
              </w:rPr>
              <w:t>- уміння визначати орієнтири для досягнення групових чи індивідуальних цілей.</w:t>
            </w:r>
          </w:p>
        </w:tc>
      </w:tr>
      <w:tr w:rsidR="008337BA">
        <w:trPr>
          <w:trHeight w:val="2203"/>
        </w:trPr>
        <w:tc>
          <w:tcPr>
            <w:tcW w:w="5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7BA" w:rsidRDefault="008D283C">
            <w:pPr>
              <w:spacing w:line="240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>3.</w:t>
            </w:r>
          </w:p>
        </w:tc>
        <w:tc>
          <w:tcPr>
            <w:tcW w:w="29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7BA" w:rsidRDefault="008D283C">
            <w:pPr>
              <w:pStyle w:val="csabb0e626"/>
              <w:spacing w:beforeAutospacing="0" w:afterAutospacing="0"/>
              <w:ind w:left="180" w:right="100"/>
              <w:rPr>
                <w:sz w:val="28"/>
                <w:szCs w:val="28"/>
              </w:rPr>
            </w:pPr>
            <w:r>
              <w:rPr>
                <w:rStyle w:val="cs23fb0664"/>
                <w:color w:val="000000"/>
                <w:sz w:val="28"/>
                <w:szCs w:val="28"/>
              </w:rPr>
              <w:t>Відповідальність</w:t>
            </w:r>
          </w:p>
        </w:tc>
        <w:tc>
          <w:tcPr>
            <w:tcW w:w="62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7BA" w:rsidRDefault="008D283C">
            <w:pPr>
              <w:pStyle w:val="af8"/>
              <w:numPr>
                <w:ilvl w:val="0"/>
                <w:numId w:val="1"/>
              </w:numPr>
              <w:tabs>
                <w:tab w:val="left" w:pos="303"/>
              </w:tabs>
              <w:spacing w:line="240" w:lineRule="auto"/>
              <w:ind w:left="20" w:right="280" w:firstLine="0"/>
              <w:rPr>
                <w:color w:val="000000"/>
                <w:szCs w:val="28"/>
              </w:rPr>
            </w:pPr>
            <w:r>
              <w:rPr>
                <w:rStyle w:val="cs23fb0664"/>
                <w:color w:val="000000"/>
                <w:szCs w:val="28"/>
              </w:rPr>
              <w:t>усвідомлення важливості якісного виконання своїх посадових обов'язків з дотриманням строків та встановлених процедур;</w:t>
            </w:r>
          </w:p>
          <w:p w:rsidR="008337BA" w:rsidRDefault="008D283C">
            <w:pPr>
              <w:pStyle w:val="af8"/>
              <w:numPr>
                <w:ilvl w:val="0"/>
                <w:numId w:val="1"/>
              </w:numPr>
              <w:tabs>
                <w:tab w:val="left" w:pos="0"/>
                <w:tab w:val="left" w:pos="298"/>
              </w:tabs>
              <w:spacing w:line="240" w:lineRule="auto"/>
              <w:ind w:left="0" w:right="280" w:firstLine="20"/>
              <w:rPr>
                <w:color w:val="000000"/>
                <w:szCs w:val="28"/>
              </w:rPr>
            </w:pPr>
            <w:r>
              <w:rPr>
                <w:rStyle w:val="cs23fb0664"/>
                <w:color w:val="000000"/>
                <w:szCs w:val="28"/>
              </w:rPr>
              <w:t>усвідомлення рівня відповідальності під час підготовки і прийняття рішень, готовність нести відповідальність за можливі наслідки реалізації таких рішень;</w:t>
            </w:r>
          </w:p>
          <w:p w:rsidR="008337BA" w:rsidRDefault="008D283C">
            <w:pPr>
              <w:pStyle w:val="af8"/>
              <w:numPr>
                <w:ilvl w:val="0"/>
                <w:numId w:val="1"/>
              </w:numPr>
              <w:tabs>
                <w:tab w:val="left" w:pos="0"/>
              </w:tabs>
              <w:spacing w:line="240" w:lineRule="auto"/>
              <w:ind w:left="0" w:right="280" w:firstLine="20"/>
              <w:rPr>
                <w:color w:val="000000"/>
                <w:szCs w:val="28"/>
              </w:rPr>
            </w:pPr>
            <w:r>
              <w:rPr>
                <w:rStyle w:val="cs23fb0664"/>
                <w:color w:val="000000"/>
                <w:szCs w:val="28"/>
              </w:rPr>
              <w:t>здатність брати на себе зобов’язання, чітко їх дотримуватись і виконувати.</w:t>
            </w:r>
          </w:p>
        </w:tc>
      </w:tr>
      <w:tr w:rsidR="008337BA">
        <w:trPr>
          <w:trHeight w:val="756"/>
        </w:trPr>
        <w:tc>
          <w:tcPr>
            <w:tcW w:w="978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7BA" w:rsidRDefault="008337BA">
            <w:pPr>
              <w:spacing w:line="240" w:lineRule="auto"/>
              <w:jc w:val="center"/>
              <w:rPr>
                <w:b/>
                <w:szCs w:val="28"/>
              </w:rPr>
            </w:pPr>
          </w:p>
          <w:p w:rsidR="008337BA" w:rsidRDefault="008D283C">
            <w:pPr>
              <w:spacing w:line="240" w:lineRule="auto"/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Професійні знання</w:t>
            </w:r>
          </w:p>
        </w:tc>
      </w:tr>
      <w:tr w:rsidR="008337BA">
        <w:trPr>
          <w:trHeight w:val="255"/>
        </w:trPr>
        <w:tc>
          <w:tcPr>
            <w:tcW w:w="354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7BA" w:rsidRDefault="008D283C">
            <w:pPr>
              <w:pStyle w:val="Default"/>
              <w:rPr>
                <w:b/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/>
                <w:bCs/>
                <w:color w:val="auto"/>
                <w:sz w:val="28"/>
                <w:szCs w:val="28"/>
                <w:lang w:eastAsia="ru-RU"/>
              </w:rPr>
              <w:t>Вимога</w:t>
            </w:r>
          </w:p>
        </w:tc>
        <w:tc>
          <w:tcPr>
            <w:tcW w:w="6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7BA" w:rsidRDefault="008D283C">
            <w:pPr>
              <w:spacing w:line="240" w:lineRule="auto"/>
              <w:rPr>
                <w:b/>
                <w:szCs w:val="28"/>
              </w:rPr>
            </w:pPr>
            <w:r>
              <w:rPr>
                <w:b/>
                <w:szCs w:val="28"/>
              </w:rPr>
              <w:t>Компоненти вимоги</w:t>
            </w:r>
          </w:p>
        </w:tc>
      </w:tr>
      <w:tr w:rsidR="008337BA">
        <w:trPr>
          <w:trHeight w:val="1800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7BA" w:rsidRDefault="008D283C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300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7BA" w:rsidRDefault="008D283C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t>Знання законодавства</w:t>
            </w:r>
          </w:p>
        </w:tc>
        <w:tc>
          <w:tcPr>
            <w:tcW w:w="6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7BA" w:rsidRDefault="008D283C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Знання:</w:t>
            </w:r>
          </w:p>
          <w:p w:rsidR="008337BA" w:rsidRDefault="008D283C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- Конституції України;</w:t>
            </w:r>
          </w:p>
          <w:p w:rsidR="008337BA" w:rsidRDefault="008D283C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- Закону України «Про запобігання корупції»;</w:t>
            </w:r>
          </w:p>
          <w:p w:rsidR="008337BA" w:rsidRDefault="008D283C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 xml:space="preserve"> - Закону України «Про державну службу»;</w:t>
            </w:r>
          </w:p>
          <w:p w:rsidR="008337BA" w:rsidRDefault="008D283C">
            <w:pPr>
              <w:ind w:firstLine="3"/>
              <w:rPr>
                <w:szCs w:val="28"/>
                <w:lang w:val="ru-RU" w:eastAsia="uk-UA"/>
              </w:rPr>
            </w:pPr>
            <w:r>
              <w:rPr>
                <w:szCs w:val="28"/>
              </w:rPr>
              <w:t>-</w:t>
            </w:r>
            <w:r>
              <w:rPr>
                <w:sz w:val="24"/>
                <w:szCs w:val="24"/>
                <w:lang w:eastAsia="uk-UA"/>
              </w:rPr>
              <w:t xml:space="preserve"> </w:t>
            </w:r>
            <w:r>
              <w:rPr>
                <w:szCs w:val="28"/>
                <w:lang w:eastAsia="uk-UA"/>
              </w:rPr>
              <w:t xml:space="preserve">Закон України </w:t>
            </w:r>
            <w:r>
              <w:rPr>
                <w:szCs w:val="28"/>
              </w:rPr>
              <w:t>«</w:t>
            </w:r>
            <w:r>
              <w:rPr>
                <w:szCs w:val="28"/>
                <w:lang w:eastAsia="uk-UA"/>
              </w:rPr>
              <w:t>Про доступ до публічної інформації</w:t>
            </w:r>
            <w:r>
              <w:rPr>
                <w:szCs w:val="28"/>
              </w:rPr>
              <w:t>»;</w:t>
            </w:r>
          </w:p>
          <w:p w:rsidR="008337BA" w:rsidRDefault="008D283C">
            <w:pPr>
              <w:ind w:firstLine="0"/>
              <w:rPr>
                <w:szCs w:val="28"/>
              </w:rPr>
            </w:pPr>
            <w:r>
              <w:rPr>
                <w:szCs w:val="28"/>
                <w:lang w:val="ru-RU" w:eastAsia="uk-UA"/>
              </w:rPr>
              <w:t xml:space="preserve">- </w:t>
            </w:r>
            <w:r>
              <w:rPr>
                <w:szCs w:val="28"/>
                <w:lang w:eastAsia="uk-UA"/>
              </w:rPr>
              <w:t xml:space="preserve">Закон України </w:t>
            </w:r>
            <w:r>
              <w:rPr>
                <w:szCs w:val="28"/>
              </w:rPr>
              <w:t>«</w:t>
            </w:r>
            <w:r>
              <w:rPr>
                <w:szCs w:val="28"/>
                <w:lang w:eastAsia="uk-UA"/>
              </w:rPr>
              <w:t>Про захист персональних даних</w:t>
            </w:r>
            <w:r>
              <w:rPr>
                <w:szCs w:val="28"/>
              </w:rPr>
              <w:t>»</w:t>
            </w:r>
            <w:r>
              <w:rPr>
                <w:szCs w:val="28"/>
                <w:lang w:eastAsia="uk-UA"/>
              </w:rPr>
              <w:t>.</w:t>
            </w:r>
          </w:p>
        </w:tc>
      </w:tr>
      <w:tr w:rsidR="008337BA">
        <w:trPr>
          <w:trHeight w:val="381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7BA" w:rsidRDefault="008D283C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300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7BA" w:rsidRDefault="008D283C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t>Знання законодавства у сфері</w:t>
            </w:r>
          </w:p>
        </w:tc>
        <w:tc>
          <w:tcPr>
            <w:tcW w:w="6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7BA" w:rsidRDefault="008D283C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Знання:</w:t>
            </w:r>
          </w:p>
          <w:p w:rsidR="008337BA" w:rsidRDefault="008D283C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- Закон України «Про загальнообов’язкове державне пенсійне страхування»;</w:t>
            </w:r>
          </w:p>
          <w:p w:rsidR="008337BA" w:rsidRDefault="008D283C">
            <w:pPr>
              <w:ind w:firstLine="3"/>
              <w:rPr>
                <w:szCs w:val="28"/>
                <w:lang w:eastAsia="uk-UA"/>
              </w:rPr>
            </w:pPr>
            <w:r>
              <w:rPr>
                <w:szCs w:val="28"/>
                <w:lang w:eastAsia="uk-UA"/>
              </w:rPr>
              <w:t>Закон України «Про пенсійне забезпечення осіб, звільнених з військової служби, та деяких інших осіб»;</w:t>
            </w:r>
          </w:p>
          <w:p w:rsidR="008337BA" w:rsidRDefault="008D283C">
            <w:pPr>
              <w:ind w:firstLine="3"/>
              <w:rPr>
                <w:szCs w:val="28"/>
                <w:lang w:eastAsia="uk-UA"/>
              </w:rPr>
            </w:pPr>
            <w:r>
              <w:rPr>
                <w:szCs w:val="28"/>
                <w:lang w:eastAsia="uk-UA"/>
              </w:rPr>
              <w:t>-  Закон України «Про забезпечення прав і свобод внутрішньо переміщених осіб»;</w:t>
            </w:r>
          </w:p>
          <w:p w:rsidR="008337BA" w:rsidRDefault="008D283C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- Закон України «Про державну службу»;</w:t>
            </w:r>
          </w:p>
          <w:p w:rsidR="008337BA" w:rsidRDefault="008D283C">
            <w:pPr>
              <w:ind w:firstLine="3"/>
              <w:rPr>
                <w:szCs w:val="28"/>
                <w:lang w:eastAsia="uk-UA"/>
              </w:rPr>
            </w:pPr>
            <w:r>
              <w:rPr>
                <w:szCs w:val="28"/>
                <w:lang w:eastAsia="uk-UA"/>
              </w:rPr>
              <w:t>- Закон України «Про гарантії держави щодо виконання судових рішень»</w:t>
            </w:r>
          </w:p>
          <w:p w:rsidR="008337BA" w:rsidRDefault="008D283C">
            <w:pPr>
              <w:ind w:firstLine="3"/>
              <w:rPr>
                <w:szCs w:val="28"/>
                <w:lang w:eastAsia="uk-UA"/>
              </w:rPr>
            </w:pPr>
            <w:r>
              <w:rPr>
                <w:szCs w:val="28"/>
                <w:lang w:eastAsia="uk-UA"/>
              </w:rPr>
              <w:t xml:space="preserve">та </w:t>
            </w:r>
            <w:proofErr w:type="spellStart"/>
            <w:r>
              <w:rPr>
                <w:szCs w:val="28"/>
                <w:lang w:eastAsia="uk-UA"/>
              </w:rPr>
              <w:t>інш</w:t>
            </w:r>
            <w:proofErr w:type="spellEnd"/>
            <w:r>
              <w:rPr>
                <w:szCs w:val="28"/>
                <w:lang w:eastAsia="uk-UA"/>
              </w:rPr>
              <w:t>…</w:t>
            </w:r>
          </w:p>
          <w:p w:rsidR="008337BA" w:rsidRDefault="008337BA">
            <w:pPr>
              <w:ind w:firstLine="0"/>
              <w:rPr>
                <w:szCs w:val="28"/>
              </w:rPr>
            </w:pPr>
          </w:p>
        </w:tc>
      </w:tr>
    </w:tbl>
    <w:p w:rsidR="008337BA" w:rsidRDefault="008337BA">
      <w:pPr>
        <w:pStyle w:val="af"/>
        <w:ind w:firstLine="0"/>
        <w:rPr>
          <w:bCs/>
          <w:szCs w:val="28"/>
        </w:rPr>
      </w:pPr>
    </w:p>
    <w:sectPr w:rsidR="008337BA" w:rsidSect="008337BA">
      <w:headerReference w:type="even" r:id="rId9"/>
      <w:headerReference w:type="default" r:id="rId10"/>
      <w:headerReference w:type="first" r:id="rId11"/>
      <w:pgSz w:w="11906" w:h="16838"/>
      <w:pgMar w:top="624" w:right="567" w:bottom="568" w:left="1701" w:header="567" w:footer="0" w:gutter="0"/>
      <w:cols w:space="720"/>
      <w:formProt w:val="0"/>
      <w:titlePg/>
      <w:docGrid w:linePitch="10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337BA" w:rsidRDefault="008337BA" w:rsidP="008337BA">
      <w:pPr>
        <w:spacing w:line="240" w:lineRule="auto"/>
      </w:pPr>
      <w:r>
        <w:separator/>
      </w:r>
    </w:p>
  </w:endnote>
  <w:endnote w:type="continuationSeparator" w:id="0">
    <w:p w:rsidR="008337BA" w:rsidRDefault="008337BA" w:rsidP="008337BA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337BA" w:rsidRDefault="008337BA" w:rsidP="008337BA">
      <w:pPr>
        <w:spacing w:line="240" w:lineRule="auto"/>
      </w:pPr>
      <w:r>
        <w:separator/>
      </w:r>
    </w:p>
  </w:footnote>
  <w:footnote w:type="continuationSeparator" w:id="0">
    <w:p w:rsidR="008337BA" w:rsidRDefault="008337BA" w:rsidP="008337BA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337BA" w:rsidRDefault="001C19CA">
    <w:r>
      <w:pict>
        <v:rect id="_x0000_s1026" style="position:absolute;left:0;text-align:left;margin-left:0;margin-top:.05pt;width:1.15pt;height:1.15pt;z-index:251657216;mso-wrap-distance-left:0;mso-wrap-distance-top:0;mso-wrap-distance-right:0;mso-wrap-distance-bottom:0;mso-position-horizontal:center;mso-position-horizontal-relative:margin;mso-position-vertical-relative:text">
          <v:fill opacity="0"/>
          <v:textbox inset="0,0,0,0">
            <w:txbxContent>
              <w:p w:rsidR="008337BA" w:rsidRDefault="001C19CA">
                <w:r>
                  <w:fldChar w:fldCharType="begin"/>
                </w:r>
                <w:r w:rsidR="008D283C">
                  <w:instrText xml:space="preserve"> PAGE </w:instrText>
                </w:r>
                <w:r>
                  <w:fldChar w:fldCharType="separate"/>
                </w:r>
                <w:r w:rsidR="008D283C">
                  <w:t>0</w:t>
                </w:r>
                <w:r>
                  <w:fldChar w:fldCharType="end"/>
                </w:r>
              </w:p>
            </w:txbxContent>
          </v:textbox>
          <w10:wrap type="square" anchorx="margin"/>
        </v:rect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337BA" w:rsidRDefault="001C19CA">
    <w:pPr>
      <w:rPr>
        <w:sz w:val="20"/>
      </w:rPr>
    </w:pPr>
    <w:r w:rsidRPr="001C19CA">
      <w:pict>
        <v:rect id="_x0000_s1025" style="position:absolute;left:0;text-align:left;margin-left:0;margin-top:.05pt;width:41.5pt;height:13.8pt;z-index:251658240;mso-wrap-distance-left:0;mso-wrap-distance-top:0;mso-wrap-distance-right:0;mso-wrap-distance-bottom:0;mso-position-horizontal:center;mso-position-horizontal-relative:margin;mso-position-vertical-relative:text">
          <v:fill opacity="0"/>
          <v:textbox inset="0,0,0,0">
            <w:txbxContent>
              <w:p w:rsidR="008337BA" w:rsidRDefault="001C19CA">
                <w:pPr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fldChar w:fldCharType="begin"/>
                </w:r>
                <w:r w:rsidR="008D283C">
                  <w:rPr>
                    <w:sz w:val="24"/>
                    <w:szCs w:val="24"/>
                  </w:rPr>
                  <w:instrText xml:space="preserve"> PAGE </w:instrText>
                </w:r>
                <w:r>
                  <w:rPr>
                    <w:sz w:val="24"/>
                    <w:szCs w:val="24"/>
                  </w:rPr>
                  <w:fldChar w:fldCharType="separate"/>
                </w:r>
                <w:r w:rsidR="0097283F">
                  <w:rPr>
                    <w:noProof/>
                    <w:sz w:val="24"/>
                    <w:szCs w:val="24"/>
                  </w:rPr>
                  <w:t>2</w:t>
                </w:r>
                <w:r>
                  <w:rPr>
                    <w:sz w:val="24"/>
                    <w:szCs w:val="24"/>
                  </w:rPr>
                  <w:fldChar w:fldCharType="end"/>
                </w:r>
              </w:p>
            </w:txbxContent>
          </v:textbox>
          <w10:wrap type="square" anchorx="margin"/>
        </v:rect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337BA" w:rsidRDefault="008337BA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1873D5"/>
    <w:multiLevelType w:val="multilevel"/>
    <w:tmpl w:val="15FA7558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2050602A"/>
    <w:multiLevelType w:val="multilevel"/>
    <w:tmpl w:val="FA121288"/>
    <w:lvl w:ilvl="0">
      <w:start w:val="3"/>
      <w:numFmt w:val="bullet"/>
      <w:lvlText w:val="-"/>
      <w:lvlJc w:val="left"/>
      <w:pPr>
        <w:tabs>
          <w:tab w:val="num" w:pos="0"/>
        </w:tabs>
        <w:ind w:left="380" w:hanging="36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1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182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54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2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398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470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4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14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20"/>
  <w:autoHyphenation/>
  <w:hyphenationZone w:val="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docVars>
    <w:docVar w:name="StepHandle" w:val="262696"/>
  </w:docVars>
  <w:rsids>
    <w:rsidRoot w:val="008337BA"/>
    <w:rsid w:val="000160AD"/>
    <w:rsid w:val="001C19CA"/>
    <w:rsid w:val="00251FC6"/>
    <w:rsid w:val="00327148"/>
    <w:rsid w:val="003E7AF5"/>
    <w:rsid w:val="0048377F"/>
    <w:rsid w:val="004F0ADF"/>
    <w:rsid w:val="005745EA"/>
    <w:rsid w:val="005D0A15"/>
    <w:rsid w:val="006F39FB"/>
    <w:rsid w:val="0070502F"/>
    <w:rsid w:val="007078C7"/>
    <w:rsid w:val="00785226"/>
    <w:rsid w:val="00832465"/>
    <w:rsid w:val="008337BA"/>
    <w:rsid w:val="008D283C"/>
    <w:rsid w:val="0097283F"/>
    <w:rsid w:val="00B77330"/>
    <w:rsid w:val="00D86D3D"/>
    <w:rsid w:val="00ED5F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74F4"/>
    <w:pPr>
      <w:spacing w:line="276" w:lineRule="auto"/>
      <w:ind w:firstLine="709"/>
      <w:jc w:val="both"/>
    </w:pPr>
    <w:rPr>
      <w:sz w:val="28"/>
      <w:lang w:eastAsia="ru-RU"/>
    </w:rPr>
  </w:style>
  <w:style w:type="paragraph" w:styleId="1">
    <w:name w:val="heading 1"/>
    <w:basedOn w:val="a"/>
    <w:next w:val="a"/>
    <w:qFormat/>
    <w:rsid w:val="00A0742F"/>
    <w:pPr>
      <w:keepNext/>
      <w:spacing w:before="240"/>
      <w:ind w:left="567"/>
      <w:outlineLvl w:val="0"/>
    </w:pPr>
    <w:rPr>
      <w:b/>
      <w:smallCaps/>
    </w:rPr>
  </w:style>
  <w:style w:type="paragraph" w:styleId="2">
    <w:name w:val="heading 2"/>
    <w:basedOn w:val="a"/>
    <w:next w:val="a"/>
    <w:qFormat/>
    <w:rsid w:val="00A0742F"/>
    <w:pPr>
      <w:keepNext/>
      <w:spacing w:before="120"/>
      <w:ind w:left="567"/>
      <w:outlineLvl w:val="1"/>
    </w:pPr>
    <w:rPr>
      <w:b/>
    </w:rPr>
  </w:style>
  <w:style w:type="paragraph" w:styleId="3">
    <w:name w:val="heading 3"/>
    <w:basedOn w:val="a"/>
    <w:next w:val="a"/>
    <w:qFormat/>
    <w:rsid w:val="00A0742F"/>
    <w:pPr>
      <w:keepNext/>
      <w:spacing w:before="120"/>
      <w:ind w:left="567"/>
      <w:outlineLvl w:val="2"/>
    </w:pPr>
    <w:rPr>
      <w:b/>
      <w:i/>
    </w:rPr>
  </w:style>
  <w:style w:type="paragraph" w:styleId="4">
    <w:name w:val="heading 4"/>
    <w:basedOn w:val="a"/>
    <w:next w:val="a"/>
    <w:qFormat/>
    <w:rsid w:val="00A0742F"/>
    <w:pPr>
      <w:keepNext/>
      <w:spacing w:before="120"/>
      <w:ind w:left="567"/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InternetLink">
    <w:name w:val="Internet Link"/>
    <w:uiPriority w:val="99"/>
    <w:unhideWhenUsed/>
    <w:qFormat/>
    <w:rsid w:val="009A0AB5"/>
    <w:rPr>
      <w:color w:val="0000FF"/>
      <w:u w:val="single"/>
    </w:rPr>
  </w:style>
  <w:style w:type="character" w:customStyle="1" w:styleId="a3">
    <w:name w:val="Текст у виносці Знак"/>
    <w:basedOn w:val="a0"/>
    <w:link w:val="a4"/>
    <w:uiPriority w:val="99"/>
    <w:semiHidden/>
    <w:qFormat/>
    <w:rsid w:val="00C6272E"/>
    <w:rPr>
      <w:rFonts w:ascii="Segoe UI" w:hAnsi="Segoe UI" w:cs="Segoe UI"/>
      <w:sz w:val="18"/>
      <w:szCs w:val="18"/>
      <w:lang w:eastAsia="ru-RU"/>
    </w:rPr>
  </w:style>
  <w:style w:type="character" w:customStyle="1" w:styleId="UnresolvedMention">
    <w:name w:val="Unresolved Mention"/>
    <w:basedOn w:val="a0"/>
    <w:uiPriority w:val="99"/>
    <w:semiHidden/>
    <w:unhideWhenUsed/>
    <w:qFormat/>
    <w:rsid w:val="0013193B"/>
    <w:rPr>
      <w:color w:val="605E5C"/>
      <w:shd w:val="clear" w:color="auto" w:fill="E1DFDD"/>
    </w:rPr>
  </w:style>
  <w:style w:type="character" w:customStyle="1" w:styleId="rvts46">
    <w:name w:val="rvts46"/>
    <w:basedOn w:val="a0"/>
    <w:qFormat/>
    <w:rsid w:val="00617106"/>
  </w:style>
  <w:style w:type="character" w:customStyle="1" w:styleId="rvts37">
    <w:name w:val="rvts37"/>
    <w:basedOn w:val="a0"/>
    <w:qFormat/>
    <w:rsid w:val="00617106"/>
  </w:style>
  <w:style w:type="character" w:customStyle="1" w:styleId="rvts11">
    <w:name w:val="rvts11"/>
    <w:basedOn w:val="a0"/>
    <w:qFormat/>
    <w:rsid w:val="00617106"/>
  </w:style>
  <w:style w:type="character" w:customStyle="1" w:styleId="rvts23">
    <w:name w:val="rvts23"/>
    <w:qFormat/>
    <w:rsid w:val="00280514"/>
  </w:style>
  <w:style w:type="character" w:customStyle="1" w:styleId="a5">
    <w:name w:val="Основний текст Знак"/>
    <w:basedOn w:val="a0"/>
    <w:link w:val="a6"/>
    <w:qFormat/>
    <w:rsid w:val="000333EF"/>
    <w:rPr>
      <w:sz w:val="28"/>
      <w:lang w:eastAsia="ru-RU"/>
    </w:rPr>
  </w:style>
  <w:style w:type="character" w:customStyle="1" w:styleId="30">
    <w:name w:val="Основний текст з відступом 3 Знак"/>
    <w:basedOn w:val="a0"/>
    <w:link w:val="31"/>
    <w:uiPriority w:val="99"/>
    <w:qFormat/>
    <w:rsid w:val="001F4ACA"/>
    <w:rPr>
      <w:rFonts w:eastAsia="Calibri" w:cs="Times New Roman"/>
      <w:sz w:val="16"/>
      <w:szCs w:val="16"/>
      <w:lang w:eastAsia="en-US"/>
    </w:rPr>
  </w:style>
  <w:style w:type="character" w:customStyle="1" w:styleId="a7">
    <w:name w:val="Верхній колонтитул Знак"/>
    <w:basedOn w:val="a0"/>
    <w:link w:val="a8"/>
    <w:uiPriority w:val="99"/>
    <w:qFormat/>
    <w:rsid w:val="00125745"/>
    <w:rPr>
      <w:sz w:val="28"/>
      <w:lang w:eastAsia="ru-RU"/>
    </w:rPr>
  </w:style>
  <w:style w:type="character" w:customStyle="1" w:styleId="FontStyle11">
    <w:name w:val="Font Style11"/>
    <w:basedOn w:val="a0"/>
    <w:uiPriority w:val="99"/>
    <w:qFormat/>
    <w:rsid w:val="00D02835"/>
    <w:rPr>
      <w:rFonts w:ascii="Times New Roman" w:hAnsi="Times New Roman" w:cs="Times New Roman"/>
      <w:sz w:val="26"/>
      <w:szCs w:val="26"/>
    </w:rPr>
  </w:style>
  <w:style w:type="character" w:customStyle="1" w:styleId="cs23fb0664">
    <w:name w:val="cs23fb0664"/>
    <w:basedOn w:val="a0"/>
    <w:qFormat/>
    <w:rsid w:val="009B477A"/>
  </w:style>
  <w:style w:type="character" w:styleId="a9">
    <w:name w:val="Hyperlink"/>
    <w:rsid w:val="008337BA"/>
    <w:rPr>
      <w:color w:val="000080"/>
      <w:u w:val="single"/>
    </w:rPr>
  </w:style>
  <w:style w:type="paragraph" w:customStyle="1" w:styleId="aa">
    <w:name w:val="Заголовок"/>
    <w:basedOn w:val="a"/>
    <w:next w:val="a6"/>
    <w:qFormat/>
    <w:rsid w:val="008337BA"/>
    <w:pPr>
      <w:keepNext/>
      <w:spacing w:before="240" w:after="120"/>
    </w:pPr>
    <w:rPr>
      <w:rFonts w:ascii="Liberation Sans" w:eastAsia="Microsoft YaHei" w:hAnsi="Liberation Sans" w:cs="Lucida Sans"/>
      <w:szCs w:val="28"/>
    </w:rPr>
  </w:style>
  <w:style w:type="paragraph" w:styleId="a6">
    <w:name w:val="Body Text"/>
    <w:basedOn w:val="a"/>
    <w:link w:val="a5"/>
    <w:unhideWhenUsed/>
    <w:rsid w:val="000333EF"/>
    <w:pPr>
      <w:spacing w:line="240" w:lineRule="auto"/>
      <w:ind w:firstLine="0"/>
      <w:jc w:val="center"/>
    </w:pPr>
  </w:style>
  <w:style w:type="paragraph" w:styleId="ab">
    <w:name w:val="List"/>
    <w:basedOn w:val="a6"/>
    <w:rsid w:val="008337BA"/>
    <w:rPr>
      <w:rFonts w:cs="Lucida Sans"/>
    </w:rPr>
  </w:style>
  <w:style w:type="paragraph" w:styleId="ac">
    <w:name w:val="caption"/>
    <w:basedOn w:val="a"/>
    <w:qFormat/>
    <w:rsid w:val="008337B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ad">
    <w:name w:val="Покажчик"/>
    <w:basedOn w:val="a"/>
    <w:qFormat/>
    <w:rsid w:val="008337BA"/>
    <w:pPr>
      <w:suppressLineNumbers/>
    </w:pPr>
    <w:rPr>
      <w:rFonts w:cs="Lucida Sans"/>
    </w:rPr>
  </w:style>
  <w:style w:type="paragraph" w:customStyle="1" w:styleId="HeaderandFooter">
    <w:name w:val="Header and Footer"/>
    <w:basedOn w:val="a"/>
    <w:qFormat/>
    <w:rsid w:val="008337BA"/>
  </w:style>
  <w:style w:type="paragraph" w:styleId="ae">
    <w:name w:val="footer"/>
    <w:basedOn w:val="a"/>
    <w:rsid w:val="00A0742F"/>
    <w:pPr>
      <w:tabs>
        <w:tab w:val="center" w:pos="4153"/>
        <w:tab w:val="right" w:pos="8306"/>
      </w:tabs>
    </w:pPr>
  </w:style>
  <w:style w:type="paragraph" w:customStyle="1" w:styleId="af">
    <w:name w:val="Нормальний текст"/>
    <w:basedOn w:val="a"/>
    <w:qFormat/>
    <w:rsid w:val="00A0742F"/>
    <w:pPr>
      <w:spacing w:before="120"/>
      <w:ind w:firstLine="567"/>
    </w:pPr>
  </w:style>
  <w:style w:type="paragraph" w:customStyle="1" w:styleId="af0">
    <w:name w:val="Шапка документу"/>
    <w:basedOn w:val="a"/>
    <w:qFormat/>
    <w:rsid w:val="00A0742F"/>
    <w:pPr>
      <w:keepNext/>
      <w:keepLines/>
      <w:spacing w:after="240"/>
      <w:ind w:left="4536"/>
      <w:jc w:val="center"/>
    </w:pPr>
  </w:style>
  <w:style w:type="paragraph" w:styleId="a8">
    <w:name w:val="header"/>
    <w:basedOn w:val="a"/>
    <w:link w:val="a7"/>
    <w:uiPriority w:val="99"/>
    <w:rsid w:val="00A0742F"/>
    <w:pPr>
      <w:tabs>
        <w:tab w:val="center" w:pos="4153"/>
        <w:tab w:val="right" w:pos="8306"/>
      </w:tabs>
    </w:pPr>
  </w:style>
  <w:style w:type="paragraph" w:customStyle="1" w:styleId="10">
    <w:name w:val="Підпис1"/>
    <w:basedOn w:val="a"/>
    <w:qFormat/>
    <w:rsid w:val="00A0742F"/>
    <w:pPr>
      <w:keepLines/>
      <w:tabs>
        <w:tab w:val="center" w:pos="2268"/>
        <w:tab w:val="left" w:pos="6804"/>
      </w:tabs>
      <w:spacing w:before="360"/>
    </w:pPr>
    <w:rPr>
      <w:b/>
      <w:position w:val="-48"/>
    </w:rPr>
  </w:style>
  <w:style w:type="paragraph" w:customStyle="1" w:styleId="af1">
    <w:name w:val="Глава документу"/>
    <w:basedOn w:val="a"/>
    <w:next w:val="a"/>
    <w:qFormat/>
    <w:rsid w:val="00A0742F"/>
    <w:pPr>
      <w:keepNext/>
      <w:keepLines/>
      <w:spacing w:before="120" w:after="120"/>
      <w:jc w:val="center"/>
    </w:pPr>
  </w:style>
  <w:style w:type="paragraph" w:customStyle="1" w:styleId="af2">
    <w:name w:val="Герб"/>
    <w:basedOn w:val="a"/>
    <w:qFormat/>
    <w:rsid w:val="00A0742F"/>
    <w:pPr>
      <w:keepNext/>
      <w:keepLines/>
      <w:jc w:val="center"/>
    </w:pPr>
    <w:rPr>
      <w:sz w:val="144"/>
      <w:lang w:val="en-US"/>
    </w:rPr>
  </w:style>
  <w:style w:type="paragraph" w:customStyle="1" w:styleId="af3">
    <w:name w:val="Установа"/>
    <w:basedOn w:val="a"/>
    <w:qFormat/>
    <w:rsid w:val="00A0742F"/>
    <w:pPr>
      <w:keepNext/>
      <w:keepLines/>
      <w:spacing w:before="120"/>
      <w:jc w:val="center"/>
    </w:pPr>
    <w:rPr>
      <w:b/>
      <w:sz w:val="40"/>
    </w:rPr>
  </w:style>
  <w:style w:type="paragraph" w:customStyle="1" w:styleId="af4">
    <w:name w:val="Вид документа"/>
    <w:basedOn w:val="af3"/>
    <w:next w:val="a"/>
    <w:qFormat/>
    <w:rsid w:val="00A0742F"/>
    <w:pPr>
      <w:spacing w:before="360" w:after="240"/>
    </w:pPr>
    <w:rPr>
      <w:spacing w:val="20"/>
      <w:sz w:val="26"/>
    </w:rPr>
  </w:style>
  <w:style w:type="paragraph" w:customStyle="1" w:styleId="af5">
    <w:name w:val="Час та місце"/>
    <w:basedOn w:val="a"/>
    <w:qFormat/>
    <w:rsid w:val="00A0742F"/>
    <w:pPr>
      <w:keepNext/>
      <w:keepLines/>
      <w:spacing w:before="120" w:after="240"/>
      <w:jc w:val="center"/>
    </w:pPr>
  </w:style>
  <w:style w:type="paragraph" w:customStyle="1" w:styleId="af6">
    <w:name w:val="Назва документа"/>
    <w:basedOn w:val="a"/>
    <w:next w:val="af"/>
    <w:qFormat/>
    <w:rsid w:val="00A0742F"/>
    <w:pPr>
      <w:keepNext/>
      <w:keepLines/>
      <w:spacing w:before="240" w:after="240"/>
      <w:jc w:val="center"/>
    </w:pPr>
    <w:rPr>
      <w:b/>
    </w:rPr>
  </w:style>
  <w:style w:type="paragraph" w:customStyle="1" w:styleId="NormalText">
    <w:name w:val="Normal Text"/>
    <w:basedOn w:val="a"/>
    <w:qFormat/>
    <w:rsid w:val="00A0742F"/>
    <w:pPr>
      <w:ind w:firstLine="567"/>
    </w:pPr>
  </w:style>
  <w:style w:type="paragraph" w:customStyle="1" w:styleId="ShapkaDocumentu">
    <w:name w:val="Shapka Documentu"/>
    <w:basedOn w:val="NormalText"/>
    <w:qFormat/>
    <w:rsid w:val="00A0742F"/>
    <w:pPr>
      <w:keepNext/>
      <w:keepLines/>
      <w:spacing w:after="240"/>
      <w:ind w:left="3969" w:firstLine="0"/>
      <w:jc w:val="center"/>
    </w:pPr>
  </w:style>
  <w:style w:type="paragraph" w:customStyle="1" w:styleId="Default">
    <w:name w:val="Default"/>
    <w:qFormat/>
    <w:rsid w:val="00131B14"/>
    <w:rPr>
      <w:color w:val="000000"/>
      <w:sz w:val="24"/>
      <w:szCs w:val="24"/>
    </w:rPr>
  </w:style>
  <w:style w:type="paragraph" w:styleId="a4">
    <w:name w:val="Balloon Text"/>
    <w:basedOn w:val="a"/>
    <w:link w:val="a3"/>
    <w:uiPriority w:val="99"/>
    <w:semiHidden/>
    <w:unhideWhenUsed/>
    <w:qFormat/>
    <w:rsid w:val="00C6272E"/>
    <w:pPr>
      <w:spacing w:line="240" w:lineRule="auto"/>
    </w:pPr>
    <w:rPr>
      <w:rFonts w:ascii="Segoe UI" w:hAnsi="Segoe UI" w:cs="Segoe UI"/>
      <w:sz w:val="18"/>
      <w:szCs w:val="18"/>
    </w:rPr>
  </w:style>
  <w:style w:type="paragraph" w:customStyle="1" w:styleId="rvps2">
    <w:name w:val="rvps2"/>
    <w:basedOn w:val="a"/>
    <w:qFormat/>
    <w:rsid w:val="00617106"/>
    <w:pPr>
      <w:spacing w:beforeAutospacing="1" w:afterAutospacing="1" w:line="240" w:lineRule="auto"/>
      <w:ind w:firstLine="0"/>
      <w:jc w:val="left"/>
    </w:pPr>
    <w:rPr>
      <w:sz w:val="24"/>
      <w:szCs w:val="24"/>
    </w:rPr>
  </w:style>
  <w:style w:type="paragraph" w:styleId="af7">
    <w:name w:val="Normal (Web)"/>
    <w:basedOn w:val="a"/>
    <w:qFormat/>
    <w:rsid w:val="00D44706"/>
    <w:pPr>
      <w:spacing w:beforeAutospacing="1" w:afterAutospacing="1" w:line="240" w:lineRule="auto"/>
      <w:ind w:firstLine="0"/>
      <w:jc w:val="left"/>
    </w:pPr>
    <w:rPr>
      <w:sz w:val="24"/>
      <w:szCs w:val="24"/>
      <w:lang w:val="ru-RU"/>
    </w:rPr>
  </w:style>
  <w:style w:type="paragraph" w:styleId="31">
    <w:name w:val="Body Text Indent 3"/>
    <w:basedOn w:val="a"/>
    <w:link w:val="30"/>
    <w:uiPriority w:val="99"/>
    <w:unhideWhenUsed/>
    <w:qFormat/>
    <w:rsid w:val="001F4ACA"/>
    <w:pPr>
      <w:spacing w:after="120"/>
      <w:ind w:left="283" w:firstLine="0"/>
      <w:jc w:val="left"/>
    </w:pPr>
    <w:rPr>
      <w:rFonts w:eastAsia="Calibri"/>
      <w:sz w:val="16"/>
      <w:szCs w:val="16"/>
      <w:lang w:eastAsia="en-US"/>
    </w:rPr>
  </w:style>
  <w:style w:type="paragraph" w:customStyle="1" w:styleId="rvps12">
    <w:name w:val="rvps12"/>
    <w:basedOn w:val="a"/>
    <w:qFormat/>
    <w:rsid w:val="00397565"/>
    <w:pPr>
      <w:spacing w:beforeAutospacing="1" w:afterAutospacing="1" w:line="240" w:lineRule="auto"/>
      <w:ind w:firstLine="0"/>
      <w:jc w:val="left"/>
    </w:pPr>
    <w:rPr>
      <w:sz w:val="24"/>
      <w:szCs w:val="24"/>
      <w:lang w:val="ru-RU"/>
    </w:rPr>
  </w:style>
  <w:style w:type="paragraph" w:styleId="af8">
    <w:name w:val="List Paragraph"/>
    <w:basedOn w:val="a"/>
    <w:uiPriority w:val="34"/>
    <w:qFormat/>
    <w:rsid w:val="00DF07FF"/>
    <w:pPr>
      <w:ind w:left="720"/>
      <w:contextualSpacing/>
    </w:pPr>
  </w:style>
  <w:style w:type="paragraph" w:customStyle="1" w:styleId="310">
    <w:name w:val="Основной текст (3)1"/>
    <w:basedOn w:val="a"/>
    <w:qFormat/>
    <w:rsid w:val="00F2497E"/>
    <w:pPr>
      <w:widowControl w:val="0"/>
      <w:shd w:val="clear" w:color="auto" w:fill="FFFFFF"/>
      <w:spacing w:after="600" w:line="240" w:lineRule="atLeast"/>
      <w:ind w:firstLine="0"/>
      <w:jc w:val="left"/>
    </w:pPr>
    <w:rPr>
      <w:rFonts w:ascii="Courier New" w:hAnsi="Courier New"/>
      <w:spacing w:val="2"/>
      <w:sz w:val="17"/>
    </w:rPr>
  </w:style>
  <w:style w:type="paragraph" w:customStyle="1" w:styleId="cs2d0a5422">
    <w:name w:val="cs2d0a5422"/>
    <w:basedOn w:val="a"/>
    <w:qFormat/>
    <w:rsid w:val="009B477A"/>
    <w:pPr>
      <w:spacing w:beforeAutospacing="1" w:afterAutospacing="1" w:line="240" w:lineRule="auto"/>
      <w:ind w:firstLine="0"/>
      <w:jc w:val="left"/>
    </w:pPr>
    <w:rPr>
      <w:sz w:val="24"/>
      <w:szCs w:val="24"/>
      <w:lang w:eastAsia="uk-UA"/>
    </w:rPr>
  </w:style>
  <w:style w:type="paragraph" w:customStyle="1" w:styleId="cs7115dbcf">
    <w:name w:val="cs7115dbcf"/>
    <w:basedOn w:val="a"/>
    <w:qFormat/>
    <w:rsid w:val="009B477A"/>
    <w:pPr>
      <w:spacing w:beforeAutospacing="1" w:afterAutospacing="1" w:line="240" w:lineRule="auto"/>
      <w:ind w:firstLine="0"/>
      <w:jc w:val="left"/>
    </w:pPr>
    <w:rPr>
      <w:sz w:val="24"/>
      <w:szCs w:val="24"/>
      <w:lang w:eastAsia="uk-UA"/>
    </w:rPr>
  </w:style>
  <w:style w:type="paragraph" w:customStyle="1" w:styleId="cs475609cc">
    <w:name w:val="cs475609cc"/>
    <w:basedOn w:val="a"/>
    <w:qFormat/>
    <w:rsid w:val="009B477A"/>
    <w:pPr>
      <w:spacing w:beforeAutospacing="1" w:afterAutospacing="1" w:line="240" w:lineRule="auto"/>
      <w:ind w:firstLine="0"/>
      <w:jc w:val="left"/>
    </w:pPr>
    <w:rPr>
      <w:sz w:val="24"/>
      <w:szCs w:val="24"/>
      <w:lang w:eastAsia="uk-UA"/>
    </w:rPr>
  </w:style>
  <w:style w:type="paragraph" w:customStyle="1" w:styleId="cs61116938">
    <w:name w:val="cs61116938"/>
    <w:basedOn w:val="a"/>
    <w:qFormat/>
    <w:rsid w:val="009B477A"/>
    <w:pPr>
      <w:spacing w:beforeAutospacing="1" w:afterAutospacing="1" w:line="240" w:lineRule="auto"/>
      <w:ind w:firstLine="0"/>
      <w:jc w:val="left"/>
    </w:pPr>
    <w:rPr>
      <w:sz w:val="24"/>
      <w:szCs w:val="24"/>
      <w:lang w:eastAsia="uk-UA"/>
    </w:rPr>
  </w:style>
  <w:style w:type="paragraph" w:customStyle="1" w:styleId="cs2654ae3a">
    <w:name w:val="cs2654ae3a"/>
    <w:basedOn w:val="a"/>
    <w:qFormat/>
    <w:rsid w:val="009B477A"/>
    <w:pPr>
      <w:spacing w:beforeAutospacing="1" w:afterAutospacing="1" w:line="240" w:lineRule="auto"/>
      <w:ind w:firstLine="0"/>
      <w:jc w:val="left"/>
    </w:pPr>
    <w:rPr>
      <w:sz w:val="24"/>
      <w:szCs w:val="24"/>
      <w:lang w:eastAsia="uk-UA"/>
    </w:rPr>
  </w:style>
  <w:style w:type="paragraph" w:customStyle="1" w:styleId="csabb0e626">
    <w:name w:val="csabb0e626"/>
    <w:basedOn w:val="a"/>
    <w:qFormat/>
    <w:rsid w:val="009B477A"/>
    <w:pPr>
      <w:spacing w:beforeAutospacing="1" w:afterAutospacing="1" w:line="240" w:lineRule="auto"/>
      <w:ind w:firstLine="0"/>
      <w:jc w:val="left"/>
    </w:pPr>
    <w:rPr>
      <w:sz w:val="24"/>
      <w:szCs w:val="24"/>
      <w:lang w:eastAsia="uk-UA"/>
    </w:rPr>
  </w:style>
  <w:style w:type="paragraph" w:customStyle="1" w:styleId="af9">
    <w:name w:val="Вміст рамки"/>
    <w:basedOn w:val="a"/>
    <w:qFormat/>
    <w:rsid w:val="008337BA"/>
  </w:style>
  <w:style w:type="numbering" w:customStyle="1" w:styleId="afa">
    <w:name w:val="Без маркерів"/>
    <w:uiPriority w:val="99"/>
    <w:semiHidden/>
    <w:unhideWhenUsed/>
    <w:qFormat/>
    <w:rsid w:val="008337BA"/>
  </w:style>
  <w:style w:type="table" w:styleId="afb">
    <w:name w:val="Table Grid"/>
    <w:basedOn w:val="a1"/>
    <w:uiPriority w:val="59"/>
    <w:rsid w:val="00131B1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7849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267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0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onkurs@kv.pfu.gov.ua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/>
        <a:ea typeface="DejaVu Sans"/>
        <a:cs typeface="DejaVu Sans"/>
      </a:majorFont>
      <a:minorFont>
        <a:latin typeface="Arial"/>
        <a:ea typeface="DejaVu Sans"/>
        <a:cs typeface="DejaVu Sans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8FAE31-E599-48F7-965E-7EC62C93C8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306</TotalTime>
  <Pages>3</Pages>
  <Words>2923</Words>
  <Characters>1667</Characters>
  <Application>Microsoft Office Word</Application>
  <DocSecurity>0</DocSecurity>
  <Lines>13</Lines>
  <Paragraphs>9</Paragraphs>
  <ScaleCrop>false</ScaleCrop>
  <Company>KMU</Company>
  <LinksUpToDate>false</LinksUpToDate>
  <CharactersWithSpaces>4581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£</dc:title>
  <dc:subject/>
  <dc:creator>1-1</dc:creator>
  <dc:description/>
  <cp:lastModifiedBy>O.Chechylo</cp:lastModifiedBy>
  <cp:revision>74</cp:revision>
  <cp:lastPrinted>2020-07-03T07:18:00Z</cp:lastPrinted>
  <dcterms:created xsi:type="dcterms:W3CDTF">2021-04-07T07:31:00Z</dcterms:created>
  <dcterms:modified xsi:type="dcterms:W3CDTF">2025-05-28T12:21:00Z</dcterms:modified>
  <dc:language>uk-UA</dc:language>
</cp:coreProperties>
</file>