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8DD" w:rsidRDefault="002958DD" w:rsidP="002958DD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2958DD" w:rsidRDefault="002958DD" w:rsidP="002958DD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2958DD" w:rsidRDefault="002958DD" w:rsidP="002958DD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28.05.2025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676- О</w:t>
      </w:r>
    </w:p>
    <w:p w:rsidR="00CB0BBC" w:rsidRDefault="00CB0BBC">
      <w:pPr>
        <w:spacing w:line="240" w:lineRule="auto"/>
        <w:jc w:val="left"/>
        <w:rPr>
          <w:bCs/>
          <w:szCs w:val="28"/>
        </w:rPr>
      </w:pPr>
    </w:p>
    <w:p w:rsidR="00CB0BBC" w:rsidRDefault="00E4731B">
      <w:pPr>
        <w:ind w:firstLine="0"/>
        <w:jc w:val="center"/>
        <w:rPr>
          <w:bCs/>
          <w:szCs w:val="28"/>
        </w:rPr>
      </w:pPr>
      <w:r>
        <w:rPr>
          <w:bCs/>
          <w:szCs w:val="28"/>
        </w:rPr>
        <w:t>УМОВИ</w:t>
      </w:r>
    </w:p>
    <w:p w:rsidR="00CB0BBC" w:rsidRDefault="00E4731B">
      <w:pPr>
        <w:ind w:firstLine="0"/>
        <w:jc w:val="center"/>
        <w:rPr>
          <w:bCs/>
          <w:szCs w:val="28"/>
        </w:rPr>
      </w:pPr>
      <w:r>
        <w:rPr>
          <w:bCs/>
          <w:szCs w:val="28"/>
        </w:rPr>
        <w:t>проведення добору</w:t>
      </w:r>
    </w:p>
    <w:p w:rsidR="00CB0BBC" w:rsidRDefault="00E4731B">
      <w:pPr>
        <w:ind w:firstLine="0"/>
        <w:jc w:val="center"/>
      </w:pPr>
      <w:r>
        <w:rPr>
          <w:bCs/>
          <w:szCs w:val="28"/>
        </w:rPr>
        <w:t xml:space="preserve">на зайняття посади державної служби категорії «В» - головного спеціаліста </w:t>
      </w:r>
      <w:r>
        <w:rPr>
          <w:szCs w:val="28"/>
        </w:rPr>
        <w:t xml:space="preserve">відділу  перерахунків пенсій № 4 управління пенсійного забезпечення, надання страхових виплат, соціальних послуг, житлових субсидій та пільг </w:t>
      </w:r>
      <w:r w:rsidR="00BE7A01">
        <w:rPr>
          <w:szCs w:val="28"/>
        </w:rPr>
        <w:t xml:space="preserve"> (на період тимчасово відсутнього працівника) </w:t>
      </w:r>
      <w:r>
        <w:rPr>
          <w:szCs w:val="28"/>
        </w:rPr>
        <w:t>– 1 посада</w:t>
      </w:r>
      <w:r w:rsidR="00BE7A01">
        <w:rPr>
          <w:szCs w:val="28"/>
        </w:rPr>
        <w:t xml:space="preserve">, </w:t>
      </w:r>
      <w:r>
        <w:t xml:space="preserve"> (вул. Гната Юри, 14б)</w:t>
      </w:r>
    </w:p>
    <w:p w:rsidR="00CB0BBC" w:rsidRDefault="00CB0BBC">
      <w:pPr>
        <w:ind w:firstLine="0"/>
        <w:jc w:val="center"/>
        <w:rPr>
          <w:bCs/>
          <w:szCs w:val="28"/>
        </w:rPr>
      </w:pPr>
    </w:p>
    <w:tbl>
      <w:tblPr>
        <w:tblStyle w:val="afd"/>
        <w:tblW w:w="9465" w:type="dxa"/>
        <w:tblInd w:w="137" w:type="dxa"/>
        <w:tblLayout w:type="fixed"/>
        <w:tblLook w:val="04A0"/>
      </w:tblPr>
      <w:tblGrid>
        <w:gridCol w:w="540"/>
        <w:gridCol w:w="2972"/>
        <w:gridCol w:w="32"/>
        <w:gridCol w:w="5921"/>
      </w:tblGrid>
      <w:tr w:rsidR="00CB0BBC">
        <w:tc>
          <w:tcPr>
            <w:tcW w:w="9465" w:type="dxa"/>
            <w:gridSpan w:val="4"/>
          </w:tcPr>
          <w:p w:rsidR="00CB0BBC" w:rsidRDefault="00E4731B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Загальні умови</w:t>
            </w:r>
          </w:p>
        </w:tc>
      </w:tr>
      <w:tr w:rsidR="00CB0BBC">
        <w:tc>
          <w:tcPr>
            <w:tcW w:w="3512" w:type="dxa"/>
            <w:gridSpan w:val="2"/>
          </w:tcPr>
          <w:p w:rsidR="00CB0BBC" w:rsidRDefault="00E4731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5953" w:type="dxa"/>
            <w:gridSpan w:val="2"/>
          </w:tcPr>
          <w:p w:rsidR="00CB0BBC" w:rsidRDefault="00E4731B">
            <w:pPr>
              <w:ind w:firstLine="0"/>
              <w:rPr>
                <w:szCs w:val="28"/>
              </w:rPr>
            </w:pPr>
            <w:bookmarkStart w:id="0" w:name="n92"/>
            <w:bookmarkStart w:id="1" w:name="n186"/>
            <w:bookmarkStart w:id="2" w:name="n85"/>
            <w:bookmarkEnd w:id="0"/>
            <w:bookmarkEnd w:id="1"/>
            <w:bookmarkEnd w:id="2"/>
            <w:r>
              <w:rPr>
                <w:color w:val="000000"/>
                <w:szCs w:val="28"/>
              </w:rPr>
              <w:t xml:space="preserve">1. </w:t>
            </w:r>
            <w:r>
              <w:rPr>
                <w:szCs w:val="28"/>
              </w:rPr>
              <w:t>Опрацювання документів на перерахунок пенсій відповідно до статті 42 Закону України "Про загальнообов’язкове державне пенсійне страхування";</w:t>
            </w:r>
          </w:p>
          <w:p w:rsidR="00CB0BBC" w:rsidRDefault="00E4731B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2. Здійснення опрацювання документів про працевлаштування (звільнення);</w:t>
            </w:r>
          </w:p>
          <w:p w:rsidR="00CB0BBC" w:rsidRDefault="00E4731B">
            <w:pPr>
              <w:ind w:firstLine="0"/>
              <w:rPr>
                <w:color w:val="000000"/>
                <w:szCs w:val="28"/>
              </w:rPr>
            </w:pPr>
            <w:r>
              <w:rPr>
                <w:szCs w:val="28"/>
              </w:rPr>
              <w:t>3. Здійснення опрацювання документів про продовження виплати пенсії у разі втрати годувальника та по інвалідності</w:t>
            </w:r>
            <w:r>
              <w:rPr>
                <w:color w:val="000000"/>
                <w:szCs w:val="28"/>
              </w:rPr>
              <w:t>;</w:t>
            </w:r>
          </w:p>
          <w:p w:rsidR="00CB0BBC" w:rsidRDefault="00E4731B">
            <w:pPr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4.</w:t>
            </w:r>
            <w:r>
              <w:rPr>
                <w:szCs w:val="28"/>
              </w:rPr>
              <w:t xml:space="preserve"> Здійснення опрацювання документів про переведення виплати пенсії за новим місцем проживання (перебування)</w:t>
            </w:r>
            <w:r>
              <w:rPr>
                <w:color w:val="000000"/>
                <w:szCs w:val="28"/>
              </w:rPr>
              <w:t>.</w:t>
            </w:r>
          </w:p>
          <w:p w:rsidR="00CB0BBC" w:rsidRDefault="00E4731B">
            <w:pPr>
              <w:ind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5.</w:t>
            </w:r>
            <w:r>
              <w:rPr>
                <w:szCs w:val="28"/>
              </w:rPr>
              <w:t xml:space="preserve"> Здійснення щомісячного моніторингу працюючих пенсіонерів;</w:t>
            </w:r>
          </w:p>
          <w:p w:rsidR="00CB0BBC" w:rsidRDefault="00E4731B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6. Здійснення відпрацювання судових рішень щодо пенсійного забезпечення;</w:t>
            </w:r>
          </w:p>
          <w:p w:rsidR="00CB0BBC" w:rsidRDefault="00E4731B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7. Здійснення відпрацювання кандидатів на індивідуально-масовий перерахунок;</w:t>
            </w:r>
          </w:p>
          <w:p w:rsidR="00CB0BBC" w:rsidRDefault="00E4731B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8. Здійснення опрацювання пенсійних справ з урахуванням періодів перебування на канікулах осіб, які перебувають в будинках-інтернатах;</w:t>
            </w:r>
          </w:p>
          <w:p w:rsidR="00CB0BBC" w:rsidRDefault="00E4731B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9. Здійснення перевірки співставлення діючих складових пенсійної виплати з документами та атрибутами оцифрованої пенсійної справи в архіві (четвертий етап ретроконверсії);</w:t>
            </w:r>
          </w:p>
          <w:p w:rsidR="00CB0BBC" w:rsidRDefault="00E4731B">
            <w:pPr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lastRenderedPageBreak/>
              <w:t>10. Здійснення формування звітів контролю розпоряджень (складові розпорядження та стажі) та опрацьовують справи, наявні в звітах.</w:t>
            </w:r>
          </w:p>
        </w:tc>
      </w:tr>
      <w:tr w:rsidR="00CB0BBC">
        <w:tc>
          <w:tcPr>
            <w:tcW w:w="3512" w:type="dxa"/>
            <w:gridSpan w:val="2"/>
          </w:tcPr>
          <w:p w:rsidR="00CB0BBC" w:rsidRDefault="00E4731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Умови оплати праці</w:t>
            </w:r>
          </w:p>
        </w:tc>
        <w:tc>
          <w:tcPr>
            <w:tcW w:w="5953" w:type="dxa"/>
            <w:gridSpan w:val="2"/>
            <w:vAlign w:val="center"/>
          </w:tcPr>
          <w:p w:rsidR="00CB0BBC" w:rsidRDefault="00E4731B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посадовий оклад – 1</w:t>
            </w:r>
            <w:r w:rsidR="00BE7A01">
              <w:rPr>
                <w:bCs/>
                <w:szCs w:val="28"/>
              </w:rPr>
              <w:t>5996</w:t>
            </w:r>
            <w:r>
              <w:rPr>
                <w:bCs/>
                <w:szCs w:val="28"/>
              </w:rPr>
              <w:t xml:space="preserve"> грн. згідно зі штатним розписом;</w:t>
            </w:r>
          </w:p>
          <w:p w:rsidR="00CB0BBC" w:rsidRDefault="00E4731B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доплати, компенсації відповідно до статті 52 Закону України «Про державну службу»;</w:t>
            </w:r>
          </w:p>
          <w:p w:rsidR="00CB0BBC" w:rsidRDefault="00E4731B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надбавка за вислугу років, премія та грошова допомога відповідно до прикінцевих положень Закону України «Про державний Бюджет України на 2024 рік;</w:t>
            </w:r>
          </w:p>
          <w:p w:rsidR="00CB0BBC" w:rsidRDefault="00E4731B">
            <w:pPr>
              <w:spacing w:line="240" w:lineRule="auto"/>
              <w:ind w:firstLine="0"/>
            </w:pPr>
            <w:r>
              <w:rPr>
                <w:bCs/>
                <w:szCs w:val="28"/>
              </w:rPr>
              <w:t>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змінами).</w:t>
            </w:r>
          </w:p>
          <w:p w:rsidR="00CB0BBC" w:rsidRDefault="00CB0BBC">
            <w:pPr>
              <w:spacing w:line="240" w:lineRule="auto"/>
              <w:ind w:firstLine="0"/>
              <w:rPr>
                <w:bCs/>
                <w:szCs w:val="28"/>
              </w:rPr>
            </w:pPr>
          </w:p>
        </w:tc>
      </w:tr>
      <w:tr w:rsidR="00CB0BBC">
        <w:trPr>
          <w:trHeight w:val="915"/>
        </w:trPr>
        <w:tc>
          <w:tcPr>
            <w:tcW w:w="3512" w:type="dxa"/>
            <w:gridSpan w:val="2"/>
          </w:tcPr>
          <w:p w:rsidR="00CB0BBC" w:rsidRDefault="00E4731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Інформація про строковість</w:t>
            </w:r>
          </w:p>
          <w:p w:rsidR="00CB0BBC" w:rsidRDefault="00E4731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чи безстроковість</w:t>
            </w:r>
          </w:p>
          <w:p w:rsidR="00CB0BBC" w:rsidRDefault="00E4731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5953" w:type="dxa"/>
            <w:gridSpan w:val="2"/>
          </w:tcPr>
          <w:p w:rsidR="00CB0BBC" w:rsidRDefault="00E4731B">
            <w:pPr>
              <w:widowControl w:val="0"/>
              <w:tabs>
                <w:tab w:val="left" w:pos="977"/>
              </w:tabs>
              <w:spacing w:line="240" w:lineRule="auto"/>
              <w:ind w:right="100" w:firstLine="0"/>
            </w:pPr>
            <w:r>
              <w:t>призначення на посаду строкове – до призначення на цю посаду переможця конкурсу, але не більше ніж 12 місяців з дня припинення чи скасування воєнного стану;</w:t>
            </w:r>
          </w:p>
          <w:p w:rsidR="00CB0BBC" w:rsidRDefault="00E4731B">
            <w:pPr>
              <w:widowControl w:val="0"/>
              <w:tabs>
                <w:tab w:val="left" w:pos="993"/>
              </w:tabs>
              <w:spacing w:before="5" w:line="240" w:lineRule="auto"/>
              <w:ind w:right="103" w:firstLine="0"/>
            </w:pPr>
            <w:r>
              <w:t>при призначені на посаду встановлюється випробування строком від 1 до 6 місяців;</w:t>
            </w:r>
          </w:p>
          <w:p w:rsidR="00CB0BBC" w:rsidRDefault="00E4731B">
            <w:pPr>
              <w:widowControl w:val="0"/>
              <w:tabs>
                <w:tab w:val="left" w:pos="977"/>
              </w:tabs>
              <w:spacing w:line="240" w:lineRule="auto"/>
              <w:ind w:right="110" w:firstLine="0"/>
            </w:pPr>
            <w:r>
              <w:t>прийняття на роботу</w:t>
            </w:r>
            <w:r>
              <w:rPr>
                <w:spacing w:val="-4"/>
              </w:rPr>
              <w:t xml:space="preserve"> </w:t>
            </w:r>
            <w:r>
              <w:t>призовників, військовозобов’язаних та резервістів здійснюється тільки після взяття їх на військовий облік у районних (міських) територіальних</w:t>
            </w:r>
            <w:r>
              <w:rPr>
                <w:spacing w:val="-18"/>
              </w:rPr>
              <w:t xml:space="preserve"> </w:t>
            </w:r>
            <w:r>
              <w:t>центрах</w:t>
            </w:r>
            <w:r>
              <w:rPr>
                <w:spacing w:val="-17"/>
              </w:rPr>
              <w:t xml:space="preserve"> </w:t>
            </w:r>
            <w:r>
              <w:t>комплектування</w:t>
            </w:r>
            <w:r>
              <w:rPr>
                <w:spacing w:val="-18"/>
              </w:rPr>
              <w:t xml:space="preserve"> </w:t>
            </w:r>
            <w:r>
              <w:t>та</w:t>
            </w:r>
            <w:r>
              <w:rPr>
                <w:spacing w:val="-17"/>
              </w:rPr>
              <w:t xml:space="preserve"> </w:t>
            </w:r>
            <w:r>
              <w:t>соціальної</w:t>
            </w:r>
            <w:r>
              <w:rPr>
                <w:spacing w:val="-18"/>
              </w:rPr>
              <w:t xml:space="preserve"> </w:t>
            </w:r>
            <w:r>
              <w:t>підтримки.</w:t>
            </w:r>
          </w:p>
          <w:p w:rsidR="00CB0BBC" w:rsidRDefault="00CB0BBC">
            <w:pPr>
              <w:pStyle w:val="af1"/>
              <w:spacing w:before="0" w:line="240" w:lineRule="auto"/>
              <w:ind w:firstLine="0"/>
              <w:jc w:val="left"/>
              <w:rPr>
                <w:bCs/>
                <w:sz w:val="4"/>
                <w:szCs w:val="28"/>
              </w:rPr>
            </w:pPr>
          </w:p>
        </w:tc>
      </w:tr>
      <w:tr w:rsidR="00CB0BBC">
        <w:trPr>
          <w:trHeight w:val="165"/>
        </w:trPr>
        <w:tc>
          <w:tcPr>
            <w:tcW w:w="3512" w:type="dxa"/>
            <w:gridSpan w:val="2"/>
          </w:tcPr>
          <w:p w:rsidR="00CB0BBC" w:rsidRDefault="00E4731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Перелік інформації,</w:t>
            </w:r>
          </w:p>
          <w:p w:rsidR="00CB0BBC" w:rsidRDefault="00E4731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необхідної для участі в</w:t>
            </w:r>
          </w:p>
          <w:p w:rsidR="00CB0BBC" w:rsidRDefault="00E4731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конкурсі, та строк її подання</w:t>
            </w:r>
          </w:p>
        </w:tc>
        <w:tc>
          <w:tcPr>
            <w:tcW w:w="5953" w:type="dxa"/>
            <w:gridSpan w:val="2"/>
          </w:tcPr>
          <w:p w:rsidR="00BE7A01" w:rsidRDefault="00BE7A01" w:rsidP="00BE7A01">
            <w:pPr>
              <w:pStyle w:val="af1"/>
              <w:spacing w:before="0" w:line="240" w:lineRule="auto"/>
              <w:ind w:firstLine="0"/>
              <w:jc w:val="left"/>
            </w:pPr>
            <w:r>
              <w:t xml:space="preserve">Резюме кандидатів приймаються у визначений термін </w:t>
            </w:r>
            <w:bookmarkStart w:id="3" w:name="_GoBack"/>
            <w:bookmarkEnd w:id="3"/>
            <w:r>
              <w:t xml:space="preserve">на електронну адресу: </w:t>
            </w:r>
            <w:hyperlink r:id="rId8">
              <w:r>
                <w:rPr>
                  <w:rStyle w:val="ab"/>
                  <w:lang w:val="en-US"/>
                </w:rPr>
                <w:t>konkurs</w:t>
              </w:r>
              <w:r>
                <w:rPr>
                  <w:rStyle w:val="ab"/>
                </w:rPr>
                <w:t>@</w:t>
              </w:r>
              <w:r>
                <w:rPr>
                  <w:rStyle w:val="ab"/>
                  <w:lang w:val="en-US"/>
                </w:rPr>
                <w:t>kv</w:t>
              </w:r>
              <w:r>
                <w:rPr>
                  <w:rStyle w:val="ab"/>
                </w:rPr>
                <w:t>.</w:t>
              </w:r>
              <w:r>
                <w:rPr>
                  <w:rStyle w:val="ab"/>
                  <w:lang w:val="en-US"/>
                </w:rPr>
                <w:t>pfu</w:t>
              </w:r>
              <w:r>
                <w:rPr>
                  <w:rStyle w:val="ab"/>
                </w:rPr>
                <w:t>.</w:t>
              </w:r>
              <w:r>
                <w:rPr>
                  <w:rStyle w:val="ab"/>
                  <w:lang w:val="en-US"/>
                </w:rPr>
                <w:t>gov</w:t>
              </w:r>
              <w:r>
                <w:rPr>
                  <w:rStyle w:val="ab"/>
                </w:rPr>
                <w:t>.</w:t>
              </w:r>
              <w:r>
                <w:rPr>
                  <w:rStyle w:val="ab"/>
                  <w:lang w:val="en-US"/>
                </w:rPr>
                <w:t>ua</w:t>
              </w:r>
            </w:hyperlink>
          </w:p>
          <w:p w:rsidR="00BE7A01" w:rsidRDefault="00BE7A01" w:rsidP="00BE7A01">
            <w:pPr>
              <w:pStyle w:val="af1"/>
              <w:spacing w:before="0" w:line="240" w:lineRule="auto"/>
              <w:ind w:firstLine="0"/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звертатися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>відділу добору, оцінки та розвитку персоналу управління по роботі з персоналом ГУ ПФУ в м. Києві</w:t>
            </w:r>
          </w:p>
          <w:p w:rsidR="00CB0BBC" w:rsidRDefault="00BE7A01" w:rsidP="00BE7A01">
            <w:pPr>
              <w:pStyle w:val="a6"/>
              <w:spacing w:before="88"/>
              <w:jc w:val="left"/>
              <w:rPr>
                <w:spacing w:val="-1"/>
              </w:rPr>
            </w:pP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</w:tc>
      </w:tr>
      <w:tr w:rsidR="00CB0BBC">
        <w:tc>
          <w:tcPr>
            <w:tcW w:w="9465" w:type="dxa"/>
            <w:gridSpan w:val="4"/>
          </w:tcPr>
          <w:p w:rsidR="00CB0BBC" w:rsidRDefault="00E4731B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</w:tc>
      </w:tr>
      <w:tr w:rsidR="00CB0BBC">
        <w:tc>
          <w:tcPr>
            <w:tcW w:w="540" w:type="dxa"/>
          </w:tcPr>
          <w:p w:rsidR="00CB0BBC" w:rsidRDefault="00E4731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4" w:type="dxa"/>
            <w:gridSpan w:val="2"/>
          </w:tcPr>
          <w:p w:rsidR="00CB0BBC" w:rsidRDefault="00E4731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5921" w:type="dxa"/>
            <w:vAlign w:val="center"/>
          </w:tcPr>
          <w:p w:rsidR="00CB0BBC" w:rsidRDefault="00E4731B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вища освіта за освітнім ступенем не нижче бакалавра, молодшого бакалавра</w:t>
            </w:r>
          </w:p>
        </w:tc>
      </w:tr>
      <w:tr w:rsidR="00CB0BBC">
        <w:tc>
          <w:tcPr>
            <w:tcW w:w="540" w:type="dxa"/>
          </w:tcPr>
          <w:p w:rsidR="00CB0BBC" w:rsidRDefault="00E4731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4" w:type="dxa"/>
            <w:gridSpan w:val="2"/>
          </w:tcPr>
          <w:p w:rsidR="00CB0BBC" w:rsidRDefault="00E4731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5921" w:type="dxa"/>
          </w:tcPr>
          <w:p w:rsidR="00CB0BBC" w:rsidRDefault="00E4731B">
            <w:pPr>
              <w:spacing w:line="240" w:lineRule="auto"/>
              <w:ind w:left="28" w:firstLine="0"/>
              <w:rPr>
                <w:bCs/>
                <w:szCs w:val="28"/>
              </w:rPr>
            </w:pPr>
            <w:r>
              <w:rPr>
                <w:color w:val="000000"/>
                <w:szCs w:val="28"/>
                <w:shd w:val="clear" w:color="auto" w:fill="FFFFFF"/>
              </w:rPr>
              <w:t>не потребує</w:t>
            </w:r>
          </w:p>
        </w:tc>
      </w:tr>
      <w:tr w:rsidR="00CB0BBC">
        <w:trPr>
          <w:trHeight w:val="495"/>
        </w:trPr>
        <w:tc>
          <w:tcPr>
            <w:tcW w:w="540" w:type="dxa"/>
          </w:tcPr>
          <w:p w:rsidR="00CB0BBC" w:rsidRDefault="00E4731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004" w:type="dxa"/>
            <w:gridSpan w:val="2"/>
          </w:tcPr>
          <w:p w:rsidR="00CB0BBC" w:rsidRDefault="00E4731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5921" w:type="dxa"/>
          </w:tcPr>
          <w:p w:rsidR="00CB0BBC" w:rsidRDefault="00E4731B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вільне володіння державною мовою</w:t>
            </w:r>
          </w:p>
        </w:tc>
      </w:tr>
      <w:tr w:rsidR="00CB0BBC">
        <w:trPr>
          <w:trHeight w:val="239"/>
        </w:trPr>
        <w:tc>
          <w:tcPr>
            <w:tcW w:w="540" w:type="dxa"/>
          </w:tcPr>
          <w:p w:rsidR="00CB0BBC" w:rsidRDefault="00CB0BBC">
            <w:pPr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8925" w:type="dxa"/>
            <w:gridSpan w:val="3"/>
          </w:tcPr>
          <w:p w:rsidR="00CB0BBC" w:rsidRDefault="00E4731B">
            <w:pPr>
              <w:ind w:left="169" w:firstLine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Вимоги до компетентності</w:t>
            </w:r>
          </w:p>
        </w:tc>
      </w:tr>
      <w:tr w:rsidR="00CB0BBC">
        <w:trPr>
          <w:trHeight w:val="360"/>
        </w:trPr>
        <w:tc>
          <w:tcPr>
            <w:tcW w:w="540" w:type="dxa"/>
          </w:tcPr>
          <w:p w:rsidR="00CB0BBC" w:rsidRDefault="00E4731B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1.</w:t>
            </w:r>
          </w:p>
        </w:tc>
        <w:tc>
          <w:tcPr>
            <w:tcW w:w="2972" w:type="dxa"/>
          </w:tcPr>
          <w:p w:rsidR="00CB0BBC" w:rsidRDefault="00E4731B">
            <w:pPr>
              <w:ind w:firstLine="0"/>
              <w:jc w:val="left"/>
              <w:rPr>
                <w:szCs w:val="28"/>
              </w:rPr>
            </w:pPr>
            <w:r>
              <w:rPr>
                <w:color w:val="000000"/>
                <w:szCs w:val="28"/>
              </w:rPr>
              <w:t>Якісне виконання поставлених завдань</w:t>
            </w:r>
          </w:p>
        </w:tc>
        <w:tc>
          <w:tcPr>
            <w:tcW w:w="5953" w:type="dxa"/>
            <w:gridSpan w:val="2"/>
          </w:tcPr>
          <w:p w:rsidR="00CB0BBC" w:rsidRDefault="00E4731B">
            <w:pPr>
              <w:widowControl w:val="0"/>
              <w:tabs>
                <w:tab w:val="left" w:pos="398"/>
              </w:tabs>
              <w:spacing w:line="240" w:lineRule="auto"/>
              <w:ind w:right="-80" w:firstLine="0"/>
              <w:rPr>
                <w:color w:val="000000"/>
                <w:szCs w:val="28"/>
              </w:rPr>
            </w:pPr>
            <w:r>
              <w:rPr>
                <w:szCs w:val="28"/>
              </w:rPr>
              <w:t xml:space="preserve">- </w:t>
            </w:r>
            <w:r>
              <w:rPr>
                <w:color w:val="000000"/>
                <w:szCs w:val="28"/>
              </w:rPr>
              <w:t>чітке і точне формулювання мети, цілей і завдань службової діяльності;</w:t>
            </w:r>
          </w:p>
          <w:p w:rsidR="00CB0BBC" w:rsidRDefault="00E4731B">
            <w:pPr>
              <w:widowControl w:val="0"/>
              <w:tabs>
                <w:tab w:val="left" w:pos="398"/>
              </w:tabs>
              <w:spacing w:line="240" w:lineRule="auto"/>
              <w:ind w:right="-80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комплексний підхід до виконання завдань, виявлення ризиків;</w:t>
            </w:r>
          </w:p>
          <w:p w:rsidR="00CB0BBC" w:rsidRDefault="00E4731B">
            <w:pPr>
              <w:pStyle w:val="afa"/>
              <w:spacing w:line="240" w:lineRule="auto"/>
              <w:ind w:left="20" w:right="-80" w:hanging="142"/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 - 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CB0BBC">
        <w:trPr>
          <w:trHeight w:val="234"/>
        </w:trPr>
        <w:tc>
          <w:tcPr>
            <w:tcW w:w="540" w:type="dxa"/>
          </w:tcPr>
          <w:p w:rsidR="00CB0BBC" w:rsidRDefault="00E4731B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2972" w:type="dxa"/>
          </w:tcPr>
          <w:p w:rsidR="00CB0BBC" w:rsidRDefault="00E4731B">
            <w:pPr>
              <w:ind w:left="32" w:right="106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Відповідальність</w:t>
            </w:r>
          </w:p>
        </w:tc>
        <w:tc>
          <w:tcPr>
            <w:tcW w:w="5953" w:type="dxa"/>
            <w:gridSpan w:val="2"/>
          </w:tcPr>
          <w:p w:rsidR="00CB0BBC" w:rsidRDefault="00E4731B">
            <w:pPr>
              <w:widowControl w:val="0"/>
              <w:numPr>
                <w:ilvl w:val="0"/>
                <w:numId w:val="1"/>
              </w:numPr>
              <w:spacing w:line="240" w:lineRule="auto"/>
              <w:ind w:left="20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CB0BBC" w:rsidRDefault="00E4731B">
            <w:pPr>
              <w:widowControl w:val="0"/>
              <w:tabs>
                <w:tab w:val="left" w:pos="346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CB0BBC" w:rsidRDefault="00E4731B">
            <w:pPr>
              <w:widowControl w:val="0"/>
              <w:numPr>
                <w:ilvl w:val="0"/>
                <w:numId w:val="1"/>
              </w:numPr>
              <w:tabs>
                <w:tab w:val="left" w:pos="0"/>
              </w:tabs>
              <w:spacing w:line="240" w:lineRule="auto"/>
              <w:ind w:left="36" w:hanging="36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здатність брати на себе зобов’язання, чітко їх дотримуватись і виконувати</w:t>
            </w:r>
          </w:p>
        </w:tc>
      </w:tr>
      <w:tr w:rsidR="00CB0BBC">
        <w:trPr>
          <w:trHeight w:val="198"/>
        </w:trPr>
        <w:tc>
          <w:tcPr>
            <w:tcW w:w="540" w:type="dxa"/>
          </w:tcPr>
          <w:p w:rsidR="00CB0BBC" w:rsidRDefault="00E4731B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2972" w:type="dxa"/>
          </w:tcPr>
          <w:p w:rsidR="00CB0BBC" w:rsidRDefault="00E4731B">
            <w:pPr>
              <w:ind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Уміння працювати в команді</w:t>
            </w:r>
          </w:p>
        </w:tc>
        <w:tc>
          <w:tcPr>
            <w:tcW w:w="5953" w:type="dxa"/>
            <w:gridSpan w:val="2"/>
          </w:tcPr>
          <w:p w:rsidR="00CB0BBC" w:rsidRDefault="00E4731B">
            <w:pPr>
              <w:widowControl w:val="0"/>
              <w:tabs>
                <w:tab w:val="left" w:pos="36"/>
                <w:tab w:val="left" w:pos="5768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розуміння ваги свого внеску у загальний результат (структурного підрозділу/ державного  органу);</w:t>
            </w:r>
          </w:p>
          <w:p w:rsidR="00CB0BBC" w:rsidRDefault="00E4731B">
            <w:pPr>
              <w:widowControl w:val="0"/>
              <w:tabs>
                <w:tab w:val="left" w:pos="36"/>
                <w:tab w:val="left" w:pos="5768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орієнтація на командний результат;</w:t>
            </w:r>
          </w:p>
          <w:p w:rsidR="00CB0BBC" w:rsidRDefault="00E4731B">
            <w:pPr>
              <w:widowControl w:val="0"/>
              <w:tabs>
                <w:tab w:val="left" w:pos="363"/>
                <w:tab w:val="left" w:pos="5768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готовність працювати в команді та сприяти колегам у їх професійній діяльності задля досягнення спільних цілей;</w:t>
            </w:r>
          </w:p>
          <w:p w:rsidR="00CB0BBC" w:rsidRDefault="00E4731B">
            <w:pPr>
              <w:widowControl w:val="0"/>
              <w:tabs>
                <w:tab w:val="left" w:pos="363"/>
                <w:tab w:val="left" w:pos="5768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відкритість в обміні інформацією</w:t>
            </w:r>
          </w:p>
        </w:tc>
      </w:tr>
      <w:tr w:rsidR="00CB0BBC">
        <w:trPr>
          <w:trHeight w:val="378"/>
        </w:trPr>
        <w:tc>
          <w:tcPr>
            <w:tcW w:w="9465" w:type="dxa"/>
            <w:gridSpan w:val="4"/>
          </w:tcPr>
          <w:p w:rsidR="00CB0BBC" w:rsidRDefault="00E4731B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Професійні знання</w:t>
            </w:r>
          </w:p>
        </w:tc>
      </w:tr>
      <w:tr w:rsidR="00CB0BBC">
        <w:trPr>
          <w:trHeight w:val="255"/>
        </w:trPr>
        <w:tc>
          <w:tcPr>
            <w:tcW w:w="3544" w:type="dxa"/>
            <w:gridSpan w:val="3"/>
          </w:tcPr>
          <w:p w:rsidR="00CB0BBC" w:rsidRDefault="00E4731B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5921" w:type="dxa"/>
          </w:tcPr>
          <w:p w:rsidR="00CB0BBC" w:rsidRDefault="00E4731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CB0BBC">
        <w:trPr>
          <w:trHeight w:val="210"/>
        </w:trPr>
        <w:tc>
          <w:tcPr>
            <w:tcW w:w="540" w:type="dxa"/>
          </w:tcPr>
          <w:p w:rsidR="00CB0BBC" w:rsidRDefault="00E4731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4" w:type="dxa"/>
            <w:gridSpan w:val="2"/>
          </w:tcPr>
          <w:p w:rsidR="00CB0BBC" w:rsidRDefault="00E4731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</w:t>
            </w:r>
          </w:p>
        </w:tc>
        <w:tc>
          <w:tcPr>
            <w:tcW w:w="5921" w:type="dxa"/>
          </w:tcPr>
          <w:p w:rsidR="00CB0BBC" w:rsidRDefault="00E4731B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CB0BBC" w:rsidRDefault="00E4731B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Конституції України;</w:t>
            </w:r>
          </w:p>
          <w:p w:rsidR="00CB0BBC" w:rsidRDefault="00E4731B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запобігання корупції»;</w:t>
            </w:r>
          </w:p>
          <w:p w:rsidR="00CB0BBC" w:rsidRDefault="00E4731B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- Закону України «Про державну службу»;</w:t>
            </w:r>
          </w:p>
          <w:p w:rsidR="00CB0BBC" w:rsidRDefault="00E4731B">
            <w:pPr>
              <w:spacing w:line="240" w:lineRule="auto"/>
              <w:ind w:firstLine="3"/>
              <w:rPr>
                <w:szCs w:val="28"/>
                <w:lang w:val="ru-RU" w:eastAsia="uk-UA"/>
              </w:rPr>
            </w:pPr>
            <w:r>
              <w:rPr>
                <w:szCs w:val="28"/>
              </w:rPr>
              <w:t>-</w:t>
            </w:r>
            <w:r>
              <w:rPr>
                <w:color w:val="000000"/>
                <w:szCs w:val="28"/>
                <w:lang w:eastAsia="uk-UA"/>
              </w:rPr>
              <w:t xml:space="preserve"> </w:t>
            </w:r>
            <w:r>
              <w:rPr>
                <w:szCs w:val="28"/>
                <w:lang w:eastAsia="uk-UA"/>
              </w:rPr>
              <w:t>Закон України “Про доступ до публічної інформації”</w:t>
            </w:r>
          </w:p>
          <w:p w:rsidR="00CB0BBC" w:rsidRDefault="00E4731B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  <w:lang w:val="ru-RU" w:eastAsia="uk-UA"/>
              </w:rPr>
              <w:t xml:space="preserve">- </w:t>
            </w:r>
            <w:r>
              <w:rPr>
                <w:szCs w:val="28"/>
                <w:lang w:eastAsia="uk-UA"/>
              </w:rPr>
              <w:t>Закон України “Про захист персональних даних”.</w:t>
            </w:r>
          </w:p>
        </w:tc>
      </w:tr>
      <w:tr w:rsidR="00CB0BBC">
        <w:trPr>
          <w:trHeight w:val="210"/>
        </w:trPr>
        <w:tc>
          <w:tcPr>
            <w:tcW w:w="540" w:type="dxa"/>
          </w:tcPr>
          <w:p w:rsidR="00CB0BBC" w:rsidRDefault="00E4731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4" w:type="dxa"/>
            <w:gridSpan w:val="2"/>
          </w:tcPr>
          <w:p w:rsidR="00CB0BBC" w:rsidRDefault="00E4731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 у сфері</w:t>
            </w:r>
          </w:p>
        </w:tc>
        <w:tc>
          <w:tcPr>
            <w:tcW w:w="5921" w:type="dxa"/>
          </w:tcPr>
          <w:p w:rsidR="00CB0BBC" w:rsidRDefault="00E4731B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CB0BBC" w:rsidRDefault="00E4731B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Закон України «Про загальнообов’язкове державне пенсійне страхування»;</w:t>
            </w:r>
          </w:p>
          <w:p w:rsidR="00CB0BBC" w:rsidRDefault="00E4731B">
            <w:pPr>
              <w:ind w:firstLine="3"/>
              <w:rPr>
                <w:szCs w:val="28"/>
                <w:lang w:eastAsia="uk-UA"/>
              </w:rPr>
            </w:pPr>
            <w:r>
              <w:rPr>
                <w:szCs w:val="28"/>
                <w:lang w:eastAsia="uk-UA"/>
              </w:rPr>
              <w:t>Закон України «Про пенсійне забезпечення осіб, звільнених з військової служби, та деяких інших осіб»;</w:t>
            </w:r>
          </w:p>
          <w:p w:rsidR="00CB0BBC" w:rsidRDefault="00E4731B">
            <w:pPr>
              <w:ind w:firstLine="3"/>
              <w:rPr>
                <w:szCs w:val="28"/>
                <w:lang w:eastAsia="uk-UA"/>
              </w:rPr>
            </w:pPr>
            <w:r>
              <w:rPr>
                <w:szCs w:val="28"/>
                <w:lang w:eastAsia="uk-UA"/>
              </w:rPr>
              <w:t>-  Закон України «Про забезпечення прав і свобод внутрішньо переміщених осіб»;</w:t>
            </w:r>
          </w:p>
          <w:p w:rsidR="00CB0BBC" w:rsidRDefault="00E4731B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Закон України «Про державну службу»;</w:t>
            </w:r>
          </w:p>
          <w:p w:rsidR="00CB0BBC" w:rsidRDefault="00E4731B">
            <w:pPr>
              <w:ind w:firstLine="3"/>
              <w:rPr>
                <w:szCs w:val="28"/>
                <w:lang w:eastAsia="uk-UA"/>
              </w:rPr>
            </w:pPr>
            <w:r>
              <w:rPr>
                <w:szCs w:val="28"/>
                <w:lang w:eastAsia="uk-UA"/>
              </w:rPr>
              <w:t xml:space="preserve">- Закон України «Про гарантії держави щодо </w:t>
            </w:r>
            <w:r>
              <w:rPr>
                <w:szCs w:val="28"/>
                <w:lang w:eastAsia="uk-UA"/>
              </w:rPr>
              <w:lastRenderedPageBreak/>
              <w:t>виконання судових рішень»</w:t>
            </w:r>
          </w:p>
        </w:tc>
      </w:tr>
    </w:tbl>
    <w:p w:rsidR="00CB0BBC" w:rsidRDefault="00CB0BBC">
      <w:pPr>
        <w:pStyle w:val="af1"/>
        <w:rPr>
          <w:bCs/>
          <w:szCs w:val="28"/>
        </w:rPr>
      </w:pPr>
    </w:p>
    <w:p w:rsidR="00CB0BBC" w:rsidRDefault="00CB0BBC">
      <w:pPr>
        <w:pStyle w:val="af1"/>
        <w:jc w:val="center"/>
        <w:rPr>
          <w:bCs/>
          <w:szCs w:val="28"/>
        </w:rPr>
      </w:pPr>
    </w:p>
    <w:p w:rsidR="00CB0BBC" w:rsidRDefault="00CB0BBC">
      <w:pPr>
        <w:pStyle w:val="af1"/>
        <w:jc w:val="center"/>
        <w:rPr>
          <w:bCs/>
          <w:szCs w:val="28"/>
        </w:rPr>
      </w:pPr>
    </w:p>
    <w:sectPr w:rsidR="00CB0BBC" w:rsidSect="00CB0BB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624" w:right="567" w:bottom="1134" w:left="1701" w:header="567" w:footer="567" w:gutter="0"/>
      <w:cols w:space="720"/>
      <w:formProt w:val="0"/>
      <w:titlePg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0BBC" w:rsidRDefault="00CB0BBC" w:rsidP="00CB0BBC">
      <w:pPr>
        <w:spacing w:line="240" w:lineRule="auto"/>
      </w:pPr>
      <w:r>
        <w:separator/>
      </w:r>
    </w:p>
  </w:endnote>
  <w:endnote w:type="continuationSeparator" w:id="0">
    <w:p w:rsidR="00CB0BBC" w:rsidRDefault="00CB0BBC" w:rsidP="00CB0BB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BBC" w:rsidRDefault="00CB0BBC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BBC" w:rsidRDefault="00CB0BBC">
    <w:pPr>
      <w:pStyle w:val="af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BBC" w:rsidRDefault="00CB0BBC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0BBC" w:rsidRDefault="00CB0BBC" w:rsidP="00CB0BBC">
      <w:pPr>
        <w:spacing w:line="240" w:lineRule="auto"/>
      </w:pPr>
      <w:r>
        <w:separator/>
      </w:r>
    </w:p>
  </w:footnote>
  <w:footnote w:type="continuationSeparator" w:id="0">
    <w:p w:rsidR="00CB0BBC" w:rsidRDefault="00CB0BBC" w:rsidP="00CB0BBC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BBC" w:rsidRDefault="008C0284">
    <w:r>
      <w:pict>
        <v:rect id="_x0000_s1026" style="position:absolute;left:0;text-align:left;margin-left:0;margin-top:.05pt;width:1.15pt;height:1.15pt;z-index:251657216;mso-wrap-distance-left:0;mso-wrap-distance-top:0;mso-wrap-distance-right:0;mso-wrap-distance-bottom:0;mso-position-horizontal:center;mso-position-horizontal-relative:margin;mso-position-vertical-relative:text">
          <v:fill opacity="0"/>
          <v:textbox inset="0,0,0,0">
            <w:txbxContent>
              <w:p w:rsidR="00CB0BBC" w:rsidRDefault="008C0284">
                <w:r>
                  <w:fldChar w:fldCharType="begin"/>
                </w:r>
                <w:r w:rsidR="00E4731B">
                  <w:instrText xml:space="preserve"> PAGE </w:instrText>
                </w:r>
                <w:r>
                  <w:fldChar w:fldCharType="separate"/>
                </w:r>
                <w:r w:rsidR="00E4731B">
                  <w:t>0</w:t>
                </w:r>
                <w: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BBC" w:rsidRDefault="008C0284">
    <w:pPr>
      <w:rPr>
        <w:sz w:val="20"/>
      </w:rPr>
    </w:pPr>
    <w:r w:rsidRPr="008C0284">
      <w:pict>
        <v:rect id="_x0000_s1025" style="position:absolute;left:0;text-align:left;margin-left:0;margin-top:.05pt;width:41.5pt;height:13.8pt;z-index:251658240;mso-wrap-distance-left:0;mso-wrap-distance-top:0;mso-wrap-distance-right:0;mso-wrap-distance-bottom:0;mso-position-horizontal:center;mso-position-horizontal-relative:margin;mso-position-vertical-relative:text">
          <v:fill opacity="0"/>
          <v:textbox inset="0,0,0,0">
            <w:txbxContent>
              <w:p w:rsidR="00CB0BBC" w:rsidRDefault="008C0284">
                <w:pP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fldChar w:fldCharType="begin"/>
                </w:r>
                <w:r w:rsidR="00E4731B">
                  <w:rPr>
                    <w:sz w:val="24"/>
                    <w:szCs w:val="24"/>
                  </w:rPr>
                  <w:instrText xml:space="preserve"> PAGE </w:instrText>
                </w:r>
                <w:r>
                  <w:rPr>
                    <w:sz w:val="24"/>
                    <w:szCs w:val="24"/>
                  </w:rPr>
                  <w:fldChar w:fldCharType="separate"/>
                </w:r>
                <w:r w:rsidR="002958DD">
                  <w:rPr>
                    <w:noProof/>
                    <w:sz w:val="24"/>
                    <w:szCs w:val="24"/>
                  </w:rPr>
                  <w:t>4</w:t>
                </w:r>
                <w:r>
                  <w:rPr>
                    <w:sz w:val="24"/>
                    <w:szCs w:val="24"/>
                  </w:rP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BBC" w:rsidRDefault="00CB0BB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614EA0"/>
    <w:multiLevelType w:val="multilevel"/>
    <w:tmpl w:val="190650B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A9256D3"/>
    <w:multiLevelType w:val="multilevel"/>
    <w:tmpl w:val="37B21220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170"/>
  <w:autoHyphenation/>
  <w:hyphenationZone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CB0BBC"/>
    <w:rsid w:val="00054962"/>
    <w:rsid w:val="002046B5"/>
    <w:rsid w:val="002958DD"/>
    <w:rsid w:val="00445448"/>
    <w:rsid w:val="006E43B4"/>
    <w:rsid w:val="007D1CB4"/>
    <w:rsid w:val="008C0284"/>
    <w:rsid w:val="0090119A"/>
    <w:rsid w:val="009823EF"/>
    <w:rsid w:val="009C08C2"/>
    <w:rsid w:val="00BE7A01"/>
    <w:rsid w:val="00BF7145"/>
    <w:rsid w:val="00CB0BBC"/>
    <w:rsid w:val="00E47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paragraph" w:styleId="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styleId="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nternetLink">
    <w:name w:val="Internet Link"/>
    <w:uiPriority w:val="99"/>
    <w:unhideWhenUsed/>
    <w:qFormat/>
    <w:rsid w:val="009A0AB5"/>
    <w:rPr>
      <w:color w:val="0000FF"/>
      <w:u w:val="single"/>
    </w:rPr>
  </w:style>
  <w:style w:type="character" w:customStyle="1" w:styleId="a3">
    <w:name w:val="Текст у виносці Знак"/>
    <w:basedOn w:val="a0"/>
    <w:link w:val="a4"/>
    <w:uiPriority w:val="99"/>
    <w:semiHidden/>
    <w:qFormat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qFormat/>
    <w:rsid w:val="0013193B"/>
    <w:rPr>
      <w:color w:val="605E5C"/>
      <w:shd w:val="clear" w:color="auto" w:fill="E1DFDD"/>
    </w:rPr>
  </w:style>
  <w:style w:type="character" w:customStyle="1" w:styleId="rvts46">
    <w:name w:val="rvts46"/>
    <w:basedOn w:val="a0"/>
    <w:qFormat/>
    <w:rsid w:val="00617106"/>
  </w:style>
  <w:style w:type="character" w:customStyle="1" w:styleId="rvts37">
    <w:name w:val="rvts37"/>
    <w:basedOn w:val="a0"/>
    <w:qFormat/>
    <w:rsid w:val="00617106"/>
  </w:style>
  <w:style w:type="character" w:customStyle="1" w:styleId="rvts11">
    <w:name w:val="rvts11"/>
    <w:basedOn w:val="a0"/>
    <w:qFormat/>
    <w:rsid w:val="00617106"/>
  </w:style>
  <w:style w:type="character" w:customStyle="1" w:styleId="rvts23">
    <w:name w:val="rvts23"/>
    <w:qFormat/>
    <w:rsid w:val="00280514"/>
  </w:style>
  <w:style w:type="character" w:customStyle="1" w:styleId="a5">
    <w:name w:val="Основний текст Знак"/>
    <w:basedOn w:val="a0"/>
    <w:link w:val="a6"/>
    <w:qFormat/>
    <w:rsid w:val="000333EF"/>
    <w:rPr>
      <w:sz w:val="28"/>
      <w:lang w:eastAsia="ru-RU"/>
    </w:rPr>
  </w:style>
  <w:style w:type="character" w:customStyle="1" w:styleId="30">
    <w:name w:val="Основний текст з відступом 3 Знак"/>
    <w:basedOn w:val="a0"/>
    <w:link w:val="31"/>
    <w:uiPriority w:val="99"/>
    <w:qFormat/>
    <w:rsid w:val="001F4ACA"/>
    <w:rPr>
      <w:rFonts w:eastAsiaTheme="minorHAnsi" w:cstheme="minorBidi"/>
      <w:sz w:val="16"/>
      <w:szCs w:val="16"/>
      <w:lang w:eastAsia="en-US"/>
    </w:rPr>
  </w:style>
  <w:style w:type="character" w:customStyle="1" w:styleId="a7">
    <w:name w:val="Верхній колонтитул Знак"/>
    <w:basedOn w:val="a0"/>
    <w:link w:val="a8"/>
    <w:uiPriority w:val="99"/>
    <w:qFormat/>
    <w:rsid w:val="00125745"/>
    <w:rPr>
      <w:sz w:val="28"/>
      <w:lang w:eastAsia="ru-RU"/>
    </w:rPr>
  </w:style>
  <w:style w:type="character" w:customStyle="1" w:styleId="a9">
    <w:name w:val="Підзаголовок Знак"/>
    <w:basedOn w:val="a0"/>
    <w:link w:val="aa"/>
    <w:uiPriority w:val="99"/>
    <w:qFormat/>
    <w:rsid w:val="00DE0C41"/>
    <w:rPr>
      <w:b/>
      <w:sz w:val="28"/>
    </w:rPr>
  </w:style>
  <w:style w:type="character" w:customStyle="1" w:styleId="FontStyle11">
    <w:name w:val="Font Style11"/>
    <w:basedOn w:val="a0"/>
    <w:uiPriority w:val="99"/>
    <w:qFormat/>
    <w:rsid w:val="00D76ED3"/>
    <w:rPr>
      <w:rFonts w:ascii="Times New Roman" w:hAnsi="Times New Roman" w:cs="Times New Roman"/>
      <w:sz w:val="26"/>
      <w:szCs w:val="26"/>
    </w:rPr>
  </w:style>
  <w:style w:type="character" w:styleId="ab">
    <w:name w:val="Hyperlink"/>
    <w:rsid w:val="00CB0BBC"/>
    <w:rPr>
      <w:color w:val="000080"/>
      <w:u w:val="single"/>
    </w:rPr>
  </w:style>
  <w:style w:type="paragraph" w:customStyle="1" w:styleId="ac">
    <w:name w:val="Заголовок"/>
    <w:basedOn w:val="a"/>
    <w:next w:val="a6"/>
    <w:qFormat/>
    <w:rsid w:val="00CB0BBC"/>
    <w:pPr>
      <w:keepNext/>
      <w:spacing w:before="240" w:after="120"/>
    </w:pPr>
    <w:rPr>
      <w:rFonts w:ascii="Liberation Sans" w:eastAsia="Microsoft YaHei" w:hAnsi="Liberation Sans" w:cs="Lucida Sans"/>
      <w:szCs w:val="28"/>
    </w:rPr>
  </w:style>
  <w:style w:type="paragraph" w:styleId="a6">
    <w:name w:val="Body Text"/>
    <w:basedOn w:val="a"/>
    <w:link w:val="a5"/>
    <w:unhideWhenUsed/>
    <w:rsid w:val="000333EF"/>
    <w:pPr>
      <w:spacing w:line="240" w:lineRule="auto"/>
      <w:ind w:firstLine="0"/>
      <w:jc w:val="center"/>
    </w:pPr>
  </w:style>
  <w:style w:type="paragraph" w:styleId="ad">
    <w:name w:val="List"/>
    <w:basedOn w:val="a6"/>
    <w:rsid w:val="00CB0BBC"/>
    <w:rPr>
      <w:rFonts w:cs="Lucida Sans"/>
    </w:rPr>
  </w:style>
  <w:style w:type="paragraph" w:styleId="ae">
    <w:name w:val="caption"/>
    <w:basedOn w:val="a"/>
    <w:qFormat/>
    <w:rsid w:val="00CB0BBC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f">
    <w:name w:val="Покажчик"/>
    <w:basedOn w:val="a"/>
    <w:qFormat/>
    <w:rsid w:val="00CB0BBC"/>
    <w:pPr>
      <w:suppressLineNumbers/>
    </w:pPr>
    <w:rPr>
      <w:rFonts w:cs="Lucida Sans"/>
    </w:rPr>
  </w:style>
  <w:style w:type="paragraph" w:customStyle="1" w:styleId="HeaderandFooter">
    <w:name w:val="Header and Footer"/>
    <w:basedOn w:val="a"/>
    <w:qFormat/>
    <w:rsid w:val="00CB0BBC"/>
  </w:style>
  <w:style w:type="paragraph" w:styleId="af0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f1">
    <w:name w:val="Нормальний текст"/>
    <w:basedOn w:val="a"/>
    <w:qFormat/>
    <w:rsid w:val="00A0742F"/>
    <w:pPr>
      <w:spacing w:before="120"/>
      <w:ind w:firstLine="567"/>
    </w:pPr>
  </w:style>
  <w:style w:type="paragraph" w:customStyle="1" w:styleId="af2">
    <w:name w:val="Шапка документу"/>
    <w:basedOn w:val="a"/>
    <w:qFormat/>
    <w:rsid w:val="00A0742F"/>
    <w:pPr>
      <w:keepNext/>
      <w:keepLines/>
      <w:spacing w:after="240"/>
      <w:ind w:left="4536"/>
      <w:jc w:val="center"/>
    </w:pPr>
  </w:style>
  <w:style w:type="paragraph" w:styleId="a8">
    <w:name w:val="header"/>
    <w:basedOn w:val="a"/>
    <w:link w:val="a7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1">
    <w:name w:val="Підпис1"/>
    <w:basedOn w:val="a"/>
    <w:qFormat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f3">
    <w:name w:val="Глава документу"/>
    <w:basedOn w:val="a"/>
    <w:next w:val="a"/>
    <w:qFormat/>
    <w:rsid w:val="00A0742F"/>
    <w:pPr>
      <w:keepNext/>
      <w:keepLines/>
      <w:spacing w:before="120" w:after="120"/>
      <w:jc w:val="center"/>
    </w:pPr>
  </w:style>
  <w:style w:type="paragraph" w:customStyle="1" w:styleId="af4">
    <w:name w:val="Герб"/>
    <w:basedOn w:val="a"/>
    <w:qFormat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f5">
    <w:name w:val="Установа"/>
    <w:basedOn w:val="a"/>
    <w:qFormat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f6">
    <w:name w:val="Вид документа"/>
    <w:basedOn w:val="af5"/>
    <w:next w:val="a"/>
    <w:qFormat/>
    <w:rsid w:val="00A0742F"/>
    <w:pPr>
      <w:spacing w:before="360" w:after="240"/>
    </w:pPr>
    <w:rPr>
      <w:spacing w:val="20"/>
      <w:sz w:val="26"/>
    </w:rPr>
  </w:style>
  <w:style w:type="paragraph" w:customStyle="1" w:styleId="af7">
    <w:name w:val="Час та місце"/>
    <w:basedOn w:val="a"/>
    <w:qFormat/>
    <w:rsid w:val="00A0742F"/>
    <w:pPr>
      <w:keepNext/>
      <w:keepLines/>
      <w:spacing w:before="120" w:after="240"/>
      <w:jc w:val="center"/>
    </w:pPr>
  </w:style>
  <w:style w:type="paragraph" w:customStyle="1" w:styleId="af8">
    <w:name w:val="Назва документа"/>
    <w:basedOn w:val="a"/>
    <w:next w:val="af1"/>
    <w:qFormat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qFormat/>
    <w:rsid w:val="00A0742F"/>
    <w:pPr>
      <w:ind w:firstLine="567"/>
    </w:pPr>
  </w:style>
  <w:style w:type="paragraph" w:customStyle="1" w:styleId="ShapkaDocumentu">
    <w:name w:val="Shapka Documentu"/>
    <w:basedOn w:val="NormalText"/>
    <w:qFormat/>
    <w:rsid w:val="00A0742F"/>
    <w:pPr>
      <w:keepNext/>
      <w:keepLines/>
      <w:spacing w:after="240"/>
      <w:ind w:left="3969" w:firstLine="0"/>
      <w:jc w:val="center"/>
    </w:pPr>
  </w:style>
  <w:style w:type="paragraph" w:customStyle="1" w:styleId="Default">
    <w:name w:val="Default"/>
    <w:qFormat/>
    <w:rsid w:val="00131B14"/>
    <w:rPr>
      <w:color w:val="000000"/>
      <w:sz w:val="24"/>
      <w:szCs w:val="24"/>
    </w:rPr>
  </w:style>
  <w:style w:type="paragraph" w:styleId="a4">
    <w:name w:val="Balloon Text"/>
    <w:basedOn w:val="a"/>
    <w:link w:val="a3"/>
    <w:uiPriority w:val="99"/>
    <w:semiHidden/>
    <w:unhideWhenUsed/>
    <w:qFormat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qFormat/>
    <w:rsid w:val="00617106"/>
    <w:pPr>
      <w:spacing w:beforeAutospacing="1" w:afterAutospacing="1" w:line="240" w:lineRule="auto"/>
      <w:ind w:firstLine="0"/>
      <w:jc w:val="left"/>
    </w:pPr>
    <w:rPr>
      <w:sz w:val="24"/>
      <w:szCs w:val="24"/>
    </w:rPr>
  </w:style>
  <w:style w:type="paragraph" w:styleId="af9">
    <w:name w:val="Normal (Web)"/>
    <w:basedOn w:val="a"/>
    <w:qFormat/>
    <w:rsid w:val="00D44706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1">
    <w:name w:val="Body Text Indent 3"/>
    <w:basedOn w:val="a"/>
    <w:link w:val="30"/>
    <w:uiPriority w:val="99"/>
    <w:unhideWhenUsed/>
    <w:qFormat/>
    <w:rsid w:val="001F4ACA"/>
    <w:pPr>
      <w:spacing w:after="120"/>
      <w:ind w:left="283" w:firstLine="0"/>
      <w:jc w:val="left"/>
    </w:pPr>
    <w:rPr>
      <w:rFonts w:eastAsiaTheme="minorHAnsi" w:cstheme="minorBidi"/>
      <w:sz w:val="16"/>
      <w:szCs w:val="16"/>
      <w:lang w:eastAsia="en-US"/>
    </w:rPr>
  </w:style>
  <w:style w:type="paragraph" w:customStyle="1" w:styleId="rvps12">
    <w:name w:val="rvps12"/>
    <w:basedOn w:val="a"/>
    <w:qFormat/>
    <w:rsid w:val="00397565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a">
    <w:name w:val="List Paragraph"/>
    <w:basedOn w:val="a"/>
    <w:uiPriority w:val="34"/>
    <w:qFormat/>
    <w:rsid w:val="00197D14"/>
    <w:pPr>
      <w:ind w:left="720"/>
      <w:contextualSpacing/>
    </w:pPr>
  </w:style>
  <w:style w:type="paragraph" w:styleId="aa">
    <w:name w:val="Subtitle"/>
    <w:basedOn w:val="a"/>
    <w:link w:val="a9"/>
    <w:uiPriority w:val="99"/>
    <w:qFormat/>
    <w:rsid w:val="00DE0C41"/>
    <w:pPr>
      <w:spacing w:line="240" w:lineRule="auto"/>
      <w:ind w:firstLine="0"/>
      <w:jc w:val="center"/>
    </w:pPr>
    <w:rPr>
      <w:b/>
    </w:rPr>
  </w:style>
  <w:style w:type="paragraph" w:customStyle="1" w:styleId="12">
    <w:name w:val="Звичайний1"/>
    <w:qFormat/>
    <w:rsid w:val="00551E65"/>
    <w:pPr>
      <w:widowControl w:val="0"/>
      <w:spacing w:line="259" w:lineRule="auto"/>
      <w:ind w:firstLine="580"/>
      <w:jc w:val="both"/>
    </w:pPr>
    <w:rPr>
      <w:sz w:val="18"/>
      <w:lang w:eastAsia="ru-RU"/>
    </w:rPr>
  </w:style>
  <w:style w:type="paragraph" w:customStyle="1" w:styleId="afb">
    <w:name w:val="Вміст рамки"/>
    <w:basedOn w:val="a"/>
    <w:qFormat/>
    <w:rsid w:val="00CB0BBC"/>
  </w:style>
  <w:style w:type="numbering" w:customStyle="1" w:styleId="afc">
    <w:name w:val="Без маркерів"/>
    <w:uiPriority w:val="99"/>
    <w:semiHidden/>
    <w:unhideWhenUsed/>
    <w:qFormat/>
    <w:rsid w:val="00CB0BBC"/>
  </w:style>
  <w:style w:type="table" w:styleId="afd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692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E72AFF-D1EE-4BC6-B5FB-A3AF1C316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4</Pages>
  <Words>3084</Words>
  <Characters>1759</Characters>
  <Application>Microsoft Office Word</Application>
  <DocSecurity>0</DocSecurity>
  <Lines>14</Lines>
  <Paragraphs>9</Paragraphs>
  <ScaleCrop>false</ScaleCrop>
  <Company>KMU</Company>
  <LinksUpToDate>false</LinksUpToDate>
  <CharactersWithSpaces>4834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subject/>
  <dc:creator>1-1</dc:creator>
  <dc:description/>
  <cp:lastModifiedBy>O.Chechylo</cp:lastModifiedBy>
  <cp:revision>146</cp:revision>
  <cp:lastPrinted>2021-03-22T13:07:00Z</cp:lastPrinted>
  <dcterms:created xsi:type="dcterms:W3CDTF">2020-07-31T05:35:00Z</dcterms:created>
  <dcterms:modified xsi:type="dcterms:W3CDTF">2025-05-28T12:23:00Z</dcterms:modified>
  <dc:language>uk-UA</dc:language>
</cp:coreProperties>
</file>