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36E" w:rsidRDefault="0006136E" w:rsidP="0006136E">
      <w:pPr>
        <w:pStyle w:val="3"/>
        <w:spacing w:before="0" w:line="240" w:lineRule="auto"/>
        <w:ind w:firstLine="5529"/>
        <w:jc w:val="left"/>
        <w:rPr>
          <w:b w:val="0"/>
          <w:i w:val="0"/>
          <w:szCs w:val="28"/>
          <w:lang w:val="ru-RU"/>
        </w:rPr>
      </w:pPr>
      <w:r>
        <w:rPr>
          <w:b w:val="0"/>
          <w:i w:val="0"/>
          <w:szCs w:val="28"/>
        </w:rPr>
        <w:t>ЗАТВЕРДЖЕНО</w:t>
      </w:r>
    </w:p>
    <w:p w:rsidR="0006136E" w:rsidRDefault="0006136E" w:rsidP="0006136E">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06136E" w:rsidRDefault="0006136E" w:rsidP="0006136E">
      <w:pPr>
        <w:spacing w:line="240" w:lineRule="auto"/>
        <w:ind w:left="6096" w:firstLine="0"/>
        <w:jc w:val="left"/>
        <w:rPr>
          <w:szCs w:val="24"/>
        </w:rPr>
      </w:pPr>
      <w:r>
        <w:rPr>
          <w:szCs w:val="24"/>
        </w:rPr>
        <w:t xml:space="preserve">від  </w:t>
      </w:r>
      <w:r>
        <w:rPr>
          <w:szCs w:val="24"/>
          <w:u w:val="single"/>
          <w:lang w:val="en-US"/>
        </w:rPr>
        <w:t>12</w:t>
      </w:r>
      <w:r>
        <w:rPr>
          <w:szCs w:val="24"/>
          <w:u w:val="single"/>
        </w:rPr>
        <w:t>.06.2025</w:t>
      </w:r>
      <w:r>
        <w:rPr>
          <w:szCs w:val="24"/>
        </w:rPr>
        <w:t xml:space="preserve"> № </w:t>
      </w:r>
      <w:r>
        <w:rPr>
          <w:szCs w:val="24"/>
          <w:u w:val="single"/>
        </w:rPr>
        <w:t>778-О</w:t>
      </w:r>
    </w:p>
    <w:p w:rsidR="003E0981" w:rsidRDefault="003E0981" w:rsidP="003E0981">
      <w:pPr>
        <w:spacing w:line="240" w:lineRule="auto"/>
        <w:jc w:val="center"/>
        <w:rPr>
          <w:bCs/>
          <w:szCs w:val="24"/>
        </w:rPr>
      </w:pPr>
    </w:p>
    <w:p w:rsidR="00AE4761" w:rsidRDefault="00DC7E3A">
      <w:pPr>
        <w:ind w:firstLine="0"/>
        <w:jc w:val="center"/>
        <w:rPr>
          <w:bCs/>
          <w:szCs w:val="28"/>
        </w:rPr>
      </w:pPr>
      <w:r>
        <w:rPr>
          <w:bCs/>
          <w:szCs w:val="28"/>
        </w:rPr>
        <w:t>УМОВИ</w:t>
      </w:r>
    </w:p>
    <w:p w:rsidR="00AE4761" w:rsidRDefault="00DC7E3A">
      <w:pPr>
        <w:ind w:firstLine="0"/>
        <w:jc w:val="center"/>
        <w:rPr>
          <w:bCs/>
          <w:szCs w:val="28"/>
        </w:rPr>
      </w:pPr>
      <w:r>
        <w:rPr>
          <w:bCs/>
          <w:szCs w:val="28"/>
        </w:rPr>
        <w:t>проведення добору</w:t>
      </w:r>
    </w:p>
    <w:p w:rsidR="00AE4761" w:rsidRDefault="00DC7E3A">
      <w:pPr>
        <w:ind w:firstLine="0"/>
        <w:jc w:val="center"/>
      </w:pPr>
      <w:r>
        <w:rPr>
          <w:bCs/>
          <w:szCs w:val="28"/>
        </w:rPr>
        <w:t xml:space="preserve">на зайняття посади державної служби категорії «Б» - </w:t>
      </w:r>
      <w:r w:rsidR="00462195" w:rsidRPr="00462195">
        <w:rPr>
          <w:bCs/>
          <w:szCs w:val="28"/>
        </w:rPr>
        <w:t xml:space="preserve">заступник начальника управління інформаційних систем та електронних реєстрів </w:t>
      </w:r>
    </w:p>
    <w:p w:rsidR="00AE4761" w:rsidRDefault="00DC7E3A">
      <w:pPr>
        <w:ind w:firstLine="0"/>
        <w:jc w:val="center"/>
        <w:rPr>
          <w:bCs/>
          <w:szCs w:val="28"/>
        </w:rPr>
      </w:pPr>
      <w:r>
        <w:rPr>
          <w:rFonts w:eastAsiaTheme="minorHAnsi"/>
          <w:szCs w:val="28"/>
          <w:lang w:eastAsia="uk-UA"/>
        </w:rPr>
        <w:t xml:space="preserve"> </w:t>
      </w:r>
      <w:r>
        <w:t>(</w:t>
      </w:r>
      <w:r>
        <w:rPr>
          <w:color w:val="000000"/>
          <w:szCs w:val="28"/>
        </w:rPr>
        <w:t xml:space="preserve">провулок </w:t>
      </w:r>
      <w:proofErr w:type="spellStart"/>
      <w:r>
        <w:rPr>
          <w:color w:val="000000"/>
          <w:szCs w:val="28"/>
        </w:rPr>
        <w:t>Артелерійський</w:t>
      </w:r>
      <w:proofErr w:type="spellEnd"/>
      <w:r>
        <w:rPr>
          <w:color w:val="000000"/>
          <w:szCs w:val="28"/>
        </w:rPr>
        <w:t>, 7/9</w:t>
      </w:r>
      <w:r>
        <w:t>)</w:t>
      </w:r>
    </w:p>
    <w:p w:rsidR="00AE4761" w:rsidRDefault="00AE4761">
      <w:pPr>
        <w:ind w:firstLine="0"/>
        <w:jc w:val="center"/>
        <w:rPr>
          <w:szCs w:val="28"/>
        </w:rPr>
      </w:pPr>
    </w:p>
    <w:tbl>
      <w:tblPr>
        <w:tblStyle w:val="afd"/>
        <w:tblW w:w="9469" w:type="dxa"/>
        <w:tblInd w:w="137" w:type="dxa"/>
        <w:tblLayout w:type="fixed"/>
        <w:tblLook w:val="04A0"/>
      </w:tblPr>
      <w:tblGrid>
        <w:gridCol w:w="539"/>
        <w:gridCol w:w="2973"/>
        <w:gridCol w:w="32"/>
        <w:gridCol w:w="5925"/>
      </w:tblGrid>
      <w:tr w:rsidR="00AE4761">
        <w:tc>
          <w:tcPr>
            <w:tcW w:w="9469" w:type="dxa"/>
            <w:gridSpan w:val="4"/>
          </w:tcPr>
          <w:p w:rsidR="00AE4761" w:rsidRDefault="00DC7E3A">
            <w:pPr>
              <w:spacing w:line="240" w:lineRule="auto"/>
              <w:ind w:firstLine="181"/>
              <w:jc w:val="center"/>
              <w:rPr>
                <w:bCs/>
                <w:szCs w:val="24"/>
              </w:rPr>
            </w:pPr>
            <w:r>
              <w:rPr>
                <w:bCs/>
                <w:szCs w:val="24"/>
              </w:rPr>
              <w:t>Загальні умови</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t>Посадові обов’язки</w:t>
            </w:r>
          </w:p>
        </w:tc>
        <w:tc>
          <w:tcPr>
            <w:tcW w:w="5957" w:type="dxa"/>
            <w:gridSpan w:val="2"/>
          </w:tcPr>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bookmarkStart w:id="0" w:name="n92"/>
            <w:bookmarkStart w:id="1" w:name="n186"/>
            <w:bookmarkStart w:id="2" w:name="n85"/>
            <w:bookmarkEnd w:id="0"/>
            <w:bookmarkEnd w:id="1"/>
            <w:bookmarkEnd w:id="2"/>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ведення обліку осіб, які підлягають загальнообов’язковому де</w:t>
            </w:r>
            <w:r w:rsidRPr="00C959F7">
              <w:rPr>
                <w:sz w:val="28"/>
                <w:szCs w:val="28"/>
                <w:lang w:val="uk-UA"/>
              </w:rPr>
              <w:t>р</w:t>
            </w:r>
            <w:r w:rsidRPr="00C959F7">
              <w:rPr>
                <w:sz w:val="28"/>
                <w:szCs w:val="28"/>
                <w:lang w:val="uk-UA"/>
              </w:rPr>
              <w:t>жавному соціальному страхуванню на тер</w:t>
            </w:r>
            <w:r w:rsidRPr="00C959F7">
              <w:rPr>
                <w:sz w:val="28"/>
                <w:szCs w:val="28"/>
                <w:lang w:val="uk-UA"/>
              </w:rPr>
              <w:t>и</w:t>
            </w:r>
            <w:r w:rsidRPr="00C959F7">
              <w:rPr>
                <w:sz w:val="28"/>
                <w:szCs w:val="28"/>
                <w:lang w:val="uk-UA"/>
              </w:rPr>
              <w:t>торії м. Києва та захисту інформації реєстру застрахованих осіб Державного реєстру з</w:t>
            </w:r>
            <w:r w:rsidRPr="00C959F7">
              <w:rPr>
                <w:sz w:val="28"/>
                <w:szCs w:val="28"/>
                <w:lang w:val="uk-UA"/>
              </w:rPr>
              <w:t>а</w:t>
            </w:r>
            <w:r w:rsidRPr="00C959F7">
              <w:rPr>
                <w:sz w:val="28"/>
                <w:szCs w:val="28"/>
                <w:lang w:val="uk-UA"/>
              </w:rPr>
              <w:t>гальнообов’язкового державного соціальн</w:t>
            </w:r>
            <w:r w:rsidRPr="00C959F7">
              <w:rPr>
                <w:sz w:val="28"/>
                <w:szCs w:val="28"/>
                <w:lang w:val="uk-UA"/>
              </w:rPr>
              <w:t>о</w:t>
            </w:r>
            <w:r w:rsidRPr="00C959F7">
              <w:rPr>
                <w:sz w:val="28"/>
                <w:szCs w:val="28"/>
                <w:lang w:val="uk-UA"/>
              </w:rPr>
              <w:t>го страхування та в реєстрах Пенсійного фонду України в Головному управлінні П</w:t>
            </w:r>
            <w:r w:rsidRPr="00C959F7">
              <w:rPr>
                <w:sz w:val="28"/>
                <w:szCs w:val="28"/>
                <w:lang w:val="uk-UA"/>
              </w:rPr>
              <w:t>е</w:t>
            </w:r>
            <w:r w:rsidRPr="00C959F7">
              <w:rPr>
                <w:sz w:val="28"/>
                <w:szCs w:val="28"/>
                <w:lang w:val="uk-UA"/>
              </w:rPr>
              <w:t>нсійного фонду України в м. Києві.</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організації та контролю за вик</w:t>
            </w:r>
            <w:r w:rsidRPr="00C959F7">
              <w:rPr>
                <w:sz w:val="28"/>
                <w:szCs w:val="28"/>
                <w:lang w:val="uk-UA"/>
              </w:rPr>
              <w:t>о</w:t>
            </w:r>
            <w:r w:rsidRPr="00C959F7">
              <w:rPr>
                <w:sz w:val="28"/>
                <w:szCs w:val="28"/>
                <w:lang w:val="uk-UA"/>
              </w:rPr>
              <w:t>нанням заходів щодо забезпечення цілісно</w:t>
            </w:r>
            <w:r w:rsidRPr="00C959F7">
              <w:rPr>
                <w:sz w:val="28"/>
                <w:szCs w:val="28"/>
                <w:lang w:val="uk-UA"/>
              </w:rPr>
              <w:t>с</w:t>
            </w:r>
            <w:r w:rsidRPr="00C959F7">
              <w:rPr>
                <w:sz w:val="28"/>
                <w:szCs w:val="28"/>
                <w:lang w:val="uk-UA"/>
              </w:rPr>
              <w:t>ті, збереження та ефективного використання інформації електронних реєстрів, баз даних та підсистем інформаційно-телекомунікаційної системи, що функці</w:t>
            </w:r>
            <w:r w:rsidRPr="00C959F7">
              <w:rPr>
                <w:sz w:val="28"/>
                <w:szCs w:val="28"/>
                <w:lang w:val="uk-UA"/>
              </w:rPr>
              <w:t>о</w:t>
            </w:r>
            <w:r w:rsidRPr="00C959F7">
              <w:rPr>
                <w:sz w:val="28"/>
                <w:szCs w:val="28"/>
                <w:lang w:val="uk-UA"/>
              </w:rPr>
              <w:t>нують в Головному управлінні Пенсійного фонду України в м. Києві, забезпечення зб</w:t>
            </w:r>
            <w:r w:rsidRPr="00C959F7">
              <w:rPr>
                <w:sz w:val="28"/>
                <w:szCs w:val="28"/>
                <w:lang w:val="uk-UA"/>
              </w:rPr>
              <w:t>е</w:t>
            </w:r>
            <w:r w:rsidRPr="00C959F7">
              <w:rPr>
                <w:sz w:val="28"/>
                <w:szCs w:val="28"/>
                <w:lang w:val="uk-UA"/>
              </w:rPr>
              <w:t>реження архівних документів, що стосуют</w:t>
            </w:r>
            <w:r w:rsidRPr="00C959F7">
              <w:rPr>
                <w:sz w:val="28"/>
                <w:szCs w:val="28"/>
                <w:lang w:val="uk-UA"/>
              </w:rPr>
              <w:t>ь</w:t>
            </w:r>
            <w:r w:rsidRPr="00C959F7">
              <w:rPr>
                <w:sz w:val="28"/>
                <w:szCs w:val="28"/>
                <w:lang w:val="uk-UA"/>
              </w:rPr>
              <w:t>ся управління інформаційних систем та ел</w:t>
            </w:r>
            <w:r w:rsidRPr="00C959F7">
              <w:rPr>
                <w:sz w:val="28"/>
                <w:szCs w:val="28"/>
                <w:lang w:val="uk-UA"/>
              </w:rPr>
              <w:t>е</w:t>
            </w:r>
            <w:r w:rsidRPr="00C959F7">
              <w:rPr>
                <w:sz w:val="28"/>
                <w:szCs w:val="28"/>
                <w:lang w:val="uk-UA"/>
              </w:rPr>
              <w:t>ктронних реєстрів, їх використання та ут</w:t>
            </w:r>
            <w:r w:rsidRPr="00C959F7">
              <w:rPr>
                <w:sz w:val="28"/>
                <w:szCs w:val="28"/>
                <w:lang w:val="uk-UA"/>
              </w:rPr>
              <w:t>и</w:t>
            </w:r>
            <w:r w:rsidRPr="00C959F7">
              <w:rPr>
                <w:sz w:val="28"/>
                <w:szCs w:val="28"/>
                <w:lang w:val="uk-UA"/>
              </w:rPr>
              <w:t>лізацію.</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ab/>
              <w:t>Забезпечення організації та здійснення ко</w:t>
            </w:r>
            <w:r w:rsidRPr="00C959F7">
              <w:rPr>
                <w:sz w:val="28"/>
                <w:szCs w:val="28"/>
                <w:lang w:val="uk-UA"/>
              </w:rPr>
              <w:t>н</w:t>
            </w:r>
            <w:r w:rsidRPr="00C959F7">
              <w:rPr>
                <w:sz w:val="28"/>
                <w:szCs w:val="28"/>
                <w:lang w:val="uk-UA"/>
              </w:rPr>
              <w:t xml:space="preserve">тролю щодо моніторингу відомостей про осіб, які підлягають загальнообов'язковому державному соціальному страхуванню; </w:t>
            </w:r>
            <w:proofErr w:type="spellStart"/>
            <w:r w:rsidRPr="00C959F7">
              <w:rPr>
                <w:sz w:val="28"/>
                <w:szCs w:val="28"/>
                <w:lang w:val="uk-UA"/>
              </w:rPr>
              <w:t>оцифрування</w:t>
            </w:r>
            <w:proofErr w:type="spellEnd"/>
            <w:r w:rsidRPr="00C959F7">
              <w:rPr>
                <w:sz w:val="28"/>
                <w:szCs w:val="28"/>
                <w:lang w:val="uk-UA"/>
              </w:rPr>
              <w:t xml:space="preserve"> </w:t>
            </w:r>
            <w:proofErr w:type="spellStart"/>
            <w:r w:rsidRPr="00C959F7">
              <w:rPr>
                <w:sz w:val="28"/>
                <w:szCs w:val="28"/>
                <w:lang w:val="uk-UA"/>
              </w:rPr>
              <w:t>сканкопій</w:t>
            </w:r>
            <w:proofErr w:type="spellEnd"/>
            <w:r w:rsidRPr="00C959F7">
              <w:rPr>
                <w:sz w:val="28"/>
                <w:szCs w:val="28"/>
                <w:lang w:val="uk-UA"/>
              </w:rPr>
              <w:t xml:space="preserve"> документів про тр</w:t>
            </w:r>
            <w:r w:rsidRPr="00C959F7">
              <w:rPr>
                <w:sz w:val="28"/>
                <w:szCs w:val="28"/>
                <w:lang w:val="uk-UA"/>
              </w:rPr>
              <w:t>у</w:t>
            </w:r>
            <w:r w:rsidRPr="00C959F7">
              <w:rPr>
                <w:sz w:val="28"/>
                <w:szCs w:val="28"/>
                <w:lang w:val="uk-UA"/>
              </w:rPr>
              <w:t>дову діяльність; складання оперативної та статистичної звітності за даними реєстру з</w:t>
            </w:r>
            <w:r w:rsidRPr="00C959F7">
              <w:rPr>
                <w:sz w:val="28"/>
                <w:szCs w:val="28"/>
                <w:lang w:val="uk-UA"/>
              </w:rPr>
              <w:t>а</w:t>
            </w:r>
            <w:r w:rsidRPr="00C959F7">
              <w:rPr>
                <w:sz w:val="28"/>
                <w:szCs w:val="28"/>
                <w:lang w:val="uk-UA"/>
              </w:rPr>
              <w:t>страхованих осіб та інших електронних р</w:t>
            </w:r>
            <w:r w:rsidRPr="00C959F7">
              <w:rPr>
                <w:sz w:val="28"/>
                <w:szCs w:val="28"/>
                <w:lang w:val="uk-UA"/>
              </w:rPr>
              <w:t>е</w:t>
            </w:r>
            <w:r w:rsidRPr="00C959F7">
              <w:rPr>
                <w:sz w:val="28"/>
                <w:szCs w:val="28"/>
                <w:lang w:val="uk-UA"/>
              </w:rPr>
              <w:t>єстрів; контролю достовірності звітних д</w:t>
            </w:r>
            <w:r w:rsidRPr="00C959F7">
              <w:rPr>
                <w:sz w:val="28"/>
                <w:szCs w:val="28"/>
                <w:lang w:val="uk-UA"/>
              </w:rPr>
              <w:t>а</w:t>
            </w:r>
            <w:r w:rsidRPr="00C959F7">
              <w:rPr>
                <w:sz w:val="28"/>
                <w:szCs w:val="28"/>
                <w:lang w:val="uk-UA"/>
              </w:rPr>
              <w:t xml:space="preserve">них; супроводження інформаційних систем </w:t>
            </w:r>
            <w:r w:rsidRPr="00C959F7">
              <w:rPr>
                <w:sz w:val="28"/>
                <w:szCs w:val="28"/>
                <w:lang w:val="uk-UA"/>
              </w:rPr>
              <w:lastRenderedPageBreak/>
              <w:t>та електронних реєстрів; інформаційно-роз’яснювальної роботи з питань роботи з інформацією щодо відомостей про осіб, які підлягають загальнообов'язковому держа</w:t>
            </w:r>
            <w:r w:rsidRPr="00C959F7">
              <w:rPr>
                <w:sz w:val="28"/>
                <w:szCs w:val="28"/>
                <w:lang w:val="uk-UA"/>
              </w:rPr>
              <w:t>в</w:t>
            </w:r>
            <w:r w:rsidRPr="00C959F7">
              <w:rPr>
                <w:sz w:val="28"/>
                <w:szCs w:val="28"/>
                <w:lang w:val="uk-UA"/>
              </w:rPr>
              <w:t>ному соціальному страхуванню та звітів; надання інформації по зверненнях до Гол</w:t>
            </w:r>
            <w:r w:rsidRPr="00C959F7">
              <w:rPr>
                <w:sz w:val="28"/>
                <w:szCs w:val="28"/>
                <w:lang w:val="uk-UA"/>
              </w:rPr>
              <w:t>о</w:t>
            </w:r>
            <w:r w:rsidRPr="00C959F7">
              <w:rPr>
                <w:sz w:val="28"/>
                <w:szCs w:val="28"/>
                <w:lang w:val="uk-UA"/>
              </w:rPr>
              <w:t>вного управління Пенсійного фонду Укра</w:t>
            </w:r>
            <w:r w:rsidRPr="00C959F7">
              <w:rPr>
                <w:sz w:val="28"/>
                <w:szCs w:val="28"/>
                <w:lang w:val="uk-UA"/>
              </w:rPr>
              <w:t>ї</w:t>
            </w:r>
            <w:r w:rsidRPr="00C959F7">
              <w:rPr>
                <w:sz w:val="28"/>
                <w:szCs w:val="28"/>
                <w:lang w:val="uk-UA"/>
              </w:rPr>
              <w:t>ни в м. Києві, що стосуються компетенції управління інформаційних систем та елек</w:t>
            </w:r>
            <w:r w:rsidRPr="00C959F7">
              <w:rPr>
                <w:sz w:val="28"/>
                <w:szCs w:val="28"/>
                <w:lang w:val="uk-UA"/>
              </w:rPr>
              <w:t>т</w:t>
            </w:r>
            <w:r w:rsidRPr="00C959F7">
              <w:rPr>
                <w:sz w:val="28"/>
                <w:szCs w:val="28"/>
                <w:lang w:val="uk-UA"/>
              </w:rPr>
              <w:t>ронних реєстрів.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дотримання закон</w:t>
            </w:r>
            <w:r w:rsidRPr="00C959F7">
              <w:rPr>
                <w:sz w:val="28"/>
                <w:szCs w:val="28"/>
                <w:lang w:val="uk-UA"/>
              </w:rPr>
              <w:t>о</w:t>
            </w:r>
            <w:r w:rsidRPr="00C959F7">
              <w:rPr>
                <w:sz w:val="28"/>
                <w:szCs w:val="28"/>
                <w:lang w:val="uk-UA"/>
              </w:rPr>
              <w:t>давства щодо формування, накопичення та зберігання звітних даних реєстру застрах</w:t>
            </w:r>
            <w:r w:rsidRPr="00C959F7">
              <w:rPr>
                <w:sz w:val="28"/>
                <w:szCs w:val="28"/>
                <w:lang w:val="uk-UA"/>
              </w:rPr>
              <w:t>о</w:t>
            </w:r>
            <w:r w:rsidRPr="00C959F7">
              <w:rPr>
                <w:sz w:val="28"/>
                <w:szCs w:val="28"/>
                <w:lang w:val="uk-UA"/>
              </w:rPr>
              <w:t>ваних осіб Державного реєстру загально</w:t>
            </w:r>
            <w:r w:rsidRPr="00C959F7">
              <w:rPr>
                <w:sz w:val="28"/>
                <w:szCs w:val="28"/>
                <w:lang w:val="uk-UA"/>
              </w:rPr>
              <w:t>о</w:t>
            </w:r>
            <w:r w:rsidRPr="00C959F7">
              <w:rPr>
                <w:sz w:val="28"/>
                <w:szCs w:val="28"/>
                <w:lang w:val="uk-UA"/>
              </w:rPr>
              <w:t>бов’язкового державного соціального стр</w:t>
            </w:r>
            <w:r w:rsidRPr="00C959F7">
              <w:rPr>
                <w:sz w:val="28"/>
                <w:szCs w:val="28"/>
                <w:lang w:val="uk-UA"/>
              </w:rPr>
              <w:t>а</w:t>
            </w:r>
            <w:r w:rsidRPr="00C959F7">
              <w:rPr>
                <w:sz w:val="28"/>
                <w:szCs w:val="28"/>
                <w:lang w:val="uk-UA"/>
              </w:rPr>
              <w:t>хування та в реєстрах Пенсійного фонду України в Головному управлінні Пенсійного фонду України в м. Києві, інформаційно-аналітичних систем, інших електронних р</w:t>
            </w:r>
            <w:r w:rsidRPr="00C959F7">
              <w:rPr>
                <w:sz w:val="28"/>
                <w:szCs w:val="28"/>
                <w:lang w:val="uk-UA"/>
              </w:rPr>
              <w:t>е</w:t>
            </w:r>
            <w:r w:rsidRPr="00C959F7">
              <w:rPr>
                <w:sz w:val="28"/>
                <w:szCs w:val="28"/>
                <w:lang w:val="uk-UA"/>
              </w:rPr>
              <w:t xml:space="preserve">єстрів та баз даних. </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проведення інфо</w:t>
            </w:r>
            <w:r w:rsidRPr="00C959F7">
              <w:rPr>
                <w:sz w:val="28"/>
                <w:szCs w:val="28"/>
                <w:lang w:val="uk-UA"/>
              </w:rPr>
              <w:t>р</w:t>
            </w:r>
            <w:r w:rsidRPr="00C959F7">
              <w:rPr>
                <w:sz w:val="28"/>
                <w:szCs w:val="28"/>
                <w:lang w:val="uk-UA"/>
              </w:rPr>
              <w:t>маційно-роз’яснювальної роботи з питань роботи з інформацією, що міститься в р</w:t>
            </w:r>
            <w:r w:rsidRPr="00C959F7">
              <w:rPr>
                <w:sz w:val="28"/>
                <w:szCs w:val="28"/>
                <w:lang w:val="uk-UA"/>
              </w:rPr>
              <w:t>е</w:t>
            </w:r>
            <w:r w:rsidRPr="00C959F7">
              <w:rPr>
                <w:sz w:val="28"/>
                <w:szCs w:val="28"/>
                <w:lang w:val="uk-UA"/>
              </w:rPr>
              <w:t>єстрі застрахованих осіб Державного реєс</w:t>
            </w:r>
            <w:r w:rsidRPr="00C959F7">
              <w:rPr>
                <w:sz w:val="28"/>
                <w:szCs w:val="28"/>
                <w:lang w:val="uk-UA"/>
              </w:rPr>
              <w:t>т</w:t>
            </w:r>
            <w:r w:rsidRPr="00C959F7">
              <w:rPr>
                <w:sz w:val="28"/>
                <w:szCs w:val="28"/>
                <w:lang w:val="uk-UA"/>
              </w:rPr>
              <w:t>ру загальнообов’язкового державного соці</w:t>
            </w:r>
            <w:r w:rsidRPr="00C959F7">
              <w:rPr>
                <w:sz w:val="28"/>
                <w:szCs w:val="28"/>
                <w:lang w:val="uk-UA"/>
              </w:rPr>
              <w:t>а</w:t>
            </w:r>
            <w:r w:rsidRPr="00C959F7">
              <w:rPr>
                <w:sz w:val="28"/>
                <w:szCs w:val="28"/>
                <w:lang w:val="uk-UA"/>
              </w:rPr>
              <w:t>льного страхування та в реєстрах Пенсійн</w:t>
            </w:r>
            <w:r w:rsidRPr="00C959F7">
              <w:rPr>
                <w:sz w:val="28"/>
                <w:szCs w:val="28"/>
                <w:lang w:val="uk-UA"/>
              </w:rPr>
              <w:t>о</w:t>
            </w:r>
            <w:r w:rsidRPr="00C959F7">
              <w:rPr>
                <w:sz w:val="28"/>
                <w:szCs w:val="28"/>
                <w:lang w:val="uk-UA"/>
              </w:rPr>
              <w:t>го фонду України, інформаційно-аналітичних системах, вимог ведення обліку відомостей про застрахованих осіб, функц</w:t>
            </w:r>
            <w:r w:rsidRPr="00C959F7">
              <w:rPr>
                <w:sz w:val="28"/>
                <w:szCs w:val="28"/>
                <w:lang w:val="uk-UA"/>
              </w:rPr>
              <w:t>і</w:t>
            </w:r>
            <w:r w:rsidRPr="00C959F7">
              <w:rPr>
                <w:sz w:val="28"/>
                <w:szCs w:val="28"/>
                <w:lang w:val="uk-UA"/>
              </w:rPr>
              <w:t>онування інформаційних систем, організації надання адмініст</w:t>
            </w:r>
            <w:r w:rsidR="00BE4318">
              <w:rPr>
                <w:sz w:val="28"/>
                <w:szCs w:val="28"/>
                <w:lang w:val="uk-UA"/>
              </w:rPr>
              <w:t xml:space="preserve">ративних послуг, зокрема на </w:t>
            </w:r>
            <w:proofErr w:type="spellStart"/>
            <w:r w:rsidR="00BE4318">
              <w:rPr>
                <w:sz w:val="28"/>
                <w:szCs w:val="28"/>
                <w:lang w:val="uk-UA"/>
              </w:rPr>
              <w:t>веб</w:t>
            </w:r>
            <w:r w:rsidRPr="00C959F7">
              <w:rPr>
                <w:sz w:val="28"/>
                <w:szCs w:val="28"/>
                <w:lang w:val="uk-UA"/>
              </w:rPr>
              <w:t>порталі</w:t>
            </w:r>
            <w:proofErr w:type="spellEnd"/>
            <w:r w:rsidRPr="00C959F7">
              <w:rPr>
                <w:sz w:val="28"/>
                <w:szCs w:val="28"/>
                <w:lang w:val="uk-UA"/>
              </w:rPr>
              <w:t xml:space="preserve"> електронних послуг Пенсі</w:t>
            </w:r>
            <w:r w:rsidRPr="00C959F7">
              <w:rPr>
                <w:sz w:val="28"/>
                <w:szCs w:val="28"/>
                <w:lang w:val="uk-UA"/>
              </w:rPr>
              <w:t>й</w:t>
            </w:r>
            <w:r w:rsidRPr="00C959F7">
              <w:rPr>
                <w:sz w:val="28"/>
                <w:szCs w:val="28"/>
                <w:lang w:val="uk-UA"/>
              </w:rPr>
              <w:t>ного фонду України.</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Організація та контроль робіт щодо моніт</w:t>
            </w:r>
            <w:r w:rsidRPr="00C959F7">
              <w:rPr>
                <w:sz w:val="28"/>
                <w:szCs w:val="28"/>
                <w:lang w:val="uk-UA"/>
              </w:rPr>
              <w:t>о</w:t>
            </w:r>
            <w:r w:rsidRPr="00C959F7">
              <w:rPr>
                <w:sz w:val="28"/>
                <w:szCs w:val="28"/>
                <w:lang w:val="uk-UA"/>
              </w:rPr>
              <w:t>рингу персоніфікованих даних про заробі</w:t>
            </w:r>
            <w:r w:rsidRPr="00C959F7">
              <w:rPr>
                <w:sz w:val="28"/>
                <w:szCs w:val="28"/>
                <w:lang w:val="uk-UA"/>
              </w:rPr>
              <w:t>т</w:t>
            </w:r>
            <w:r w:rsidRPr="00C959F7">
              <w:rPr>
                <w:sz w:val="28"/>
                <w:szCs w:val="28"/>
                <w:lang w:val="uk-UA"/>
              </w:rPr>
              <w:t>ну плату застрахованих осіб для виявлення фактів мінімізації заробітної плати, тіньової зайнятості, порушень законодавства про працю та інформування відповідних органів.</w:t>
            </w:r>
          </w:p>
          <w:p w:rsidR="00F900E2" w:rsidRPr="00C959F7"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t>Здійснення узагальнення та аналізу резул</w:t>
            </w:r>
            <w:r w:rsidRPr="00C959F7">
              <w:rPr>
                <w:sz w:val="28"/>
                <w:szCs w:val="28"/>
                <w:lang w:val="uk-UA"/>
              </w:rPr>
              <w:t>ь</w:t>
            </w:r>
            <w:r w:rsidRPr="00C959F7">
              <w:rPr>
                <w:sz w:val="28"/>
                <w:szCs w:val="28"/>
                <w:lang w:val="uk-UA"/>
              </w:rPr>
              <w:t>татів роботи управління інформаційних си</w:t>
            </w:r>
            <w:r w:rsidRPr="00C959F7">
              <w:rPr>
                <w:sz w:val="28"/>
                <w:szCs w:val="28"/>
                <w:lang w:val="uk-UA"/>
              </w:rPr>
              <w:t>с</w:t>
            </w:r>
            <w:r w:rsidRPr="00C959F7">
              <w:rPr>
                <w:sz w:val="28"/>
                <w:szCs w:val="28"/>
                <w:lang w:val="uk-UA"/>
              </w:rPr>
              <w:t>тем та електронних реєстрів у відповідних напрямках, внесення пропозицій начальнику управління, заступнику начальника Голо</w:t>
            </w:r>
            <w:r w:rsidRPr="00C959F7">
              <w:rPr>
                <w:sz w:val="28"/>
                <w:szCs w:val="28"/>
                <w:lang w:val="uk-UA"/>
              </w:rPr>
              <w:t>в</w:t>
            </w:r>
            <w:r w:rsidRPr="00C959F7">
              <w:rPr>
                <w:sz w:val="28"/>
                <w:szCs w:val="28"/>
                <w:lang w:val="uk-UA"/>
              </w:rPr>
              <w:t>ного управління Пенсійного фонду України в м. Києві.</w:t>
            </w:r>
          </w:p>
          <w:p w:rsidR="00F900E2" w:rsidRDefault="00F900E2" w:rsidP="00F900E2">
            <w:pPr>
              <w:pStyle w:val="af9"/>
              <w:numPr>
                <w:ilvl w:val="0"/>
                <w:numId w:val="7"/>
              </w:numPr>
              <w:tabs>
                <w:tab w:val="left" w:pos="64"/>
                <w:tab w:val="left" w:pos="184"/>
                <w:tab w:val="left" w:pos="347"/>
                <w:tab w:val="left" w:pos="407"/>
              </w:tabs>
              <w:suppressAutoHyphens w:val="0"/>
              <w:spacing w:before="100" w:after="100"/>
              <w:jc w:val="both"/>
              <w:rPr>
                <w:sz w:val="28"/>
                <w:szCs w:val="28"/>
                <w:lang w:val="uk-UA"/>
              </w:rPr>
            </w:pPr>
            <w:r w:rsidRPr="00C959F7">
              <w:rPr>
                <w:sz w:val="28"/>
                <w:szCs w:val="28"/>
                <w:lang w:val="uk-UA"/>
              </w:rPr>
              <w:lastRenderedPageBreak/>
              <w:t>Спрямовування, координування та контр</w:t>
            </w:r>
            <w:r w:rsidRPr="00C959F7">
              <w:rPr>
                <w:sz w:val="28"/>
                <w:szCs w:val="28"/>
                <w:lang w:val="uk-UA"/>
              </w:rPr>
              <w:t>о</w:t>
            </w:r>
            <w:r w:rsidRPr="00C959F7">
              <w:rPr>
                <w:sz w:val="28"/>
                <w:szCs w:val="28"/>
                <w:lang w:val="uk-UA"/>
              </w:rPr>
              <w:t>лювання роботу:</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методології та контролю за викори</w:t>
            </w:r>
            <w:r w:rsidRPr="00C959F7">
              <w:rPr>
                <w:sz w:val="28"/>
                <w:szCs w:val="28"/>
                <w:lang w:val="uk-UA"/>
              </w:rPr>
              <w:t>с</w:t>
            </w:r>
            <w:r w:rsidRPr="00C959F7">
              <w:rPr>
                <w:sz w:val="28"/>
                <w:szCs w:val="28"/>
                <w:lang w:val="uk-UA"/>
              </w:rPr>
              <w:t>танням даних інформаційних систем та ел</w:t>
            </w:r>
            <w:r w:rsidRPr="00C959F7">
              <w:rPr>
                <w:sz w:val="28"/>
                <w:szCs w:val="28"/>
                <w:lang w:val="uk-UA"/>
              </w:rPr>
              <w:t>е</w:t>
            </w:r>
            <w:r w:rsidRPr="00C959F7">
              <w:rPr>
                <w:sz w:val="28"/>
                <w:szCs w:val="28"/>
                <w:lang w:val="uk-UA"/>
              </w:rPr>
              <w:t>ктронних реєстрів;</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ведення електронних реєстрів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1;</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2;</w:t>
            </w:r>
          </w:p>
          <w:p w:rsidR="00F900E2" w:rsidRPr="00C959F7" w:rsidRDefault="00F900E2" w:rsidP="00F900E2">
            <w:pPr>
              <w:pStyle w:val="af9"/>
              <w:numPr>
                <w:ilvl w:val="0"/>
                <w:numId w:val="8"/>
              </w:numPr>
              <w:tabs>
                <w:tab w:val="left" w:pos="64"/>
                <w:tab w:val="left" w:pos="184"/>
                <w:tab w:val="left" w:pos="347"/>
                <w:tab w:val="left" w:pos="407"/>
              </w:tabs>
              <w:suppressAutoHyphens w:val="0"/>
              <w:spacing w:before="100" w:after="100"/>
              <w:rPr>
                <w:sz w:val="28"/>
                <w:szCs w:val="28"/>
                <w:lang w:val="uk-UA"/>
              </w:rPr>
            </w:pPr>
            <w:r w:rsidRPr="00C959F7">
              <w:rPr>
                <w:sz w:val="28"/>
                <w:szCs w:val="28"/>
                <w:lang w:val="uk-UA"/>
              </w:rPr>
              <w:t>відділу формування електронних трудових книжок № 3.</w:t>
            </w:r>
          </w:p>
          <w:p w:rsidR="00AE4761" w:rsidRPr="00F900E2" w:rsidRDefault="00F900E2" w:rsidP="00F900E2">
            <w:pPr>
              <w:pStyle w:val="afa"/>
              <w:numPr>
                <w:ilvl w:val="0"/>
                <w:numId w:val="7"/>
              </w:numPr>
              <w:shd w:val="clear" w:color="auto" w:fill="FFFFFF"/>
              <w:spacing w:after="120" w:line="240" w:lineRule="auto"/>
              <w:rPr>
                <w:color w:val="000000"/>
                <w:szCs w:val="28"/>
              </w:rPr>
            </w:pPr>
            <w:r w:rsidRPr="00F900E2">
              <w:rPr>
                <w:szCs w:val="28"/>
              </w:rPr>
              <w:t>Виконання обов’язків начальника управління інформаційних систем та електронних реєстрів, здійснювати безпосереднє керівництво управлінням інформаційних систем та електронних реєстрів, спрямовувати його діяльність, організовувати та забезпечувати виконання функцій, покладених на управління відповідно до законодавства у разі відсутності  начальника управління інформаційних систем та електронних реєстрів.</w:t>
            </w:r>
          </w:p>
        </w:tc>
      </w:tr>
      <w:tr w:rsidR="00AE4761">
        <w:tc>
          <w:tcPr>
            <w:tcW w:w="3512" w:type="dxa"/>
            <w:gridSpan w:val="2"/>
          </w:tcPr>
          <w:p w:rsidR="00AE4761" w:rsidRDefault="00DC7E3A">
            <w:pPr>
              <w:pStyle w:val="Default"/>
              <w:rPr>
                <w:bCs/>
                <w:color w:val="auto"/>
                <w:sz w:val="28"/>
                <w:lang w:eastAsia="ru-RU"/>
              </w:rPr>
            </w:pPr>
            <w:r>
              <w:rPr>
                <w:bCs/>
                <w:color w:val="auto"/>
                <w:sz w:val="28"/>
                <w:lang w:eastAsia="ru-RU"/>
              </w:rPr>
              <w:lastRenderedPageBreak/>
              <w:t>Умови оплати праці</w:t>
            </w:r>
          </w:p>
        </w:tc>
        <w:tc>
          <w:tcPr>
            <w:tcW w:w="5957" w:type="dxa"/>
            <w:gridSpan w:val="2"/>
            <w:vAlign w:val="center"/>
          </w:tcPr>
          <w:p w:rsidR="00AE4761" w:rsidRDefault="00DC7E3A">
            <w:pPr>
              <w:spacing w:line="240" w:lineRule="auto"/>
              <w:ind w:firstLine="0"/>
              <w:rPr>
                <w:bCs/>
                <w:szCs w:val="24"/>
              </w:rPr>
            </w:pPr>
            <w:r>
              <w:rPr>
                <w:bCs/>
                <w:szCs w:val="24"/>
              </w:rPr>
              <w:t xml:space="preserve">посадовий оклад – </w:t>
            </w:r>
            <w:r w:rsidR="009817DA">
              <w:rPr>
                <w:bCs/>
                <w:szCs w:val="24"/>
                <w:lang w:val="ru-RU"/>
              </w:rPr>
              <w:t>27108</w:t>
            </w:r>
            <w:r>
              <w:rPr>
                <w:bCs/>
                <w:szCs w:val="24"/>
              </w:rPr>
              <w:t xml:space="preserve"> грн.</w:t>
            </w:r>
          </w:p>
          <w:p w:rsidR="00AE4761" w:rsidRDefault="00DC7E3A">
            <w:pPr>
              <w:pStyle w:val="csd270a203"/>
              <w:spacing w:beforeAutospacing="0" w:afterAutospacing="0"/>
              <w:jc w:val="both"/>
              <w:rPr>
                <w:color w:val="000000"/>
                <w:sz w:val="27"/>
                <w:szCs w:val="27"/>
              </w:rPr>
            </w:pPr>
            <w:r>
              <w:rPr>
                <w:rStyle w:val="csd2c743de"/>
                <w:color w:val="000000"/>
                <w:sz w:val="28"/>
                <w:szCs w:val="28"/>
              </w:rPr>
              <w:t>згідно із класифікацією посад;</w:t>
            </w:r>
          </w:p>
          <w:p w:rsidR="00AE4761" w:rsidRDefault="00DC7E3A">
            <w:pPr>
              <w:pStyle w:val="csd270a203"/>
              <w:spacing w:beforeAutospacing="0" w:afterAutospacing="0"/>
              <w:jc w:val="both"/>
              <w:rPr>
                <w:color w:val="000000"/>
                <w:sz w:val="27"/>
                <w:szCs w:val="27"/>
              </w:rPr>
            </w:pPr>
            <w:r>
              <w:rPr>
                <w:rStyle w:val="csd2c743de"/>
                <w:color w:val="000000"/>
                <w:sz w:val="28"/>
                <w:szCs w:val="28"/>
              </w:rPr>
              <w:t>доплати, компенсації відповідно до статті 52 Закону України «Про державну службу»;</w:t>
            </w:r>
          </w:p>
          <w:p w:rsidR="00AE4761" w:rsidRDefault="00DC7E3A">
            <w:pPr>
              <w:pStyle w:val="csd270a203"/>
              <w:spacing w:beforeAutospacing="0" w:afterAutospacing="0"/>
              <w:jc w:val="both"/>
              <w:rPr>
                <w:color w:val="000000"/>
                <w:sz w:val="27"/>
                <w:szCs w:val="27"/>
              </w:rPr>
            </w:pPr>
            <w:r>
              <w:rPr>
                <w:rStyle w:val="csd2c743de"/>
                <w:color w:val="000000"/>
                <w:sz w:val="28"/>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AE4761" w:rsidRDefault="00DC7E3A">
            <w:pPr>
              <w:spacing w:line="240" w:lineRule="auto"/>
              <w:ind w:firstLine="0"/>
              <w:rPr>
                <w:bCs/>
                <w:szCs w:val="24"/>
              </w:rPr>
            </w:pPr>
            <w:r>
              <w:rPr>
                <w:rStyle w:val="csd2c743de"/>
                <w:color w:val="000000"/>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E4761">
        <w:trPr>
          <w:trHeight w:val="915"/>
        </w:trPr>
        <w:tc>
          <w:tcPr>
            <w:tcW w:w="3512" w:type="dxa"/>
            <w:gridSpan w:val="2"/>
          </w:tcPr>
          <w:p w:rsidR="00AE4761" w:rsidRDefault="00DC7E3A">
            <w:pPr>
              <w:pStyle w:val="Default"/>
              <w:rPr>
                <w:bCs/>
                <w:color w:val="auto"/>
                <w:sz w:val="28"/>
                <w:lang w:eastAsia="ru-RU"/>
              </w:rPr>
            </w:pPr>
            <w:r>
              <w:rPr>
                <w:bCs/>
                <w:color w:val="auto"/>
                <w:sz w:val="28"/>
                <w:lang w:eastAsia="ru-RU"/>
              </w:rPr>
              <w:t>Інформація про строковість</w:t>
            </w:r>
          </w:p>
          <w:p w:rsidR="00AE4761" w:rsidRDefault="00DC7E3A">
            <w:pPr>
              <w:pStyle w:val="Default"/>
              <w:rPr>
                <w:bCs/>
                <w:color w:val="auto"/>
                <w:sz w:val="28"/>
                <w:lang w:eastAsia="ru-RU"/>
              </w:rPr>
            </w:pPr>
            <w:r>
              <w:rPr>
                <w:bCs/>
                <w:color w:val="auto"/>
                <w:sz w:val="28"/>
                <w:lang w:eastAsia="ru-RU"/>
              </w:rPr>
              <w:t>чи безстроковість</w:t>
            </w:r>
          </w:p>
          <w:p w:rsidR="00AE4761" w:rsidRDefault="00DC7E3A">
            <w:pPr>
              <w:pStyle w:val="Default"/>
              <w:rPr>
                <w:bCs/>
                <w:color w:val="auto"/>
                <w:sz w:val="28"/>
                <w:lang w:eastAsia="ru-RU"/>
              </w:rPr>
            </w:pPr>
            <w:r>
              <w:rPr>
                <w:bCs/>
                <w:color w:val="auto"/>
                <w:sz w:val="28"/>
                <w:lang w:eastAsia="ru-RU"/>
              </w:rPr>
              <w:t>призначення на посаду</w:t>
            </w:r>
          </w:p>
        </w:tc>
        <w:tc>
          <w:tcPr>
            <w:tcW w:w="5957" w:type="dxa"/>
            <w:gridSpan w:val="2"/>
          </w:tcPr>
          <w:p w:rsidR="00AE4761" w:rsidRDefault="00DC7E3A">
            <w:pPr>
              <w:pStyle w:val="af1"/>
              <w:spacing w:before="0" w:line="240" w:lineRule="auto"/>
              <w:ind w:firstLine="0"/>
              <w:jc w:val="left"/>
              <w:rPr>
                <w:bCs/>
                <w:szCs w:val="24"/>
              </w:rPr>
            </w:pPr>
            <w:proofErr w:type="spellStart"/>
            <w:r w:rsidRPr="00BE4318">
              <w:rPr>
                <w:bCs/>
                <w:szCs w:val="28"/>
              </w:rPr>
              <w:t>строково</w:t>
            </w:r>
            <w:proofErr w:type="spellEnd"/>
            <w:r w:rsidRPr="00BE4318">
              <w:rPr>
                <w:bCs/>
                <w:szCs w:val="28"/>
              </w:rPr>
              <w:t>, в</w:t>
            </w:r>
            <w:r w:rsidRPr="00BE4318">
              <w:rPr>
                <w:szCs w:val="28"/>
              </w:rPr>
              <w:t>ідповідно до Закону України «Про внесення змін до деяких законів</w:t>
            </w:r>
            <w:r>
              <w:rPr>
                <w:szCs w:val="27"/>
              </w:rPr>
              <w:t xml:space="preserve"> України щодо функціонування державної служби та місцевого самоврядування у період дії воєнного стану» від 12 травня 2022 № 2259-ІХ, </w:t>
            </w:r>
            <w:r>
              <w:rPr>
                <w:szCs w:val="27"/>
              </w:rPr>
              <w:lastRenderedPageBreak/>
              <w:t>внесено зміни до Закону України «Про правовий режим воєнного стану»</w:t>
            </w:r>
          </w:p>
        </w:tc>
      </w:tr>
      <w:tr w:rsidR="00BE4318">
        <w:trPr>
          <w:trHeight w:val="165"/>
        </w:trPr>
        <w:tc>
          <w:tcPr>
            <w:tcW w:w="3512" w:type="dxa"/>
            <w:gridSpan w:val="2"/>
          </w:tcPr>
          <w:p w:rsidR="00BE4318" w:rsidRDefault="00BE4318" w:rsidP="00F001AB">
            <w:pPr>
              <w:pStyle w:val="Default"/>
              <w:rPr>
                <w:bCs/>
                <w:color w:val="auto"/>
                <w:sz w:val="28"/>
                <w:szCs w:val="28"/>
                <w:lang w:eastAsia="ru-RU"/>
              </w:rPr>
            </w:pPr>
            <w:r>
              <w:rPr>
                <w:bCs/>
                <w:color w:val="auto"/>
                <w:sz w:val="28"/>
                <w:szCs w:val="28"/>
                <w:lang w:eastAsia="ru-RU"/>
              </w:rPr>
              <w:lastRenderedPageBreak/>
              <w:t>Необхідна інформація для участі в доборі</w:t>
            </w:r>
          </w:p>
        </w:tc>
        <w:tc>
          <w:tcPr>
            <w:tcW w:w="5957" w:type="dxa"/>
            <w:gridSpan w:val="2"/>
          </w:tcPr>
          <w:p w:rsidR="00BE4318" w:rsidRDefault="00BE4318" w:rsidP="00F001AB">
            <w:pPr>
              <w:pStyle w:val="af1"/>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b"/>
                  <w:lang w:val="en-US"/>
                </w:rPr>
                <w:t>konkurs</w:t>
              </w:r>
              <w:r>
                <w:rPr>
                  <w:rStyle w:val="ab"/>
                </w:rPr>
                <w:t>@</w:t>
              </w:r>
              <w:r>
                <w:rPr>
                  <w:rStyle w:val="ab"/>
                  <w:lang w:val="en-US"/>
                </w:rPr>
                <w:t>kv</w:t>
              </w:r>
              <w:r>
                <w:rPr>
                  <w:rStyle w:val="ab"/>
                </w:rPr>
                <w:t>.</w:t>
              </w:r>
              <w:r>
                <w:rPr>
                  <w:rStyle w:val="ab"/>
                  <w:lang w:val="en-US"/>
                </w:rPr>
                <w:t>pfu</w:t>
              </w:r>
              <w:r>
                <w:rPr>
                  <w:rStyle w:val="ab"/>
                </w:rPr>
                <w:t>.</w:t>
              </w:r>
              <w:r>
                <w:rPr>
                  <w:rStyle w:val="ab"/>
                  <w:lang w:val="en-US"/>
                </w:rPr>
                <w:t>gov</w:t>
              </w:r>
              <w:r>
                <w:rPr>
                  <w:rStyle w:val="ab"/>
                </w:rPr>
                <w:t>.</w:t>
              </w:r>
              <w:r>
                <w:rPr>
                  <w:rStyle w:val="ab"/>
                  <w:lang w:val="en-US"/>
                </w:rPr>
                <w:t>ua</w:t>
              </w:r>
            </w:hyperlink>
          </w:p>
          <w:p w:rsidR="00BE4318" w:rsidRDefault="00BE4318" w:rsidP="00F001AB">
            <w:pPr>
              <w:pStyle w:val="af1"/>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BE4318" w:rsidRDefault="00BE4318" w:rsidP="00F001AB">
            <w:pPr>
              <w:pStyle w:val="af1"/>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AE4761">
        <w:tc>
          <w:tcPr>
            <w:tcW w:w="9469" w:type="dxa"/>
            <w:gridSpan w:val="4"/>
          </w:tcPr>
          <w:p w:rsidR="00AE4761" w:rsidRDefault="00DC7E3A">
            <w:pPr>
              <w:pStyle w:val="Default"/>
              <w:jc w:val="center"/>
              <w:rPr>
                <w:b/>
                <w:bCs/>
                <w:color w:val="auto"/>
                <w:sz w:val="28"/>
                <w:lang w:eastAsia="ru-RU"/>
              </w:rPr>
            </w:pPr>
            <w:r>
              <w:rPr>
                <w:b/>
                <w:bCs/>
                <w:color w:val="auto"/>
                <w:sz w:val="28"/>
                <w:lang w:eastAsia="ru-RU"/>
              </w:rPr>
              <w:t>Кваліфікаційні вимоги</w:t>
            </w:r>
          </w:p>
        </w:tc>
      </w:tr>
      <w:tr w:rsidR="00E44177">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Освіта</w:t>
            </w:r>
          </w:p>
        </w:tc>
        <w:tc>
          <w:tcPr>
            <w:tcW w:w="5925" w:type="dxa"/>
            <w:vAlign w:val="center"/>
          </w:tcPr>
          <w:p w:rsidR="00E44177" w:rsidRDefault="00E44177" w:rsidP="005E5DA1">
            <w:pPr>
              <w:pStyle w:val="csd270a203"/>
              <w:jc w:val="both"/>
            </w:pPr>
            <w:r>
              <w:rPr>
                <w:rStyle w:val="csd2c743de"/>
                <w:color w:val="000000"/>
                <w:sz w:val="28"/>
                <w:szCs w:val="28"/>
              </w:rPr>
              <w:t>вища освіта за освіт</w:t>
            </w:r>
            <w:r w:rsidR="005E5DA1">
              <w:rPr>
                <w:rStyle w:val="csd2c743de"/>
                <w:color w:val="000000"/>
                <w:sz w:val="28"/>
                <w:szCs w:val="28"/>
              </w:rPr>
              <w:t>нім ступенем не нижче магістра</w:t>
            </w:r>
            <w:r w:rsidR="00993120">
              <w:rPr>
                <w:rStyle w:val="csd2c743de"/>
                <w:color w:val="000000"/>
                <w:sz w:val="28"/>
                <w:szCs w:val="28"/>
              </w:rPr>
              <w:t>, спеціаліста</w:t>
            </w:r>
            <w:r>
              <w:rPr>
                <w:rStyle w:val="csd2c743de"/>
                <w:color w:val="000000"/>
                <w:sz w:val="28"/>
                <w:szCs w:val="28"/>
              </w:rPr>
              <w:t xml:space="preserve"> </w:t>
            </w:r>
            <w:r w:rsidR="005E5DA1">
              <w:rPr>
                <w:rStyle w:val="csd2c743de"/>
                <w:color w:val="000000"/>
                <w:sz w:val="28"/>
                <w:szCs w:val="28"/>
              </w:rPr>
              <w:t xml:space="preserve">у галузі знань: </w:t>
            </w:r>
            <w:proofErr w:type="spellStart"/>
            <w:r w:rsidR="005E5DA1">
              <w:rPr>
                <w:rStyle w:val="csd2c743de"/>
                <w:color w:val="000000"/>
                <w:sz w:val="28"/>
                <w:szCs w:val="28"/>
              </w:rPr>
              <w:t>“Інформаційні</w:t>
            </w:r>
            <w:proofErr w:type="spellEnd"/>
            <w:r w:rsidR="005E5DA1">
              <w:rPr>
                <w:rStyle w:val="csd2c743de"/>
                <w:color w:val="000000"/>
                <w:sz w:val="28"/>
                <w:szCs w:val="28"/>
              </w:rPr>
              <w:t xml:space="preserve"> </w:t>
            </w:r>
            <w:proofErr w:type="spellStart"/>
            <w:r w:rsidR="005E5DA1">
              <w:rPr>
                <w:rStyle w:val="csd2c743de"/>
                <w:color w:val="000000"/>
                <w:sz w:val="28"/>
                <w:szCs w:val="28"/>
              </w:rPr>
              <w:t>технології”</w:t>
            </w:r>
            <w:proofErr w:type="spellEnd"/>
            <w:r w:rsidR="005E5DA1">
              <w:rPr>
                <w:rStyle w:val="csd2c743de"/>
                <w:color w:val="000000"/>
                <w:sz w:val="28"/>
                <w:szCs w:val="28"/>
              </w:rPr>
              <w:t xml:space="preserve">, “ Природничі науки Математика та </w:t>
            </w:r>
            <w:proofErr w:type="spellStart"/>
            <w:r w:rsidR="005E5DA1">
              <w:rPr>
                <w:rStyle w:val="csd2c743de"/>
                <w:color w:val="000000"/>
                <w:sz w:val="28"/>
                <w:szCs w:val="28"/>
              </w:rPr>
              <w:t>статистика”</w:t>
            </w:r>
            <w:proofErr w:type="spellEnd"/>
            <w:r w:rsidR="005E5DA1">
              <w:rPr>
                <w:rStyle w:val="csd2c743de"/>
                <w:color w:val="000000"/>
                <w:sz w:val="28"/>
                <w:szCs w:val="28"/>
              </w:rPr>
              <w:t>, «Соціальні науки журналістика та інформація</w:t>
            </w:r>
            <w:r w:rsidR="005E5DA1">
              <w:rPr>
                <w:rStyle w:val="csd2c743de"/>
                <w:rFonts w:eastAsia="Calibri"/>
                <w:color w:val="000000"/>
                <w:sz w:val="28"/>
                <w:szCs w:val="28"/>
              </w:rPr>
              <w:t>» «Інженерія виробництво та будівництво»</w:t>
            </w:r>
          </w:p>
        </w:tc>
      </w:tr>
      <w:tr w:rsidR="00E44177">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Досвід роботи</w:t>
            </w:r>
          </w:p>
        </w:tc>
        <w:tc>
          <w:tcPr>
            <w:tcW w:w="5925" w:type="dxa"/>
          </w:tcPr>
          <w:p w:rsidR="00E44177" w:rsidRDefault="00E44177">
            <w:pPr>
              <w:pStyle w:val="csd270a1e4"/>
              <w:ind w:left="20"/>
              <w:jc w:val="both"/>
            </w:pPr>
            <w:r>
              <w:rPr>
                <w:rStyle w:val="cse6c83c5f"/>
                <w:color w:val="000000"/>
                <w:sz w:val="28"/>
                <w:szCs w:val="28"/>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E44177">
        <w:trPr>
          <w:trHeight w:val="495"/>
        </w:trPr>
        <w:tc>
          <w:tcPr>
            <w:tcW w:w="539" w:type="dxa"/>
          </w:tcPr>
          <w:p w:rsidR="00E44177" w:rsidRDefault="00E44177">
            <w:pPr>
              <w:pStyle w:val="Default"/>
              <w:rPr>
                <w:bCs/>
                <w:color w:val="auto"/>
                <w:sz w:val="28"/>
                <w:lang w:eastAsia="ru-RU"/>
              </w:rPr>
            </w:pPr>
            <w:r>
              <w:rPr>
                <w:bCs/>
                <w:color w:val="auto"/>
                <w:sz w:val="28"/>
                <w:lang w:eastAsia="ru-RU"/>
              </w:rPr>
              <w:t>3.</w:t>
            </w:r>
          </w:p>
        </w:tc>
        <w:tc>
          <w:tcPr>
            <w:tcW w:w="3005" w:type="dxa"/>
            <w:gridSpan w:val="2"/>
          </w:tcPr>
          <w:p w:rsidR="00E44177" w:rsidRDefault="00E44177">
            <w:pPr>
              <w:pStyle w:val="Default"/>
              <w:rPr>
                <w:bCs/>
                <w:color w:val="auto"/>
                <w:sz w:val="28"/>
                <w:lang w:eastAsia="ru-RU"/>
              </w:rPr>
            </w:pPr>
            <w:r>
              <w:rPr>
                <w:bCs/>
                <w:color w:val="auto"/>
                <w:sz w:val="28"/>
                <w:lang w:eastAsia="ru-RU"/>
              </w:rPr>
              <w:t>Володіння державною мовою</w:t>
            </w:r>
          </w:p>
        </w:tc>
        <w:tc>
          <w:tcPr>
            <w:tcW w:w="5925" w:type="dxa"/>
          </w:tcPr>
          <w:p w:rsidR="00E44177" w:rsidRDefault="00E44177">
            <w:pPr>
              <w:spacing w:line="240" w:lineRule="auto"/>
              <w:ind w:firstLine="0"/>
              <w:rPr>
                <w:bCs/>
                <w:szCs w:val="24"/>
              </w:rPr>
            </w:pPr>
            <w:r>
              <w:rPr>
                <w:szCs w:val="24"/>
              </w:rPr>
              <w:t>вільне володіння державною мовою</w:t>
            </w:r>
          </w:p>
        </w:tc>
      </w:tr>
      <w:tr w:rsidR="00E44177">
        <w:trPr>
          <w:trHeight w:val="239"/>
        </w:trPr>
        <w:tc>
          <w:tcPr>
            <w:tcW w:w="539" w:type="dxa"/>
          </w:tcPr>
          <w:p w:rsidR="00E44177" w:rsidRDefault="00E44177">
            <w:pPr>
              <w:ind w:firstLine="0"/>
              <w:jc w:val="center"/>
              <w:rPr>
                <w:b/>
                <w:szCs w:val="24"/>
              </w:rPr>
            </w:pPr>
          </w:p>
        </w:tc>
        <w:tc>
          <w:tcPr>
            <w:tcW w:w="8930" w:type="dxa"/>
            <w:gridSpan w:val="3"/>
          </w:tcPr>
          <w:p w:rsidR="00E44177" w:rsidRDefault="00E44177">
            <w:pPr>
              <w:ind w:left="169" w:firstLine="0"/>
              <w:jc w:val="center"/>
              <w:rPr>
                <w:b/>
                <w:szCs w:val="24"/>
              </w:rPr>
            </w:pPr>
            <w:r>
              <w:rPr>
                <w:b/>
                <w:szCs w:val="24"/>
              </w:rPr>
              <w:t>Вимоги до компетентності</w:t>
            </w:r>
          </w:p>
        </w:tc>
      </w:tr>
      <w:tr w:rsidR="00E44177">
        <w:trPr>
          <w:trHeight w:val="360"/>
        </w:trPr>
        <w:tc>
          <w:tcPr>
            <w:tcW w:w="539" w:type="dxa"/>
          </w:tcPr>
          <w:p w:rsidR="00E44177" w:rsidRDefault="00E44177">
            <w:pPr>
              <w:ind w:firstLine="0"/>
              <w:rPr>
                <w:szCs w:val="24"/>
              </w:rPr>
            </w:pPr>
            <w:r>
              <w:rPr>
                <w:szCs w:val="24"/>
              </w:rPr>
              <w:t>1.</w:t>
            </w:r>
          </w:p>
        </w:tc>
        <w:tc>
          <w:tcPr>
            <w:tcW w:w="2973" w:type="dxa"/>
          </w:tcPr>
          <w:p w:rsidR="00E44177" w:rsidRDefault="00E44177">
            <w:pPr>
              <w:ind w:firstLine="0"/>
              <w:jc w:val="left"/>
              <w:rPr>
                <w:szCs w:val="28"/>
              </w:rPr>
            </w:pPr>
            <w:r>
              <w:rPr>
                <w:color w:val="000000"/>
                <w:szCs w:val="28"/>
              </w:rPr>
              <w:t>Якісне виконання поставлених завдань</w:t>
            </w:r>
          </w:p>
        </w:tc>
        <w:tc>
          <w:tcPr>
            <w:tcW w:w="5957" w:type="dxa"/>
            <w:gridSpan w:val="2"/>
          </w:tcPr>
          <w:p w:rsidR="00E44177" w:rsidRDefault="00E44177">
            <w:pPr>
              <w:pStyle w:val="afa"/>
              <w:widowControl w:val="0"/>
              <w:numPr>
                <w:ilvl w:val="0"/>
                <w:numId w:val="3"/>
              </w:numPr>
              <w:tabs>
                <w:tab w:val="left" w:pos="384"/>
                <w:tab w:val="left" w:pos="5690"/>
              </w:tabs>
              <w:spacing w:line="240" w:lineRule="auto"/>
              <w:ind w:left="20" w:firstLine="0"/>
              <w:rPr>
                <w:color w:val="000000"/>
                <w:szCs w:val="28"/>
              </w:rPr>
            </w:pPr>
            <w:r>
              <w:rPr>
                <w:color w:val="000000"/>
                <w:szCs w:val="28"/>
              </w:rPr>
              <w:t>чітке і точне формулювання мети, цілей і завдань службової діяльності;</w:t>
            </w:r>
          </w:p>
          <w:p w:rsidR="00E44177" w:rsidRDefault="00E44177">
            <w:pPr>
              <w:pStyle w:val="afa"/>
              <w:widowControl w:val="0"/>
              <w:numPr>
                <w:ilvl w:val="0"/>
                <w:numId w:val="3"/>
              </w:numPr>
              <w:tabs>
                <w:tab w:val="left" w:pos="398"/>
              </w:tabs>
              <w:spacing w:line="240" w:lineRule="auto"/>
              <w:ind w:left="20" w:firstLine="0"/>
              <w:rPr>
                <w:color w:val="000000"/>
                <w:szCs w:val="28"/>
              </w:rPr>
            </w:pPr>
            <w:r>
              <w:rPr>
                <w:color w:val="000000"/>
                <w:szCs w:val="28"/>
              </w:rPr>
              <w:t>комплексний підхід до виконання завдань, виявлення ризиків;</w:t>
            </w:r>
          </w:p>
          <w:p w:rsidR="00E44177" w:rsidRDefault="00E44177">
            <w:pPr>
              <w:pStyle w:val="afa"/>
              <w:widowControl w:val="0"/>
              <w:numPr>
                <w:ilvl w:val="0"/>
                <w:numId w:val="3"/>
              </w:numPr>
              <w:tabs>
                <w:tab w:val="left" w:pos="0"/>
                <w:tab w:val="left" w:pos="398"/>
              </w:tabs>
              <w:spacing w:line="240" w:lineRule="auto"/>
              <w:ind w:left="20" w:firstLine="0"/>
              <w:rPr>
                <w:szCs w:val="28"/>
              </w:rPr>
            </w:pPr>
            <w:r>
              <w:rPr>
                <w:color w:val="000000"/>
                <w:szCs w:val="28"/>
              </w:rPr>
              <w:t>розуміння змісту завдання і його кінцевих результатів, самостійне визначення можливих шляхів досягнення</w:t>
            </w:r>
          </w:p>
        </w:tc>
      </w:tr>
      <w:tr w:rsidR="00E44177">
        <w:trPr>
          <w:trHeight w:val="234"/>
        </w:trPr>
        <w:tc>
          <w:tcPr>
            <w:tcW w:w="539" w:type="dxa"/>
          </w:tcPr>
          <w:p w:rsidR="00E44177" w:rsidRDefault="00E44177">
            <w:pPr>
              <w:ind w:firstLine="0"/>
              <w:rPr>
                <w:szCs w:val="24"/>
              </w:rPr>
            </w:pPr>
            <w:r>
              <w:rPr>
                <w:szCs w:val="24"/>
              </w:rPr>
              <w:t>2.</w:t>
            </w:r>
          </w:p>
        </w:tc>
        <w:tc>
          <w:tcPr>
            <w:tcW w:w="2973" w:type="dxa"/>
          </w:tcPr>
          <w:p w:rsidR="00E44177" w:rsidRDefault="00E44177">
            <w:pPr>
              <w:ind w:firstLine="0"/>
              <w:rPr>
                <w:szCs w:val="28"/>
              </w:rPr>
            </w:pPr>
            <w:r>
              <w:rPr>
                <w:color w:val="000000"/>
                <w:szCs w:val="28"/>
              </w:rPr>
              <w:t>Відповідальність</w:t>
            </w:r>
          </w:p>
        </w:tc>
        <w:tc>
          <w:tcPr>
            <w:tcW w:w="5957" w:type="dxa"/>
            <w:gridSpan w:val="2"/>
          </w:tcPr>
          <w:p w:rsidR="00E44177" w:rsidRDefault="00E44177">
            <w:pPr>
              <w:widowControl w:val="0"/>
              <w:numPr>
                <w:ilvl w:val="0"/>
                <w:numId w:val="2"/>
              </w:numPr>
              <w:spacing w:line="240" w:lineRule="auto"/>
              <w:ind w:left="2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E44177" w:rsidRDefault="00E44177">
            <w:pPr>
              <w:widowControl w:val="0"/>
              <w:tabs>
                <w:tab w:val="left" w:pos="346"/>
              </w:tabs>
              <w:spacing w:line="240" w:lineRule="auto"/>
              <w:ind w:firstLine="0"/>
              <w:rPr>
                <w:color w:val="000000"/>
                <w:szCs w:val="28"/>
              </w:rPr>
            </w:pPr>
            <w:proofErr w:type="spellStart"/>
            <w:r>
              <w:rPr>
                <w:color w:val="000000"/>
                <w:szCs w:val="28"/>
              </w:rPr>
              <w:t>-усвідомлення</w:t>
            </w:r>
            <w:proofErr w:type="spellEnd"/>
            <w:r>
              <w:rPr>
                <w:color w:val="000000"/>
                <w:szCs w:val="28"/>
              </w:rPr>
              <w:t xml:space="preserve">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E44177" w:rsidRDefault="00E44177">
            <w:pPr>
              <w:pStyle w:val="afa"/>
              <w:numPr>
                <w:ilvl w:val="0"/>
                <w:numId w:val="1"/>
              </w:numPr>
              <w:spacing w:line="240" w:lineRule="auto"/>
              <w:ind w:left="0"/>
              <w:rPr>
                <w:szCs w:val="28"/>
              </w:rPr>
            </w:pPr>
            <w:r>
              <w:rPr>
                <w:color w:val="000000"/>
                <w:szCs w:val="28"/>
              </w:rPr>
              <w:t>- здатність брати на себе зобов’язання, чітко їх дотримуватись і виконувати</w:t>
            </w:r>
          </w:p>
        </w:tc>
      </w:tr>
      <w:tr w:rsidR="00E44177">
        <w:trPr>
          <w:trHeight w:val="198"/>
        </w:trPr>
        <w:tc>
          <w:tcPr>
            <w:tcW w:w="539" w:type="dxa"/>
          </w:tcPr>
          <w:p w:rsidR="00E44177" w:rsidRDefault="00E44177">
            <w:pPr>
              <w:ind w:firstLine="0"/>
              <w:rPr>
                <w:szCs w:val="24"/>
              </w:rPr>
            </w:pPr>
            <w:r>
              <w:rPr>
                <w:szCs w:val="24"/>
              </w:rPr>
              <w:t>3.</w:t>
            </w:r>
          </w:p>
        </w:tc>
        <w:tc>
          <w:tcPr>
            <w:tcW w:w="2973" w:type="dxa"/>
          </w:tcPr>
          <w:p w:rsidR="00E44177" w:rsidRDefault="00E44177">
            <w:pPr>
              <w:ind w:firstLine="0"/>
              <w:rPr>
                <w:szCs w:val="28"/>
              </w:rPr>
            </w:pPr>
            <w:r>
              <w:rPr>
                <w:color w:val="000000"/>
                <w:szCs w:val="28"/>
              </w:rPr>
              <w:t>Командна робота та взаємодія</w:t>
            </w:r>
          </w:p>
        </w:tc>
        <w:tc>
          <w:tcPr>
            <w:tcW w:w="5957" w:type="dxa"/>
            <w:gridSpan w:val="2"/>
          </w:tcPr>
          <w:p w:rsidR="00E44177" w:rsidRDefault="00E44177">
            <w:pPr>
              <w:widowControl w:val="0"/>
              <w:tabs>
                <w:tab w:val="left" w:pos="36"/>
              </w:tabs>
              <w:spacing w:line="240" w:lineRule="auto"/>
              <w:ind w:firstLine="0"/>
              <w:rPr>
                <w:color w:val="000000"/>
                <w:szCs w:val="28"/>
              </w:rPr>
            </w:pPr>
            <w:r>
              <w:rPr>
                <w:color w:val="000000"/>
                <w:szCs w:val="28"/>
              </w:rPr>
              <w:t>- розуміння ваги свого внеску у загальний результат (структурного підрозділу/ державного  органу);</w:t>
            </w:r>
          </w:p>
          <w:p w:rsidR="00E44177" w:rsidRDefault="00E44177">
            <w:pPr>
              <w:widowControl w:val="0"/>
              <w:tabs>
                <w:tab w:val="left" w:pos="36"/>
              </w:tabs>
              <w:spacing w:line="240" w:lineRule="auto"/>
              <w:ind w:right="272" w:firstLine="0"/>
              <w:rPr>
                <w:color w:val="000000"/>
                <w:szCs w:val="28"/>
              </w:rPr>
            </w:pPr>
            <w:r>
              <w:rPr>
                <w:color w:val="000000"/>
                <w:szCs w:val="28"/>
              </w:rPr>
              <w:lastRenderedPageBreak/>
              <w:t>- орієнтація на командний результат;</w:t>
            </w:r>
          </w:p>
          <w:p w:rsidR="00E44177" w:rsidRDefault="00E44177">
            <w:pPr>
              <w:widowControl w:val="0"/>
              <w:tabs>
                <w:tab w:val="left" w:pos="363"/>
              </w:tabs>
              <w:spacing w:line="240" w:lineRule="auto"/>
              <w:ind w:firstLine="0"/>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rsidR="00E44177" w:rsidRDefault="00E44177">
            <w:pPr>
              <w:pStyle w:val="afa"/>
              <w:numPr>
                <w:ilvl w:val="0"/>
                <w:numId w:val="1"/>
              </w:numPr>
              <w:spacing w:line="240" w:lineRule="auto"/>
              <w:ind w:left="0"/>
              <w:rPr>
                <w:szCs w:val="28"/>
              </w:rPr>
            </w:pPr>
            <w:r>
              <w:rPr>
                <w:color w:val="000000"/>
                <w:szCs w:val="28"/>
              </w:rPr>
              <w:t>- відкритість в обміні інформацією.</w:t>
            </w:r>
          </w:p>
        </w:tc>
      </w:tr>
      <w:tr w:rsidR="00E44177">
        <w:trPr>
          <w:trHeight w:val="378"/>
        </w:trPr>
        <w:tc>
          <w:tcPr>
            <w:tcW w:w="9469" w:type="dxa"/>
            <w:gridSpan w:val="4"/>
          </w:tcPr>
          <w:p w:rsidR="00E44177" w:rsidRDefault="00E44177">
            <w:pPr>
              <w:jc w:val="center"/>
              <w:rPr>
                <w:b/>
                <w:szCs w:val="24"/>
              </w:rPr>
            </w:pPr>
            <w:r>
              <w:rPr>
                <w:b/>
                <w:szCs w:val="24"/>
              </w:rPr>
              <w:lastRenderedPageBreak/>
              <w:t>Професійні знання</w:t>
            </w:r>
          </w:p>
        </w:tc>
      </w:tr>
      <w:tr w:rsidR="00E44177">
        <w:trPr>
          <w:trHeight w:val="255"/>
        </w:trPr>
        <w:tc>
          <w:tcPr>
            <w:tcW w:w="3544" w:type="dxa"/>
            <w:gridSpan w:val="3"/>
          </w:tcPr>
          <w:p w:rsidR="00E44177" w:rsidRDefault="00E44177">
            <w:pPr>
              <w:pStyle w:val="Default"/>
              <w:rPr>
                <w:b/>
                <w:bCs/>
                <w:color w:val="auto"/>
                <w:sz w:val="28"/>
                <w:lang w:eastAsia="ru-RU"/>
              </w:rPr>
            </w:pPr>
            <w:r>
              <w:rPr>
                <w:b/>
                <w:bCs/>
                <w:color w:val="auto"/>
                <w:sz w:val="28"/>
                <w:lang w:eastAsia="ru-RU"/>
              </w:rPr>
              <w:t>Вимога</w:t>
            </w:r>
          </w:p>
        </w:tc>
        <w:tc>
          <w:tcPr>
            <w:tcW w:w="5925" w:type="dxa"/>
          </w:tcPr>
          <w:p w:rsidR="00E44177" w:rsidRDefault="00E44177">
            <w:pPr>
              <w:rPr>
                <w:b/>
                <w:szCs w:val="24"/>
              </w:rPr>
            </w:pPr>
            <w:r>
              <w:rPr>
                <w:b/>
                <w:szCs w:val="24"/>
              </w:rPr>
              <w:t>Компоненти вимоги</w:t>
            </w: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1.</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w:t>
            </w:r>
          </w:p>
        </w:tc>
        <w:tc>
          <w:tcPr>
            <w:tcW w:w="5925" w:type="dxa"/>
          </w:tcPr>
          <w:p w:rsidR="00E44177" w:rsidRDefault="00E44177">
            <w:pPr>
              <w:pStyle w:val="cs66e64e55"/>
              <w:spacing w:beforeAutospacing="0" w:afterAutospacing="0"/>
              <w:jc w:val="both"/>
              <w:rPr>
                <w:color w:val="000000"/>
                <w:sz w:val="27"/>
                <w:szCs w:val="27"/>
              </w:rPr>
            </w:pPr>
            <w:proofErr w:type="spellStart"/>
            <w:r>
              <w:rPr>
                <w:rStyle w:val="csd2c743de"/>
                <w:color w:val="000000"/>
                <w:sz w:val="28"/>
                <w:szCs w:val="28"/>
              </w:rPr>
              <w:t>Знання</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w:t>
            </w:r>
            <w:proofErr w:type="spellStart"/>
            <w:r>
              <w:rPr>
                <w:rStyle w:val="csd2c743de"/>
                <w:color w:val="000000"/>
                <w:sz w:val="28"/>
                <w:szCs w:val="28"/>
              </w:rPr>
              <w:t>Конституції</w:t>
            </w:r>
            <w:proofErr w:type="spellEnd"/>
            <w:r>
              <w:rPr>
                <w:rStyle w:val="csd2c743de"/>
                <w:color w:val="000000"/>
                <w:sz w:val="28"/>
                <w:szCs w:val="28"/>
              </w:rPr>
              <w:t xml:space="preserve"> </w:t>
            </w:r>
            <w:proofErr w:type="spellStart"/>
            <w:r>
              <w:rPr>
                <w:rStyle w:val="csd2c743de"/>
                <w:color w:val="000000"/>
                <w:sz w:val="28"/>
                <w:szCs w:val="28"/>
              </w:rPr>
              <w:t>України</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запобігання</w:t>
            </w:r>
            <w:proofErr w:type="spellEnd"/>
            <w:r>
              <w:rPr>
                <w:rStyle w:val="csd2c743de"/>
                <w:color w:val="000000"/>
                <w:sz w:val="28"/>
                <w:szCs w:val="28"/>
              </w:rPr>
              <w:t xml:space="preserve"> </w:t>
            </w:r>
            <w:proofErr w:type="spellStart"/>
            <w:r>
              <w:rPr>
                <w:rStyle w:val="csd2c743de"/>
                <w:color w:val="000000"/>
                <w:sz w:val="28"/>
                <w:szCs w:val="28"/>
              </w:rPr>
              <w:t>корупції</w:t>
            </w:r>
            <w:proofErr w:type="spellEnd"/>
            <w:r>
              <w:rPr>
                <w:rStyle w:val="csd2c743de"/>
                <w:color w:val="000000"/>
                <w:sz w:val="28"/>
                <w:szCs w:val="28"/>
              </w:rPr>
              <w:t>»;</w:t>
            </w:r>
          </w:p>
          <w:p w:rsidR="00E44177" w:rsidRDefault="00E44177">
            <w:pPr>
              <w:pStyle w:val="cs66e64e55"/>
              <w:spacing w:beforeAutospacing="0" w:afterAutospacing="0"/>
              <w:jc w:val="both"/>
              <w:rPr>
                <w:color w:val="000000"/>
                <w:sz w:val="27"/>
                <w:szCs w:val="27"/>
              </w:rPr>
            </w:pPr>
            <w:r>
              <w:rPr>
                <w:rStyle w:val="csd2c743de"/>
                <w:color w:val="000000"/>
                <w:sz w:val="28"/>
                <w:szCs w:val="28"/>
              </w:rPr>
              <w:t xml:space="preserve">- Закону </w:t>
            </w:r>
            <w:proofErr w:type="spellStart"/>
            <w:r>
              <w:rPr>
                <w:rStyle w:val="csd2c743de"/>
                <w:color w:val="000000"/>
                <w:sz w:val="28"/>
                <w:szCs w:val="28"/>
              </w:rPr>
              <w:t>України</w:t>
            </w:r>
            <w:proofErr w:type="spellEnd"/>
            <w:r>
              <w:rPr>
                <w:rStyle w:val="csd2c743de"/>
                <w:color w:val="000000"/>
                <w:sz w:val="28"/>
                <w:szCs w:val="28"/>
              </w:rPr>
              <w:t xml:space="preserve"> «Про </w:t>
            </w:r>
            <w:proofErr w:type="spellStart"/>
            <w:r>
              <w:rPr>
                <w:rStyle w:val="csd2c743de"/>
                <w:color w:val="000000"/>
                <w:sz w:val="28"/>
                <w:szCs w:val="28"/>
              </w:rPr>
              <w:t>державну</w:t>
            </w:r>
            <w:proofErr w:type="spellEnd"/>
            <w:r>
              <w:rPr>
                <w:rStyle w:val="csd2c743de"/>
                <w:color w:val="000000"/>
                <w:sz w:val="28"/>
                <w:szCs w:val="28"/>
              </w:rPr>
              <w:t xml:space="preserve"> службу»;</w:t>
            </w:r>
          </w:p>
          <w:p w:rsidR="00E44177" w:rsidRDefault="00E44177">
            <w:pPr>
              <w:pStyle w:val="cs66e64e55"/>
              <w:spacing w:beforeAutospacing="0" w:afterAutospacing="0"/>
              <w:jc w:val="both"/>
              <w:rPr>
                <w:color w:val="000000"/>
                <w:sz w:val="27"/>
                <w:szCs w:val="27"/>
              </w:rPr>
            </w:pPr>
            <w:r>
              <w:rPr>
                <w:rStyle w:val="csd2c743de"/>
                <w:color w:val="000000"/>
                <w:sz w:val="28"/>
                <w:szCs w:val="28"/>
              </w:rPr>
              <w:t>-</w:t>
            </w:r>
            <w:r>
              <w:rPr>
                <w:rStyle w:val="cs23fb0664"/>
                <w:color w:val="000000"/>
              </w:rPr>
              <w:t> </w:t>
            </w:r>
            <w:r>
              <w:rPr>
                <w:rStyle w:val="csd2c743de"/>
                <w:color w:val="000000"/>
                <w:sz w:val="28"/>
                <w:szCs w:val="28"/>
              </w:rPr>
              <w:t xml:space="preserve">Закон </w:t>
            </w:r>
            <w:proofErr w:type="spellStart"/>
            <w:r>
              <w:rPr>
                <w:rStyle w:val="csd2c743de"/>
                <w:color w:val="000000"/>
                <w:sz w:val="28"/>
                <w:szCs w:val="28"/>
              </w:rPr>
              <w:t>України</w:t>
            </w:r>
            <w:proofErr w:type="spellEnd"/>
            <w:r>
              <w:rPr>
                <w:rStyle w:val="csd2c743de"/>
                <w:color w:val="000000"/>
                <w:sz w:val="28"/>
                <w:szCs w:val="28"/>
              </w:rPr>
              <w:t xml:space="preserve"> «Про доступ до </w:t>
            </w:r>
            <w:proofErr w:type="spellStart"/>
            <w:r>
              <w:rPr>
                <w:rStyle w:val="csd2c743de"/>
                <w:color w:val="000000"/>
                <w:sz w:val="28"/>
                <w:szCs w:val="28"/>
              </w:rPr>
              <w:t>публічної</w:t>
            </w:r>
            <w:proofErr w:type="spellEnd"/>
            <w:r>
              <w:rPr>
                <w:rStyle w:val="csd2c743de"/>
                <w:color w:val="000000"/>
                <w:sz w:val="28"/>
                <w:szCs w:val="28"/>
              </w:rPr>
              <w:t xml:space="preserve"> </w:t>
            </w:r>
            <w:proofErr w:type="spellStart"/>
            <w:r>
              <w:rPr>
                <w:rStyle w:val="csd2c743de"/>
                <w:color w:val="000000"/>
                <w:sz w:val="28"/>
                <w:szCs w:val="28"/>
              </w:rPr>
              <w:t>інформації</w:t>
            </w:r>
            <w:proofErr w:type="spellEnd"/>
            <w:r>
              <w:rPr>
                <w:rStyle w:val="csd2c743de"/>
                <w:color w:val="000000"/>
                <w:sz w:val="28"/>
                <w:szCs w:val="28"/>
              </w:rPr>
              <w:t>»;</w:t>
            </w:r>
          </w:p>
          <w:p w:rsidR="00E44177" w:rsidRDefault="00E44177">
            <w:pPr>
              <w:pStyle w:val="csd270a203"/>
              <w:spacing w:beforeAutospacing="0" w:afterAutospacing="0"/>
              <w:jc w:val="both"/>
              <w:rPr>
                <w:color w:val="000000"/>
                <w:sz w:val="27"/>
                <w:szCs w:val="27"/>
              </w:rPr>
            </w:pPr>
            <w:r>
              <w:rPr>
                <w:rStyle w:val="cs23fb0664"/>
                <w:color w:val="000000"/>
              </w:rPr>
              <w:t>- </w:t>
            </w:r>
            <w:r>
              <w:rPr>
                <w:rStyle w:val="csd2c743de"/>
                <w:color w:val="000000"/>
                <w:sz w:val="28"/>
                <w:szCs w:val="28"/>
              </w:rPr>
              <w:t>Закон України «Про захист персональних даних».</w:t>
            </w:r>
          </w:p>
          <w:p w:rsidR="00E44177" w:rsidRDefault="00E44177">
            <w:pPr>
              <w:pStyle w:val="cs66e64e55"/>
              <w:spacing w:beforeAutospacing="0" w:afterAutospacing="0"/>
              <w:jc w:val="both"/>
              <w:rPr>
                <w:szCs w:val="28"/>
              </w:rPr>
            </w:pPr>
          </w:p>
        </w:tc>
      </w:tr>
      <w:tr w:rsidR="00E44177">
        <w:trPr>
          <w:trHeight w:val="210"/>
        </w:trPr>
        <w:tc>
          <w:tcPr>
            <w:tcW w:w="539" w:type="dxa"/>
          </w:tcPr>
          <w:p w:rsidR="00E44177" w:rsidRDefault="00E44177">
            <w:pPr>
              <w:pStyle w:val="Default"/>
              <w:rPr>
                <w:bCs/>
                <w:color w:val="auto"/>
                <w:sz w:val="28"/>
                <w:lang w:eastAsia="ru-RU"/>
              </w:rPr>
            </w:pPr>
            <w:r>
              <w:rPr>
                <w:bCs/>
                <w:color w:val="auto"/>
                <w:sz w:val="28"/>
                <w:lang w:eastAsia="ru-RU"/>
              </w:rPr>
              <w:t>2.</w:t>
            </w:r>
          </w:p>
        </w:tc>
        <w:tc>
          <w:tcPr>
            <w:tcW w:w="3005" w:type="dxa"/>
            <w:gridSpan w:val="2"/>
          </w:tcPr>
          <w:p w:rsidR="00E44177" w:rsidRDefault="00E44177">
            <w:pPr>
              <w:pStyle w:val="Default"/>
              <w:rPr>
                <w:bCs/>
                <w:color w:val="auto"/>
                <w:sz w:val="28"/>
                <w:lang w:eastAsia="ru-RU"/>
              </w:rPr>
            </w:pPr>
            <w:r>
              <w:rPr>
                <w:bCs/>
                <w:color w:val="auto"/>
                <w:sz w:val="28"/>
                <w:lang w:eastAsia="ru-RU"/>
              </w:rPr>
              <w:t>Знання законодавства у сфері</w:t>
            </w:r>
          </w:p>
        </w:tc>
        <w:tc>
          <w:tcPr>
            <w:tcW w:w="5925" w:type="dxa"/>
          </w:tcPr>
          <w:p w:rsidR="00E44177" w:rsidRDefault="00E44177">
            <w:pPr>
              <w:pStyle w:val="afa"/>
              <w:numPr>
                <w:ilvl w:val="0"/>
                <w:numId w:val="1"/>
              </w:numPr>
              <w:spacing w:line="240" w:lineRule="auto"/>
              <w:rPr>
                <w:color w:val="000000"/>
                <w:sz w:val="27"/>
                <w:szCs w:val="27"/>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Знання:</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w:t>
            </w:r>
            <w:proofErr w:type="spellStart"/>
            <w:r>
              <w:rPr>
                <w:rStyle w:val="csd2c743de"/>
                <w:color w:val="000000"/>
                <w:szCs w:val="28"/>
              </w:rPr>
              <w:t>інформацію”</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 xml:space="preserve">Закон України </w:t>
            </w:r>
            <w:proofErr w:type="spellStart"/>
            <w:r>
              <w:rPr>
                <w:rStyle w:val="csd2c743de"/>
                <w:color w:val="000000"/>
                <w:szCs w:val="28"/>
              </w:rPr>
              <w:t>“Про</w:t>
            </w:r>
            <w:proofErr w:type="spellEnd"/>
            <w:r>
              <w:rPr>
                <w:rStyle w:val="csd2c743de"/>
                <w:color w:val="000000"/>
                <w:szCs w:val="28"/>
              </w:rPr>
              <w:t xml:space="preserve"> захист інформації в інформаційно-телекомунікаційних </w:t>
            </w:r>
            <w:proofErr w:type="spellStart"/>
            <w:r>
              <w:rPr>
                <w:rStyle w:val="csd2c743de"/>
                <w:color w:val="000000"/>
                <w:szCs w:val="28"/>
              </w:rPr>
              <w:t>системах”</w:t>
            </w:r>
            <w:proofErr w:type="spellEnd"/>
            <w:r>
              <w:rPr>
                <w:rStyle w:val="csd2c743de"/>
                <w:color w:val="000000"/>
                <w:szCs w:val="28"/>
              </w:rPr>
              <w:t>;</w:t>
            </w:r>
          </w:p>
          <w:p w:rsidR="00E44177" w:rsidRDefault="00E44177">
            <w:pPr>
              <w:pStyle w:val="afa"/>
              <w:numPr>
                <w:ilvl w:val="0"/>
                <w:numId w:val="1"/>
              </w:numPr>
              <w:spacing w:line="240" w:lineRule="auto"/>
              <w:rPr>
                <w:color w:val="000000"/>
                <w:szCs w:val="28"/>
              </w:rPr>
            </w:pPr>
            <w:r>
              <w:rPr>
                <w:rStyle w:val="csd2c743de"/>
                <w:color w:val="000000"/>
                <w:szCs w:val="28"/>
              </w:rPr>
              <w:t>Закон України </w:t>
            </w:r>
            <w:hyperlink r:id="rId9">
              <w:r>
                <w:rPr>
                  <w:rStyle w:val="ab"/>
                  <w:color w:val="000000"/>
                  <w:szCs w:val="28"/>
                </w:rPr>
                <w:t>«Про захист інформації в автоматизованих системах</w:t>
              </w:r>
            </w:hyperlink>
            <w:r>
              <w:rPr>
                <w:rStyle w:val="csd2c743de"/>
                <w:color w:val="000000"/>
                <w:szCs w:val="28"/>
              </w:rPr>
              <w:t>»;</w:t>
            </w:r>
          </w:p>
          <w:p w:rsidR="00E44177" w:rsidRDefault="00E44177">
            <w:pPr>
              <w:pStyle w:val="afa"/>
              <w:numPr>
                <w:ilvl w:val="0"/>
                <w:numId w:val="1"/>
              </w:numPr>
              <w:spacing w:line="240" w:lineRule="auto"/>
              <w:rPr>
                <w:color w:val="000000"/>
                <w:szCs w:val="28"/>
              </w:rPr>
            </w:pPr>
            <w:r>
              <w:rPr>
                <w:rStyle w:val="csfdf54dc3"/>
                <w:color w:val="333333"/>
                <w:szCs w:val="28"/>
                <w:shd w:val="clear" w:color="auto" w:fill="FFFFFF"/>
              </w:rPr>
              <w:t>Закон України "Про загальнообов’язкове державне пенсійне страхування";</w:t>
            </w:r>
          </w:p>
          <w:p w:rsidR="00E44177" w:rsidRDefault="00E44177">
            <w:pPr>
              <w:spacing w:line="240" w:lineRule="auto"/>
              <w:ind w:firstLine="0"/>
              <w:rPr>
                <w:color w:val="000000"/>
                <w:szCs w:val="28"/>
              </w:rPr>
            </w:pPr>
            <w:r>
              <w:rPr>
                <w:rStyle w:val="csd2c743de"/>
                <w:color w:val="000000"/>
                <w:szCs w:val="28"/>
              </w:rPr>
              <w:t>інші нормативні-правові акти України, що стосуються Державного реєстру загальнообов’язкового державного соціального страхування (ведення, наповнення, достовірності, захисту інформації).</w:t>
            </w:r>
          </w:p>
          <w:p w:rsidR="00E44177" w:rsidRDefault="00E44177">
            <w:pPr>
              <w:spacing w:after="165" w:line="240" w:lineRule="auto"/>
              <w:ind w:firstLine="0"/>
              <w:rPr>
                <w:szCs w:val="28"/>
              </w:rPr>
            </w:pPr>
          </w:p>
        </w:tc>
      </w:tr>
    </w:tbl>
    <w:p w:rsidR="00AE4761" w:rsidRDefault="00AE4761">
      <w:pPr>
        <w:pStyle w:val="af1"/>
        <w:ind w:firstLine="0"/>
        <w:rPr>
          <w:bCs/>
          <w:szCs w:val="28"/>
        </w:rPr>
      </w:pPr>
    </w:p>
    <w:sectPr w:rsidR="00AE4761" w:rsidSect="00AE4761">
      <w:headerReference w:type="even" r:id="rId10"/>
      <w:headerReference w:type="default" r:id="rId11"/>
      <w:headerReference w:type="first" r:id="rId12"/>
      <w:pgSz w:w="11906" w:h="16838"/>
      <w:pgMar w:top="1134" w:right="567" w:bottom="709" w:left="1701" w:header="567"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DA1" w:rsidRDefault="005E5DA1" w:rsidP="00AE4761">
      <w:pPr>
        <w:spacing w:line="240" w:lineRule="auto"/>
      </w:pPr>
      <w:r>
        <w:separator/>
      </w:r>
    </w:p>
  </w:endnote>
  <w:endnote w:type="continuationSeparator" w:id="0">
    <w:p w:rsidR="005E5DA1" w:rsidRDefault="005E5DA1" w:rsidP="00AE47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DA1" w:rsidRDefault="005E5DA1" w:rsidP="00AE4761">
      <w:pPr>
        <w:spacing w:line="240" w:lineRule="auto"/>
      </w:pPr>
      <w:r>
        <w:separator/>
      </w:r>
    </w:p>
  </w:footnote>
  <w:footnote w:type="continuationSeparator" w:id="0">
    <w:p w:rsidR="005E5DA1" w:rsidRDefault="005E5DA1" w:rsidP="00AE47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420BF0">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5E5DA1" w:rsidRDefault="00420BF0">
                <w:fldSimple w:instr=" PAGE ">
                  <w:r w:rsidR="005E5DA1">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420BF0">
    <w:pPr>
      <w:rPr>
        <w:sz w:val="20"/>
      </w:rPr>
    </w:pPr>
    <w:r w:rsidRPr="00420BF0">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5E5DA1" w:rsidRDefault="00420BF0">
                <w:pPr>
                  <w:rPr>
                    <w:sz w:val="24"/>
                    <w:szCs w:val="24"/>
                  </w:rPr>
                </w:pPr>
                <w:r>
                  <w:rPr>
                    <w:sz w:val="24"/>
                    <w:szCs w:val="24"/>
                  </w:rPr>
                  <w:fldChar w:fldCharType="begin"/>
                </w:r>
                <w:r w:rsidR="005E5DA1">
                  <w:rPr>
                    <w:sz w:val="24"/>
                    <w:szCs w:val="24"/>
                  </w:rPr>
                  <w:instrText xml:space="preserve"> PAGE </w:instrText>
                </w:r>
                <w:r>
                  <w:rPr>
                    <w:sz w:val="24"/>
                    <w:szCs w:val="24"/>
                  </w:rPr>
                  <w:fldChar w:fldCharType="separate"/>
                </w:r>
                <w:r w:rsidR="0006136E">
                  <w:rPr>
                    <w:noProof/>
                    <w:sz w:val="24"/>
                    <w:szCs w:val="24"/>
                  </w:rPr>
                  <w:t>5</w:t>
                </w:r>
                <w:r>
                  <w:rPr>
                    <w:sz w:val="24"/>
                    <w:szCs w:val="24"/>
                  </w:rPr>
                  <w:fldChar w:fldCharType="end"/>
                </w:r>
              </w:p>
            </w:txbxContent>
          </v:textbox>
          <w10:wrap type="square" anchorx="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DA1" w:rsidRDefault="005E5DA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A44CE"/>
    <w:multiLevelType w:val="multilevel"/>
    <w:tmpl w:val="956CF75E"/>
    <w:lvl w:ilvl="0">
      <w:start w:val="3"/>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06602FF5"/>
    <w:multiLevelType w:val="multilevel"/>
    <w:tmpl w:val="06602FF5"/>
    <w:lvl w:ilvl="0">
      <w:start w:val="1"/>
      <w:numFmt w:val="decimal"/>
      <w:lvlText w:val="%1."/>
      <w:lvlJc w:val="left"/>
      <w:pPr>
        <w:ind w:left="360" w:hanging="360"/>
      </w:pPr>
      <w:rPr>
        <w:rFonts w:ascii="Times New Roman" w:hAnsi="Times New Roman"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nsid w:val="36790628"/>
    <w:multiLevelType w:val="multilevel"/>
    <w:tmpl w:val="B6C08390"/>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nsid w:val="47C92557"/>
    <w:multiLevelType w:val="multilevel"/>
    <w:tmpl w:val="74848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60542F65"/>
    <w:multiLevelType w:val="multilevel"/>
    <w:tmpl w:val="F10625D0"/>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647476A6"/>
    <w:multiLevelType w:val="multilevel"/>
    <w:tmpl w:val="2BD625AC"/>
    <w:lvl w:ilvl="0">
      <w:start w:val="1"/>
      <w:numFmt w:val="bullet"/>
      <w:lvlText w:val=""/>
      <w:lvlJc w:val="left"/>
      <w:pPr>
        <w:ind w:left="360" w:hanging="360"/>
      </w:pPr>
      <w:rPr>
        <w:rFonts w:ascii="Symbol" w:hAnsi="Symbol"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7">
    <w:nsid w:val="7F814C75"/>
    <w:multiLevelType w:val="multilevel"/>
    <w:tmpl w:val="CDB2D5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7"/>
  </w:num>
  <w:num w:numId="5">
    <w:abstractNumId w:val="3"/>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57"/>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E4761"/>
    <w:rsid w:val="000228E0"/>
    <w:rsid w:val="0006136E"/>
    <w:rsid w:val="000F21D5"/>
    <w:rsid w:val="00104F5B"/>
    <w:rsid w:val="00130FDC"/>
    <w:rsid w:val="001E13DF"/>
    <w:rsid w:val="001F10FE"/>
    <w:rsid w:val="00231CBA"/>
    <w:rsid w:val="002C2F36"/>
    <w:rsid w:val="003C0CFD"/>
    <w:rsid w:val="003E0981"/>
    <w:rsid w:val="00420BF0"/>
    <w:rsid w:val="00442D0C"/>
    <w:rsid w:val="00462195"/>
    <w:rsid w:val="00464BFF"/>
    <w:rsid w:val="004E2DC4"/>
    <w:rsid w:val="00565A8F"/>
    <w:rsid w:val="00585BEE"/>
    <w:rsid w:val="005E5DA1"/>
    <w:rsid w:val="00635A82"/>
    <w:rsid w:val="0064230F"/>
    <w:rsid w:val="006D6111"/>
    <w:rsid w:val="00712241"/>
    <w:rsid w:val="00746826"/>
    <w:rsid w:val="00750E5D"/>
    <w:rsid w:val="0079790D"/>
    <w:rsid w:val="007C25F3"/>
    <w:rsid w:val="00815B09"/>
    <w:rsid w:val="008629CB"/>
    <w:rsid w:val="008F2875"/>
    <w:rsid w:val="009817DA"/>
    <w:rsid w:val="00993120"/>
    <w:rsid w:val="009A2D7D"/>
    <w:rsid w:val="00A12F6F"/>
    <w:rsid w:val="00A2721A"/>
    <w:rsid w:val="00A3297A"/>
    <w:rsid w:val="00A52CBA"/>
    <w:rsid w:val="00AA5D00"/>
    <w:rsid w:val="00AC1F87"/>
    <w:rsid w:val="00AD1050"/>
    <w:rsid w:val="00AE4761"/>
    <w:rsid w:val="00BE4318"/>
    <w:rsid w:val="00D43D82"/>
    <w:rsid w:val="00D45BF3"/>
    <w:rsid w:val="00DC7E3A"/>
    <w:rsid w:val="00E44177"/>
    <w:rsid w:val="00F35495"/>
    <w:rsid w:val="00F5051F"/>
    <w:rsid w:val="00F56F6F"/>
    <w:rsid w:val="00F900E2"/>
    <w:rsid w:val="00FB31F2"/>
    <w:rsid w:val="00FF536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uiPriority w:val="99"/>
    <w:unhideWhenUsed/>
    <w:qFormat/>
    <w:rsid w:val="009A0AB5"/>
    <w:rPr>
      <w:color w:val="0000FF"/>
      <w:u w:val="single"/>
    </w:rPr>
  </w:style>
  <w:style w:type="character" w:customStyle="1" w:styleId="a3">
    <w:name w:val="Текст у виносці Знак"/>
    <w:basedOn w:val="a0"/>
    <w:link w:val="a4"/>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5">
    <w:name w:val="Основний текст Знак"/>
    <w:basedOn w:val="a0"/>
    <w:link w:val="a6"/>
    <w:qFormat/>
    <w:rsid w:val="000333EF"/>
    <w:rPr>
      <w:sz w:val="28"/>
      <w:lang w:eastAsia="ru-RU"/>
    </w:rPr>
  </w:style>
  <w:style w:type="character" w:customStyle="1" w:styleId="30">
    <w:name w:val="Основний текст з відступом 3 Знак"/>
    <w:basedOn w:val="a0"/>
    <w:link w:val="31"/>
    <w:uiPriority w:val="99"/>
    <w:qFormat/>
    <w:rsid w:val="001F4ACA"/>
    <w:rPr>
      <w:rFonts w:eastAsiaTheme="minorHAnsi" w:cstheme="minorBidi"/>
      <w:sz w:val="16"/>
      <w:szCs w:val="16"/>
      <w:lang w:eastAsia="en-US"/>
    </w:rPr>
  </w:style>
  <w:style w:type="character" w:customStyle="1" w:styleId="a7">
    <w:name w:val="Верхній колонтитул Знак"/>
    <w:basedOn w:val="a0"/>
    <w:link w:val="a8"/>
    <w:uiPriority w:val="99"/>
    <w:qFormat/>
    <w:rsid w:val="00125745"/>
    <w:rPr>
      <w:sz w:val="28"/>
      <w:lang w:eastAsia="ru-RU"/>
    </w:rPr>
  </w:style>
  <w:style w:type="character" w:customStyle="1" w:styleId="a9">
    <w:name w:val="Підзаголовок Знак"/>
    <w:basedOn w:val="a0"/>
    <w:link w:val="aa"/>
    <w:uiPriority w:val="99"/>
    <w:qFormat/>
    <w:rsid w:val="00DE0C41"/>
    <w:rPr>
      <w:b/>
      <w:sz w:val="28"/>
    </w:rPr>
  </w:style>
  <w:style w:type="character" w:customStyle="1" w:styleId="rvts0">
    <w:name w:val="rvts0"/>
    <w:qFormat/>
    <w:rsid w:val="005A46FF"/>
    <w:rPr>
      <w:rFonts w:cs="Times New Roman"/>
    </w:rPr>
  </w:style>
  <w:style w:type="character" w:customStyle="1" w:styleId="csd2c743de">
    <w:name w:val="csd2c743de"/>
    <w:basedOn w:val="a0"/>
    <w:qFormat/>
    <w:rsid w:val="002330A4"/>
  </w:style>
  <w:style w:type="character" w:customStyle="1" w:styleId="cse6c83c5f">
    <w:name w:val="cse6c83c5f"/>
    <w:basedOn w:val="a0"/>
    <w:qFormat/>
    <w:rsid w:val="004F2298"/>
  </w:style>
  <w:style w:type="character" w:customStyle="1" w:styleId="cs23fb0664">
    <w:name w:val="cs23fb0664"/>
    <w:basedOn w:val="a0"/>
    <w:qFormat/>
    <w:rsid w:val="009815D1"/>
  </w:style>
  <w:style w:type="character" w:customStyle="1" w:styleId="csfdf54dc3">
    <w:name w:val="csfdf54dc3"/>
    <w:basedOn w:val="a0"/>
    <w:qFormat/>
    <w:rsid w:val="009815D1"/>
  </w:style>
  <w:style w:type="character" w:styleId="ab">
    <w:name w:val="Hyperlink"/>
    <w:uiPriority w:val="99"/>
    <w:rsid w:val="00AE4761"/>
    <w:rPr>
      <w:color w:val="000080"/>
      <w:u w:val="single"/>
    </w:rPr>
  </w:style>
  <w:style w:type="paragraph" w:customStyle="1" w:styleId="ac">
    <w:name w:val="Заголовок"/>
    <w:basedOn w:val="a"/>
    <w:next w:val="a6"/>
    <w:qFormat/>
    <w:rsid w:val="00AE4761"/>
    <w:pPr>
      <w:keepNext/>
      <w:spacing w:before="240" w:after="120"/>
    </w:pPr>
    <w:rPr>
      <w:rFonts w:ascii="Liberation Sans" w:eastAsia="Microsoft YaHei" w:hAnsi="Liberation Sans" w:cs="Lucida Sans"/>
      <w:szCs w:val="28"/>
    </w:rPr>
  </w:style>
  <w:style w:type="paragraph" w:styleId="a6">
    <w:name w:val="Body Text"/>
    <w:basedOn w:val="a"/>
    <w:link w:val="a5"/>
    <w:unhideWhenUsed/>
    <w:rsid w:val="000333EF"/>
    <w:pPr>
      <w:spacing w:line="240" w:lineRule="auto"/>
      <w:ind w:firstLine="0"/>
      <w:jc w:val="center"/>
    </w:pPr>
  </w:style>
  <w:style w:type="paragraph" w:styleId="ad">
    <w:name w:val="List"/>
    <w:basedOn w:val="a6"/>
    <w:rsid w:val="00AE4761"/>
    <w:rPr>
      <w:rFonts w:cs="Lucida Sans"/>
    </w:rPr>
  </w:style>
  <w:style w:type="paragraph" w:styleId="ae">
    <w:name w:val="caption"/>
    <w:basedOn w:val="a"/>
    <w:qFormat/>
    <w:rsid w:val="00AE4761"/>
    <w:pPr>
      <w:suppressLineNumbers/>
      <w:spacing w:before="120" w:after="120"/>
    </w:pPr>
    <w:rPr>
      <w:rFonts w:cs="Lucida Sans"/>
      <w:i/>
      <w:iCs/>
      <w:sz w:val="24"/>
      <w:szCs w:val="24"/>
    </w:rPr>
  </w:style>
  <w:style w:type="paragraph" w:customStyle="1" w:styleId="af">
    <w:name w:val="Покажчик"/>
    <w:basedOn w:val="a"/>
    <w:qFormat/>
    <w:rsid w:val="00AE4761"/>
    <w:pPr>
      <w:suppressLineNumbers/>
    </w:pPr>
    <w:rPr>
      <w:rFonts w:cs="Lucida Sans"/>
    </w:rPr>
  </w:style>
  <w:style w:type="paragraph" w:customStyle="1" w:styleId="HeaderandFooter">
    <w:name w:val="Header and Footer"/>
    <w:basedOn w:val="a"/>
    <w:qFormat/>
    <w:rsid w:val="00AE4761"/>
  </w:style>
  <w:style w:type="paragraph" w:styleId="af0">
    <w:name w:val="footer"/>
    <w:basedOn w:val="a"/>
    <w:rsid w:val="00A0742F"/>
    <w:pPr>
      <w:tabs>
        <w:tab w:val="center" w:pos="4153"/>
        <w:tab w:val="right" w:pos="8306"/>
      </w:tabs>
    </w:pPr>
  </w:style>
  <w:style w:type="paragraph" w:customStyle="1" w:styleId="af1">
    <w:name w:val="Нормальний текст"/>
    <w:basedOn w:val="a"/>
    <w:qFormat/>
    <w:rsid w:val="00A0742F"/>
    <w:pPr>
      <w:spacing w:before="120"/>
      <w:ind w:firstLine="567"/>
    </w:pPr>
  </w:style>
  <w:style w:type="paragraph" w:customStyle="1" w:styleId="af2">
    <w:name w:val="Шапка документу"/>
    <w:basedOn w:val="a"/>
    <w:qFormat/>
    <w:rsid w:val="00A0742F"/>
    <w:pPr>
      <w:keepNext/>
      <w:keepLines/>
      <w:spacing w:after="240"/>
      <w:ind w:left="4536"/>
      <w:jc w:val="center"/>
    </w:pPr>
  </w:style>
  <w:style w:type="paragraph" w:styleId="a8">
    <w:name w:val="header"/>
    <w:basedOn w:val="a"/>
    <w:link w:val="a7"/>
    <w:uiPriority w:val="99"/>
    <w:rsid w:val="00A0742F"/>
    <w:pPr>
      <w:tabs>
        <w:tab w:val="center" w:pos="4153"/>
        <w:tab w:val="right" w:pos="8306"/>
      </w:tabs>
    </w:pPr>
  </w:style>
  <w:style w:type="paragraph" w:customStyle="1" w:styleId="10">
    <w:name w:val="Підпис1"/>
    <w:basedOn w:val="a"/>
    <w:qFormat/>
    <w:rsid w:val="00A0742F"/>
    <w:pPr>
      <w:keepLines/>
      <w:tabs>
        <w:tab w:val="center" w:pos="2268"/>
        <w:tab w:val="left" w:pos="6804"/>
      </w:tabs>
      <w:spacing w:before="360"/>
    </w:pPr>
    <w:rPr>
      <w:b/>
      <w:position w:val="-48"/>
    </w:rPr>
  </w:style>
  <w:style w:type="paragraph" w:customStyle="1" w:styleId="af3">
    <w:name w:val="Глава документу"/>
    <w:basedOn w:val="a"/>
    <w:next w:val="a"/>
    <w:qFormat/>
    <w:rsid w:val="00A0742F"/>
    <w:pPr>
      <w:keepNext/>
      <w:keepLines/>
      <w:spacing w:before="120" w:after="120"/>
      <w:jc w:val="center"/>
    </w:pPr>
  </w:style>
  <w:style w:type="paragraph" w:customStyle="1" w:styleId="af4">
    <w:name w:val="Герб"/>
    <w:basedOn w:val="a"/>
    <w:qFormat/>
    <w:rsid w:val="00A0742F"/>
    <w:pPr>
      <w:keepNext/>
      <w:keepLines/>
      <w:jc w:val="center"/>
    </w:pPr>
    <w:rPr>
      <w:sz w:val="144"/>
      <w:lang w:val="en-US"/>
    </w:rPr>
  </w:style>
  <w:style w:type="paragraph" w:customStyle="1" w:styleId="af5">
    <w:name w:val="Установа"/>
    <w:basedOn w:val="a"/>
    <w:qFormat/>
    <w:rsid w:val="00A0742F"/>
    <w:pPr>
      <w:keepNext/>
      <w:keepLines/>
      <w:spacing w:before="120"/>
      <w:jc w:val="center"/>
    </w:pPr>
    <w:rPr>
      <w:b/>
      <w:sz w:val="40"/>
    </w:rPr>
  </w:style>
  <w:style w:type="paragraph" w:customStyle="1" w:styleId="af6">
    <w:name w:val="Вид документа"/>
    <w:basedOn w:val="af5"/>
    <w:next w:val="a"/>
    <w:qFormat/>
    <w:rsid w:val="00A0742F"/>
    <w:pPr>
      <w:spacing w:before="360" w:after="240"/>
    </w:pPr>
    <w:rPr>
      <w:spacing w:val="20"/>
      <w:sz w:val="26"/>
    </w:rPr>
  </w:style>
  <w:style w:type="paragraph" w:customStyle="1" w:styleId="af7">
    <w:name w:val="Час та місце"/>
    <w:basedOn w:val="a"/>
    <w:qFormat/>
    <w:rsid w:val="00A0742F"/>
    <w:pPr>
      <w:keepNext/>
      <w:keepLines/>
      <w:spacing w:before="120" w:after="240"/>
      <w:jc w:val="center"/>
    </w:pPr>
  </w:style>
  <w:style w:type="paragraph" w:customStyle="1" w:styleId="af8">
    <w:name w:val="Назва документа"/>
    <w:basedOn w:val="a"/>
    <w:next w:val="af1"/>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4">
    <w:name w:val="Balloon Text"/>
    <w:basedOn w:val="a"/>
    <w:link w:val="a3"/>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9">
    <w:name w:val="Normal (Web)"/>
    <w:basedOn w:val="a"/>
    <w:qFormat/>
    <w:rsid w:val="00D44706"/>
    <w:pPr>
      <w:spacing w:beforeAutospacing="1" w:afterAutospacing="1" w:line="240" w:lineRule="auto"/>
      <w:ind w:firstLine="0"/>
      <w:jc w:val="left"/>
    </w:pPr>
    <w:rPr>
      <w:sz w:val="24"/>
      <w:szCs w:val="24"/>
      <w:lang w:val="ru-RU"/>
    </w:rPr>
  </w:style>
  <w:style w:type="paragraph" w:styleId="31">
    <w:name w:val="Body Text Indent 3"/>
    <w:basedOn w:val="a"/>
    <w:link w:val="30"/>
    <w:uiPriority w:val="99"/>
    <w:unhideWhenUsed/>
    <w:qFormat/>
    <w:rsid w:val="001F4ACA"/>
    <w:pPr>
      <w:spacing w:after="120"/>
      <w:ind w:left="283" w:firstLine="0"/>
      <w:jc w:val="left"/>
    </w:pPr>
    <w:rPr>
      <w:rFonts w:eastAsiaTheme="minorHAnsi" w:cstheme="minorBid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a">
    <w:name w:val="List Paragraph"/>
    <w:basedOn w:val="a"/>
    <w:uiPriority w:val="34"/>
    <w:qFormat/>
    <w:rsid w:val="00197D14"/>
    <w:pPr>
      <w:ind w:left="720"/>
      <w:contextualSpacing/>
    </w:pPr>
  </w:style>
  <w:style w:type="paragraph" w:styleId="aa">
    <w:name w:val="Subtitle"/>
    <w:basedOn w:val="a"/>
    <w:link w:val="a9"/>
    <w:uiPriority w:val="99"/>
    <w:qFormat/>
    <w:rsid w:val="00DE0C41"/>
    <w:pPr>
      <w:spacing w:line="240" w:lineRule="auto"/>
      <w:ind w:firstLine="0"/>
      <w:jc w:val="center"/>
    </w:pPr>
    <w:rPr>
      <w:b/>
    </w:rPr>
  </w:style>
  <w:style w:type="paragraph" w:customStyle="1" w:styleId="310">
    <w:name w:val="Основной текст (3)1"/>
    <w:basedOn w:val="a"/>
    <w:qFormat/>
    <w:rsid w:val="00C42ED0"/>
    <w:pPr>
      <w:widowControl w:val="0"/>
      <w:shd w:val="clear" w:color="auto" w:fill="FFFFFF"/>
      <w:spacing w:after="600" w:line="240" w:lineRule="atLeast"/>
      <w:ind w:firstLine="0"/>
      <w:jc w:val="left"/>
    </w:pPr>
    <w:rPr>
      <w:rFonts w:ascii="Courier New" w:hAnsi="Courier New"/>
      <w:spacing w:val="2"/>
      <w:sz w:val="17"/>
    </w:rPr>
  </w:style>
  <w:style w:type="paragraph" w:customStyle="1" w:styleId="csfb0aa375">
    <w:name w:val="csfb0aa375"/>
    <w:basedOn w:val="a"/>
    <w:qFormat/>
    <w:rsid w:val="002330A4"/>
    <w:pPr>
      <w:spacing w:beforeAutospacing="1" w:afterAutospacing="1" w:line="240" w:lineRule="auto"/>
      <w:ind w:firstLine="0"/>
      <w:jc w:val="left"/>
    </w:pPr>
    <w:rPr>
      <w:sz w:val="24"/>
      <w:szCs w:val="24"/>
      <w:lang w:val="ru-RU"/>
    </w:rPr>
  </w:style>
  <w:style w:type="paragraph" w:customStyle="1" w:styleId="cse2a94784">
    <w:name w:val="cse2a94784"/>
    <w:basedOn w:val="a"/>
    <w:qFormat/>
    <w:rsid w:val="002330A4"/>
    <w:pPr>
      <w:spacing w:beforeAutospacing="1" w:afterAutospacing="1" w:line="240" w:lineRule="auto"/>
      <w:ind w:firstLine="0"/>
      <w:jc w:val="left"/>
    </w:pPr>
    <w:rPr>
      <w:sz w:val="24"/>
      <w:szCs w:val="24"/>
      <w:lang w:val="ru-RU"/>
    </w:rPr>
  </w:style>
  <w:style w:type="paragraph" w:customStyle="1" w:styleId="cs66e64e55">
    <w:name w:val="cs66e64e55"/>
    <w:basedOn w:val="a"/>
    <w:qFormat/>
    <w:rsid w:val="002330A4"/>
    <w:pPr>
      <w:spacing w:beforeAutospacing="1" w:afterAutospacing="1" w:line="240" w:lineRule="auto"/>
      <w:ind w:firstLine="0"/>
      <w:jc w:val="left"/>
    </w:pPr>
    <w:rPr>
      <w:sz w:val="24"/>
      <w:szCs w:val="24"/>
      <w:lang w:val="ru-RU"/>
    </w:rPr>
  </w:style>
  <w:style w:type="paragraph" w:customStyle="1" w:styleId="csd270a203">
    <w:name w:val="csd270a203"/>
    <w:basedOn w:val="a"/>
    <w:qFormat/>
    <w:rsid w:val="00FE799B"/>
    <w:pPr>
      <w:spacing w:beforeAutospacing="1" w:afterAutospacing="1" w:line="240" w:lineRule="auto"/>
      <w:ind w:firstLine="0"/>
      <w:jc w:val="left"/>
    </w:pPr>
    <w:rPr>
      <w:sz w:val="24"/>
      <w:szCs w:val="24"/>
      <w:lang w:eastAsia="uk-UA"/>
    </w:rPr>
  </w:style>
  <w:style w:type="paragraph" w:customStyle="1" w:styleId="csd270a1e4">
    <w:name w:val="csd270a1e4"/>
    <w:basedOn w:val="a"/>
    <w:qFormat/>
    <w:rsid w:val="004F2298"/>
    <w:pPr>
      <w:spacing w:beforeAutospacing="1" w:afterAutospacing="1" w:line="240" w:lineRule="auto"/>
      <w:ind w:firstLine="0"/>
      <w:jc w:val="left"/>
    </w:pPr>
    <w:rPr>
      <w:sz w:val="24"/>
      <w:szCs w:val="24"/>
      <w:lang w:eastAsia="uk-UA"/>
    </w:rPr>
  </w:style>
  <w:style w:type="paragraph" w:customStyle="1" w:styleId="afb">
    <w:name w:val="Вміст рамки"/>
    <w:basedOn w:val="a"/>
    <w:qFormat/>
    <w:rsid w:val="00AE4761"/>
  </w:style>
  <w:style w:type="numbering" w:customStyle="1" w:styleId="afc">
    <w:name w:val="Без маркерів"/>
    <w:uiPriority w:val="99"/>
    <w:semiHidden/>
    <w:unhideWhenUsed/>
    <w:qFormat/>
    <w:rsid w:val="00AE4761"/>
  </w:style>
  <w:style w:type="table" w:styleId="afd">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7046165">
      <w:bodyDiv w:val="1"/>
      <w:marLeft w:val="0"/>
      <w:marRight w:val="0"/>
      <w:marTop w:val="0"/>
      <w:marBottom w:val="0"/>
      <w:divBdr>
        <w:top w:val="none" w:sz="0" w:space="0" w:color="auto"/>
        <w:left w:val="none" w:sz="0" w:space="0" w:color="auto"/>
        <w:bottom w:val="none" w:sz="0" w:space="0" w:color="auto"/>
        <w:right w:val="none" w:sz="0" w:space="0" w:color="auto"/>
      </w:divBdr>
    </w:div>
    <w:div w:id="204684286">
      <w:bodyDiv w:val="1"/>
      <w:marLeft w:val="0"/>
      <w:marRight w:val="0"/>
      <w:marTop w:val="0"/>
      <w:marBottom w:val="0"/>
      <w:divBdr>
        <w:top w:val="none" w:sz="0" w:space="0" w:color="auto"/>
        <w:left w:val="none" w:sz="0" w:space="0" w:color="auto"/>
        <w:bottom w:val="none" w:sz="0" w:space="0" w:color="auto"/>
        <w:right w:val="none" w:sz="0" w:space="0" w:color="auto"/>
      </w:divBdr>
    </w:div>
    <w:div w:id="719137890">
      <w:bodyDiv w:val="1"/>
      <w:marLeft w:val="0"/>
      <w:marRight w:val="0"/>
      <w:marTop w:val="0"/>
      <w:marBottom w:val="0"/>
      <w:divBdr>
        <w:top w:val="none" w:sz="0" w:space="0" w:color="auto"/>
        <w:left w:val="none" w:sz="0" w:space="0" w:color="auto"/>
        <w:bottom w:val="none" w:sz="0" w:space="0" w:color="auto"/>
        <w:right w:val="none" w:sz="0" w:space="0" w:color="auto"/>
      </w:divBdr>
    </w:div>
    <w:div w:id="734549006">
      <w:bodyDiv w:val="1"/>
      <w:marLeft w:val="0"/>
      <w:marRight w:val="0"/>
      <w:marTop w:val="0"/>
      <w:marBottom w:val="0"/>
      <w:divBdr>
        <w:top w:val="none" w:sz="0" w:space="0" w:color="auto"/>
        <w:left w:val="none" w:sz="0" w:space="0" w:color="auto"/>
        <w:bottom w:val="none" w:sz="0" w:space="0" w:color="auto"/>
        <w:right w:val="none" w:sz="0" w:space="0" w:color="auto"/>
      </w:divBdr>
    </w:div>
    <w:div w:id="1496916279">
      <w:bodyDiv w:val="1"/>
      <w:marLeft w:val="0"/>
      <w:marRight w:val="0"/>
      <w:marTop w:val="0"/>
      <w:marBottom w:val="0"/>
      <w:divBdr>
        <w:top w:val="none" w:sz="0" w:space="0" w:color="auto"/>
        <w:left w:val="none" w:sz="0" w:space="0" w:color="auto"/>
        <w:bottom w:val="none" w:sz="0" w:space="0" w:color="auto"/>
        <w:right w:val="none" w:sz="0" w:space="0" w:color="auto"/>
      </w:divBdr>
    </w:div>
    <w:div w:id="1619291637">
      <w:bodyDiv w:val="1"/>
      <w:marLeft w:val="0"/>
      <w:marRight w:val="0"/>
      <w:marTop w:val="0"/>
      <w:marBottom w:val="0"/>
      <w:divBdr>
        <w:top w:val="none" w:sz="0" w:space="0" w:color="auto"/>
        <w:left w:val="none" w:sz="0" w:space="0" w:color="auto"/>
        <w:bottom w:val="none" w:sz="0" w:space="0" w:color="auto"/>
        <w:right w:val="none" w:sz="0" w:space="0" w:color="auto"/>
      </w:divBdr>
    </w:div>
    <w:div w:id="1950963353">
      <w:bodyDiv w:val="1"/>
      <w:marLeft w:val="0"/>
      <w:marRight w:val="0"/>
      <w:marTop w:val="0"/>
      <w:marBottom w:val="0"/>
      <w:divBdr>
        <w:top w:val="none" w:sz="0" w:space="0" w:color="auto"/>
        <w:left w:val="none" w:sz="0" w:space="0" w:color="auto"/>
        <w:bottom w:val="none" w:sz="0" w:space="0" w:color="auto"/>
        <w:right w:val="none" w:sz="0" w:space="0" w:color="auto"/>
      </w:divBdr>
    </w:div>
    <w:div w:id="1996762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nau://ukr/80/94-&#1042;&#10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4D3BF-53BD-4B9D-8CA1-3F13595A4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Pages>
  <Words>4975</Words>
  <Characters>2837</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vt:lpstr>
    </vt:vector>
  </TitlesOfParts>
  <Company>KMU</Company>
  <LinksUpToDate>false</LinksUpToDate>
  <CharactersWithSpaces>7797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I.Karaieva</cp:lastModifiedBy>
  <cp:revision>68</cp:revision>
  <cp:lastPrinted>2022-10-26T09:52:00Z</cp:lastPrinted>
  <dcterms:created xsi:type="dcterms:W3CDTF">2022-08-29T05:54:00Z</dcterms:created>
  <dcterms:modified xsi:type="dcterms:W3CDTF">2025-06-13T06:22:00Z</dcterms:modified>
  <dc:language>uk-UA</dc:language>
</cp:coreProperties>
</file>