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C14" w:rsidRDefault="00712C14" w:rsidP="00712C1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712C14" w:rsidRDefault="00712C14" w:rsidP="00712C1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712C14" w:rsidRDefault="00712C14" w:rsidP="00712C14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712C14" w:rsidRDefault="00712C14" w:rsidP="00B77FC5">
      <w:pPr>
        <w:ind w:firstLine="0"/>
        <w:jc w:val="center"/>
        <w:rPr>
          <w:bCs/>
          <w:szCs w:val="24"/>
        </w:rPr>
      </w:pPr>
    </w:p>
    <w:p w:rsidR="00BD5335" w:rsidRPr="000076F9" w:rsidRDefault="00BD5335" w:rsidP="00B77FC5">
      <w:pPr>
        <w:ind w:firstLine="0"/>
        <w:jc w:val="center"/>
        <w:rPr>
          <w:bCs/>
          <w:szCs w:val="24"/>
        </w:rPr>
      </w:pPr>
      <w:r w:rsidRPr="000076F9">
        <w:rPr>
          <w:bCs/>
          <w:szCs w:val="24"/>
        </w:rPr>
        <w:t>УМОВИ</w:t>
      </w:r>
    </w:p>
    <w:p w:rsidR="00BD5335" w:rsidRPr="000076F9" w:rsidRDefault="00BD5335" w:rsidP="00F334A9">
      <w:pPr>
        <w:ind w:firstLine="0"/>
        <w:jc w:val="center"/>
        <w:rPr>
          <w:bCs/>
          <w:szCs w:val="28"/>
        </w:rPr>
      </w:pPr>
      <w:r w:rsidRPr="000076F9">
        <w:rPr>
          <w:bCs/>
          <w:szCs w:val="28"/>
        </w:rPr>
        <w:t xml:space="preserve">проведення </w:t>
      </w:r>
      <w:r w:rsidR="00F406CD" w:rsidRPr="000076F9">
        <w:rPr>
          <w:bCs/>
          <w:szCs w:val="28"/>
        </w:rPr>
        <w:t>добору</w:t>
      </w:r>
    </w:p>
    <w:p w:rsidR="007C4E9C" w:rsidRPr="000654F4" w:rsidRDefault="00F25841" w:rsidP="000654F4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</w:t>
      </w:r>
      <w:r w:rsidR="009B1C3B" w:rsidRPr="000076F9">
        <w:rPr>
          <w:bCs/>
          <w:szCs w:val="28"/>
        </w:rPr>
        <w:t>державної служби категорії «Б</w:t>
      </w:r>
      <w:r w:rsidR="00D512C2" w:rsidRPr="000076F9">
        <w:rPr>
          <w:bCs/>
          <w:szCs w:val="28"/>
        </w:rPr>
        <w:t>»</w:t>
      </w:r>
      <w:r w:rsidR="000654F4">
        <w:rPr>
          <w:bCs/>
          <w:szCs w:val="28"/>
        </w:rPr>
        <w:t xml:space="preserve"> </w:t>
      </w:r>
      <w:r w:rsidR="006A75C3" w:rsidRPr="006A75C3">
        <w:rPr>
          <w:szCs w:val="24"/>
        </w:rPr>
        <w:t>-</w:t>
      </w:r>
      <w:r w:rsidR="006A75C3">
        <w:rPr>
          <w:szCs w:val="24"/>
        </w:rPr>
        <w:t xml:space="preserve"> </w:t>
      </w:r>
      <w:r w:rsidR="006A75C3" w:rsidRPr="006A75C3">
        <w:rPr>
          <w:szCs w:val="24"/>
        </w:rPr>
        <w:t>начальник відділу виконання бюджету та бюджетно-фінансової звітності фі</w:t>
      </w:r>
      <w:r w:rsidR="000654F4">
        <w:rPr>
          <w:szCs w:val="24"/>
        </w:rPr>
        <w:t>нансово-</w:t>
      </w:r>
      <w:r>
        <w:rPr>
          <w:szCs w:val="24"/>
        </w:rPr>
        <w:t>економічного управління</w:t>
      </w:r>
      <w:r w:rsidR="000654F4">
        <w:rPr>
          <w:szCs w:val="24"/>
        </w:rPr>
        <w:t xml:space="preserve">  </w:t>
      </w:r>
    </w:p>
    <w:p w:rsidR="00D512C2" w:rsidRPr="007C4E9C" w:rsidRDefault="00D512C2" w:rsidP="000654F4">
      <w:pPr>
        <w:ind w:firstLine="0"/>
        <w:jc w:val="center"/>
        <w:rPr>
          <w:szCs w:val="28"/>
          <w:lang w:val="ru-RU"/>
        </w:rPr>
      </w:pPr>
      <w:r w:rsidRPr="004633B1">
        <w:t xml:space="preserve">(вул. </w:t>
      </w:r>
      <w:proofErr w:type="spellStart"/>
      <w:r w:rsidRPr="004633B1">
        <w:t>Бульварно-Кудрявська</w:t>
      </w:r>
      <w:proofErr w:type="spellEnd"/>
      <w:r w:rsidRPr="004633B1">
        <w:t>, 16)</w:t>
      </w:r>
    </w:p>
    <w:p w:rsidR="000F42B1" w:rsidRPr="0036136B" w:rsidRDefault="000F42B1" w:rsidP="006A75C3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7C4E9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D512C2" w:rsidRPr="00931D9B" w:rsidTr="007C4E9C">
        <w:tc>
          <w:tcPr>
            <w:tcW w:w="3514" w:type="dxa"/>
            <w:gridSpan w:val="3"/>
            <w:shd w:val="clear" w:color="auto" w:fill="auto"/>
          </w:tcPr>
          <w:p w:rsidR="00D512C2" w:rsidRPr="004E095E" w:rsidRDefault="00D512C2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485D2B">
              <w:rPr>
                <w:sz w:val="28"/>
                <w:szCs w:val="28"/>
                <w:lang w:val="uk-UA"/>
              </w:rPr>
              <w:t>Керівництво та організація роботи відділу, в тому числі забезпечення виконання  завдань і функцій покладених на відділ та здійснення моніторингу та контролю за виконанням працівниками відділу посадових обов’язків, правил внутрішнього трудового та службового розпорядку.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Забезпечення проведення моніторингу виконання</w:t>
            </w:r>
            <w:r>
              <w:rPr>
                <w:sz w:val="28"/>
                <w:szCs w:val="28"/>
                <w:lang w:val="uk-UA"/>
              </w:rPr>
              <w:t xml:space="preserve"> завдань та ключових показників,</w:t>
            </w:r>
            <w:r w:rsidRPr="00485D2B">
              <w:rPr>
                <w:sz w:val="28"/>
                <w:szCs w:val="28"/>
                <w:lang w:val="uk-UA"/>
              </w:rPr>
              <w:t xml:space="preserve"> оцінювання результатів службової діяльності спеціалістів відділу.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Забезпечення участі у роботі щодо заохочення та мотивації працівників відділу, створення сприятливого організаційного та п</w:t>
            </w:r>
            <w:r>
              <w:rPr>
                <w:sz w:val="28"/>
                <w:szCs w:val="28"/>
                <w:lang w:val="uk-UA"/>
              </w:rPr>
              <w:t>сихологічного клімату в відділі.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 формування проекту Бюджету Головного управління та подання й</w:t>
            </w:r>
            <w:r>
              <w:rPr>
                <w:sz w:val="28"/>
                <w:szCs w:val="28"/>
                <w:lang w:val="uk-UA"/>
              </w:rPr>
              <w:t>ого для розгляду і затвердження,</w:t>
            </w:r>
            <w:r w:rsidRPr="00485D2B">
              <w:rPr>
                <w:sz w:val="28"/>
                <w:szCs w:val="28"/>
                <w:lang w:val="uk-UA"/>
              </w:rPr>
              <w:t xml:space="preserve"> аналізу виконання дохідної та видаткової частини бюджету Гол</w:t>
            </w:r>
            <w:r>
              <w:rPr>
                <w:sz w:val="28"/>
                <w:szCs w:val="28"/>
                <w:lang w:val="uk-UA"/>
              </w:rPr>
              <w:t>овного управління,</w:t>
            </w:r>
            <w:r w:rsidRPr="00485D2B">
              <w:rPr>
                <w:sz w:val="28"/>
                <w:szCs w:val="28"/>
                <w:lang w:val="uk-UA"/>
              </w:rPr>
              <w:t xml:space="preserve"> формування  квартальної та річної звітності з виконання бюджету</w:t>
            </w:r>
            <w:r>
              <w:rPr>
                <w:sz w:val="28"/>
                <w:szCs w:val="28"/>
                <w:lang w:val="uk-UA"/>
              </w:rPr>
              <w:t xml:space="preserve"> та</w:t>
            </w:r>
            <w:r w:rsidRPr="00485D2B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п</w:t>
            </w:r>
            <w:r w:rsidRPr="00485D2B">
              <w:rPr>
                <w:sz w:val="28"/>
                <w:szCs w:val="28"/>
                <w:lang w:val="uk-UA"/>
              </w:rPr>
              <w:t>одання звітності до Пенсійного фонду України.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 формування та аналіз даних про потребу в коштах на виплату пенсій та грошової допомоги</w:t>
            </w:r>
            <w:r>
              <w:rPr>
                <w:sz w:val="28"/>
                <w:szCs w:val="28"/>
                <w:lang w:val="uk-UA"/>
              </w:rPr>
              <w:t xml:space="preserve"> та п</w:t>
            </w:r>
            <w:bookmarkStart w:id="3" w:name="_GoBack"/>
            <w:bookmarkEnd w:id="3"/>
            <w:r w:rsidRPr="00485D2B">
              <w:rPr>
                <w:sz w:val="28"/>
                <w:szCs w:val="28"/>
                <w:lang w:val="uk-UA"/>
              </w:rPr>
              <w:t xml:space="preserve">одання інформації до </w:t>
            </w:r>
            <w:r>
              <w:rPr>
                <w:sz w:val="28"/>
                <w:szCs w:val="28"/>
                <w:lang w:val="uk-UA"/>
              </w:rPr>
              <w:t>Пенсійного фонду України,</w:t>
            </w:r>
            <w:r w:rsidRPr="00485D2B">
              <w:rPr>
                <w:sz w:val="28"/>
                <w:szCs w:val="28"/>
                <w:lang w:val="uk-UA"/>
              </w:rPr>
              <w:t xml:space="preserve"> розподілу коштів згідно з календарним графіком виплати пенсій між установами, які здійснюють виплату та доставку пенсій з урахуванням вимог постанови Кабінету Міністрів України від 30.08.1999 № 1596 «Про затвердження Порядку виплати пенсій та грошової допомоги через поточні рахунки в банках» та Інструкції про  виплату та доставку </w:t>
            </w:r>
            <w:r w:rsidRPr="00485D2B">
              <w:rPr>
                <w:sz w:val="28"/>
                <w:szCs w:val="28"/>
                <w:lang w:val="uk-UA"/>
              </w:rPr>
              <w:lastRenderedPageBreak/>
              <w:t>пенсій, соціальних допомоги національним оператором поштового  зв’язку, затвердженої наказом Міністерства транспорту та зв’язку України, Міністерством праці та соціальної політики України  від 28.04.2009 № 464/156, постановою правління Пенсійного фонду України від 28.04.2009 № 14-1, зареєстрованою в Міністерстві юстиції України 02.07.2009 р. за № 592/16608, та забезпечує своєчасне і у повному обсязі спрямування коштів на пенсійні та інші заплановані виплати.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Забезпечення контролю за веденням оперативного, аналітичного та бухгалтерського обліку з питань виконання бюджету Головного управління; за надходженням та своєчасни</w:t>
            </w:r>
            <w:r>
              <w:rPr>
                <w:sz w:val="28"/>
                <w:szCs w:val="28"/>
                <w:lang w:val="uk-UA"/>
              </w:rPr>
              <w:t>м спрямуванням пенсійних коштів,</w:t>
            </w:r>
            <w:r w:rsidRPr="00485D2B">
              <w:rPr>
                <w:sz w:val="28"/>
                <w:szCs w:val="28"/>
                <w:lang w:val="uk-UA"/>
              </w:rPr>
              <w:t xml:space="preserve"> за цільовим, економним та раціональним використанням коштів на виплату пенсій та грошової допомоги; за своєчасністю надання та висвітлення інформації через запити, та на Єдиному державному </w:t>
            </w:r>
            <w:proofErr w:type="spellStart"/>
            <w:r w:rsidRPr="00485D2B">
              <w:rPr>
                <w:sz w:val="28"/>
                <w:szCs w:val="28"/>
                <w:lang w:val="uk-UA"/>
              </w:rPr>
              <w:t>веб-порталі</w:t>
            </w:r>
            <w:proofErr w:type="spellEnd"/>
            <w:r w:rsidRPr="00485D2B">
              <w:rPr>
                <w:sz w:val="28"/>
                <w:szCs w:val="28"/>
                <w:lang w:val="uk-UA"/>
              </w:rPr>
              <w:t xml:space="preserve"> відкритих даних.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Здійснення, згідно із законодавством України та двосторонніми міжнародними договорами, своєчасної виплати пенсій іноземним громадянам, які проживають на території м. Києва.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 взаємодії з юридичним управлінням щодо роботи пов’язаної з укладанням договорів та додаткових угод з банківськими установами та АТ «Укрпошта», з питань виплати пенсій.</w:t>
            </w:r>
          </w:p>
          <w:p w:rsidR="00D512C2" w:rsidRPr="001E4A00" w:rsidRDefault="00270E7B" w:rsidP="007C4E9C">
            <w:pPr>
              <w:ind w:firstLine="54"/>
            </w:pPr>
            <w:r w:rsidRPr="00485D2B">
              <w:rPr>
                <w:szCs w:val="28"/>
              </w:rPr>
              <w:t>Проведення розгляду листів, звернень, інших документів, що надходять до управління/відділу в межах своєї компетенції</w:t>
            </w:r>
            <w:r>
              <w:rPr>
                <w:szCs w:val="28"/>
              </w:rPr>
              <w:t>.</w:t>
            </w:r>
          </w:p>
        </w:tc>
      </w:tr>
      <w:tr w:rsidR="009B1C3B" w:rsidRPr="00931D9B" w:rsidTr="00171D95">
        <w:tc>
          <w:tcPr>
            <w:tcW w:w="3514" w:type="dxa"/>
            <w:gridSpan w:val="3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7C4E9C" w:rsidRPr="007C4E9C" w:rsidRDefault="007C4E9C" w:rsidP="007C4E9C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 xml:space="preserve">посадовий оклад – </w:t>
            </w:r>
            <w:r w:rsidR="00891E5A">
              <w:rPr>
                <w:rStyle w:val="csd2c743de"/>
                <w:color w:val="000000"/>
                <w:sz w:val="28"/>
                <w:szCs w:val="28"/>
              </w:rPr>
              <w:t>20795</w:t>
            </w:r>
            <w:r w:rsidRPr="007C4E9C">
              <w:rPr>
                <w:rStyle w:val="csd2c743de"/>
                <w:color w:val="000000"/>
                <w:sz w:val="28"/>
                <w:szCs w:val="28"/>
              </w:rPr>
              <w:t xml:space="preserve"> грн. згідно із класифікацією посад;</w:t>
            </w:r>
          </w:p>
          <w:p w:rsidR="007C4E9C" w:rsidRPr="007C4E9C" w:rsidRDefault="007C4E9C" w:rsidP="007C4E9C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C4E9C" w:rsidRPr="007C4E9C" w:rsidRDefault="007C4E9C" w:rsidP="007C4E9C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C4E9C" w:rsidRPr="00DA4F7C" w:rsidRDefault="007C4E9C" w:rsidP="007C4E9C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</w:t>
            </w:r>
            <w:r w:rsidRPr="007C4E9C">
              <w:rPr>
                <w:rStyle w:val="csd2c743de"/>
                <w:color w:val="000000"/>
                <w:sz w:val="28"/>
                <w:szCs w:val="28"/>
              </w:rPr>
              <w:lastRenderedPageBreak/>
              <w:t>державних органів» (із змінами).</w:t>
            </w:r>
          </w:p>
          <w:p w:rsidR="009B1C3B" w:rsidRPr="004B663B" w:rsidRDefault="009B1C3B" w:rsidP="007C4E9C">
            <w:pPr>
              <w:pStyle w:val="csd270a203"/>
              <w:jc w:val="both"/>
              <w:rPr>
                <w:bCs/>
                <w:szCs w:val="28"/>
              </w:rPr>
            </w:pPr>
          </w:p>
        </w:tc>
      </w:tr>
      <w:tr w:rsidR="009B1C3B" w:rsidRPr="00931D9B" w:rsidTr="001F09AF">
        <w:trPr>
          <w:trHeight w:val="240"/>
        </w:trPr>
        <w:tc>
          <w:tcPr>
            <w:tcW w:w="3514" w:type="dxa"/>
            <w:gridSpan w:val="3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9B1C3B" w:rsidRDefault="009B1C3B" w:rsidP="007C4E9C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B1C3B" w:rsidRDefault="009B1C3B" w:rsidP="007C4E9C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9B1C3B" w:rsidRDefault="009B1C3B" w:rsidP="007C4E9C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B1C3B" w:rsidRPr="007B1FB8" w:rsidRDefault="009B1C3B" w:rsidP="007C4E9C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B1C3B" w:rsidRPr="00931D9B" w:rsidTr="00171D95">
        <w:trPr>
          <w:trHeight w:val="154"/>
        </w:trPr>
        <w:tc>
          <w:tcPr>
            <w:tcW w:w="3514" w:type="dxa"/>
            <w:gridSpan w:val="3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891E5A" w:rsidRDefault="00891E5A" w:rsidP="00891E5A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891E5A" w:rsidRDefault="00891E5A" w:rsidP="00891E5A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9B1C3B" w:rsidRPr="001E4A00" w:rsidRDefault="00891E5A" w:rsidP="00891E5A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9B1C3B" w:rsidRPr="00931D9B" w:rsidTr="00171D95">
        <w:tc>
          <w:tcPr>
            <w:tcW w:w="9782" w:type="dxa"/>
            <w:gridSpan w:val="6"/>
          </w:tcPr>
          <w:p w:rsidR="009B1C3B" w:rsidRDefault="009B1C3B" w:rsidP="007C4E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9B1C3B" w:rsidRDefault="009B1C3B" w:rsidP="007C4E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B1C3B" w:rsidRPr="00CC676E" w:rsidRDefault="009B1C3B" w:rsidP="007C4E9C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9B1C3B" w:rsidRPr="001E4A00" w:rsidRDefault="009B1C3B" w:rsidP="007C4E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9B1C3B" w:rsidRPr="001E4A00" w:rsidRDefault="009B1C3B" w:rsidP="007C4E9C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</w:t>
            </w:r>
            <w:r w:rsidR="007C4E9C">
              <w:rPr>
                <w:szCs w:val="28"/>
              </w:rPr>
              <w:t xml:space="preserve"> магістра</w:t>
            </w:r>
            <w:r w:rsidR="00732400">
              <w:rPr>
                <w:szCs w:val="28"/>
              </w:rPr>
              <w:t>, спеціаліста</w:t>
            </w:r>
            <w:r w:rsidR="007C4E9C">
              <w:rPr>
                <w:szCs w:val="28"/>
              </w:rPr>
              <w:t xml:space="preserve"> в </w:t>
            </w:r>
            <w:r w:rsidRPr="00AA30DA">
              <w:rPr>
                <w:szCs w:val="28"/>
              </w:rPr>
              <w:t>галузі</w:t>
            </w:r>
            <w:r w:rsidRPr="000D0AE9">
              <w:rPr>
                <w:szCs w:val="28"/>
              </w:rPr>
              <w:t xml:space="preserve"> знань</w:t>
            </w:r>
            <w:r w:rsidRPr="00AA30DA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D0AE9">
              <w:rPr>
                <w:szCs w:val="28"/>
              </w:rPr>
              <w:t>Управління та адміністрування»</w:t>
            </w:r>
            <w:r>
              <w:rPr>
                <w:szCs w:val="28"/>
              </w:rPr>
              <w:t xml:space="preserve">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9B1C3B" w:rsidRPr="001E4A00" w:rsidRDefault="00A06618" w:rsidP="007C4E9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9B1C3B" w:rsidRPr="00931D9B" w:rsidTr="00171D95">
        <w:trPr>
          <w:trHeight w:val="495"/>
        </w:trPr>
        <w:tc>
          <w:tcPr>
            <w:tcW w:w="540" w:type="dxa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9B1C3B" w:rsidRPr="001E4A00" w:rsidRDefault="009B1C3B" w:rsidP="007C4E9C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9B1C3B" w:rsidRPr="00931D9B" w:rsidTr="00171D95">
        <w:trPr>
          <w:trHeight w:val="450"/>
        </w:trPr>
        <w:tc>
          <w:tcPr>
            <w:tcW w:w="9782" w:type="dxa"/>
            <w:gridSpan w:val="6"/>
          </w:tcPr>
          <w:p w:rsidR="009B1C3B" w:rsidRPr="001E4A00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9B1C3B" w:rsidRPr="00931D9B" w:rsidTr="00171D95">
        <w:trPr>
          <w:trHeight w:val="437"/>
        </w:trPr>
        <w:tc>
          <w:tcPr>
            <w:tcW w:w="3529" w:type="dxa"/>
            <w:gridSpan w:val="4"/>
          </w:tcPr>
          <w:p w:rsidR="009B1C3B" w:rsidRPr="001E4A00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311"/>
        </w:trPr>
        <w:tc>
          <w:tcPr>
            <w:tcW w:w="594" w:type="dxa"/>
            <w:gridSpan w:val="2"/>
          </w:tcPr>
          <w:p w:rsidR="009B1C3B" w:rsidRPr="004E095E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C4E9C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9B1C3B" w:rsidRPr="001E4A00" w:rsidRDefault="009B1C3B" w:rsidP="007C4E9C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</w:t>
            </w:r>
            <w:r w:rsidRPr="001E4A00">
              <w:rPr>
                <w:color w:val="000000"/>
                <w:szCs w:val="28"/>
              </w:rPr>
              <w:lastRenderedPageBreak/>
              <w:t>шляхів досягнення</w:t>
            </w:r>
          </w:p>
        </w:tc>
      </w:tr>
      <w:tr w:rsidR="009B1C3B" w:rsidRPr="00931D9B" w:rsidTr="00171D95">
        <w:trPr>
          <w:trHeight w:val="540"/>
        </w:trPr>
        <w:tc>
          <w:tcPr>
            <w:tcW w:w="594" w:type="dxa"/>
            <w:gridSpan w:val="2"/>
          </w:tcPr>
          <w:p w:rsidR="009B1C3B" w:rsidRPr="004E095E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2.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B1C3B" w:rsidRPr="001E4A00" w:rsidRDefault="009B1C3B" w:rsidP="007C4E9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9B1C3B" w:rsidRPr="001E4A00" w:rsidRDefault="009B1C3B" w:rsidP="007C4E9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9B1C3B" w:rsidRPr="00931D9B" w:rsidTr="00171D95">
        <w:trPr>
          <w:trHeight w:val="2203"/>
        </w:trPr>
        <w:tc>
          <w:tcPr>
            <w:tcW w:w="594" w:type="dxa"/>
            <w:gridSpan w:val="2"/>
          </w:tcPr>
          <w:p w:rsidR="009B1C3B" w:rsidRPr="004E095E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</w:t>
            </w:r>
            <w:r>
              <w:rPr>
                <w:color w:val="000000"/>
                <w:szCs w:val="28"/>
              </w:rPr>
              <w:t>льтат (структурного підрозділу/</w:t>
            </w:r>
            <w:r w:rsidRPr="001E4A00">
              <w:rPr>
                <w:color w:val="000000"/>
                <w:szCs w:val="28"/>
              </w:rPr>
              <w:t>державного  органу);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B1C3B" w:rsidRPr="00931D9B" w:rsidTr="00171D95">
        <w:trPr>
          <w:trHeight w:val="756"/>
        </w:trPr>
        <w:tc>
          <w:tcPr>
            <w:tcW w:w="9782" w:type="dxa"/>
            <w:gridSpan w:val="6"/>
          </w:tcPr>
          <w:p w:rsidR="009B1C3B" w:rsidRPr="004E095E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B1C3B" w:rsidRPr="004E095E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9B1C3B" w:rsidRPr="00931D9B" w:rsidTr="00171D95">
        <w:trPr>
          <w:trHeight w:val="255"/>
        </w:trPr>
        <w:tc>
          <w:tcPr>
            <w:tcW w:w="3545" w:type="dxa"/>
            <w:gridSpan w:val="5"/>
          </w:tcPr>
          <w:p w:rsidR="009B1C3B" w:rsidRPr="004E095E" w:rsidRDefault="009B1C3B" w:rsidP="007C4E9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9B1C3B" w:rsidRPr="004E095E" w:rsidRDefault="009B1C3B" w:rsidP="007C4E9C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1800"/>
        </w:trPr>
        <w:tc>
          <w:tcPr>
            <w:tcW w:w="540" w:type="dxa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</w:t>
            </w:r>
          </w:p>
        </w:tc>
        <w:tc>
          <w:tcPr>
            <w:tcW w:w="6237" w:type="dxa"/>
          </w:tcPr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Закону України «Про доступ до публічної інформації»;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захист персональних даних».</w:t>
            </w:r>
          </w:p>
        </w:tc>
      </w:tr>
      <w:tr w:rsidR="009B1C3B" w:rsidRPr="00931D9B" w:rsidTr="00171D95">
        <w:trPr>
          <w:trHeight w:val="1496"/>
        </w:trPr>
        <w:tc>
          <w:tcPr>
            <w:tcW w:w="540" w:type="dxa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005" w:type="dxa"/>
            <w:gridSpan w:val="4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25.12.2015 № 922-VIІI «Про публічні закупівлі»;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16.07.1999 № 996-XIV «Про бухгалтерський облік та фінансову звітність в Україні»;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11.02.2015 № 183-VIII «Про відкритість використання публічних коштів»;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Бюджетного кодексу України від 08.07.2010 № 2456-VI;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Податкового кодексу України від 02.12.2010 № 2755- VI;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131B14" w:rsidRPr="00931D9B" w:rsidRDefault="00131B14" w:rsidP="007C4E9C">
      <w:pPr>
        <w:pStyle w:val="a4"/>
        <w:ind w:firstLine="0"/>
        <w:rPr>
          <w:bCs/>
          <w:szCs w:val="28"/>
        </w:rPr>
      </w:pPr>
    </w:p>
    <w:sectPr w:rsidR="00131B14" w:rsidRPr="00931D9B" w:rsidSect="00F334A9">
      <w:headerReference w:type="even" r:id="rId9"/>
      <w:headerReference w:type="default" r:id="rId10"/>
      <w:pgSz w:w="11906" w:h="16838" w:code="9"/>
      <w:pgMar w:top="709" w:right="567" w:bottom="426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2C0" w:rsidRDefault="00C062C0">
      <w:r>
        <w:separator/>
      </w:r>
    </w:p>
  </w:endnote>
  <w:endnote w:type="continuationSeparator" w:id="0">
    <w:p w:rsidR="00C062C0" w:rsidRDefault="00C062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2C0" w:rsidRDefault="00C062C0">
      <w:r>
        <w:separator/>
      </w:r>
    </w:p>
  </w:footnote>
  <w:footnote w:type="continuationSeparator" w:id="0">
    <w:p w:rsidR="00C062C0" w:rsidRDefault="00C062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133" w:rsidRDefault="00CB0692">
    <w:pPr>
      <w:framePr w:wrap="around" w:vAnchor="text" w:hAnchor="margin" w:xAlign="center" w:y="1"/>
    </w:pPr>
    <w:fldSimple w:instr="PAGE  ">
      <w:r w:rsidR="00B53133">
        <w:rPr>
          <w:noProof/>
        </w:rPr>
        <w:t>1</w:t>
      </w:r>
    </w:fldSimple>
  </w:p>
  <w:p w:rsidR="00B53133" w:rsidRDefault="00B5313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133" w:rsidRPr="002870E9" w:rsidRDefault="00CB0692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B53133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712C14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B53133" w:rsidRPr="0081423A" w:rsidRDefault="00B53133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520E7"/>
    <w:multiLevelType w:val="hybridMultilevel"/>
    <w:tmpl w:val="282CA3AE"/>
    <w:lvl w:ilvl="0" w:tplc="D8D4D5C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C84450D"/>
    <w:multiLevelType w:val="hybridMultilevel"/>
    <w:tmpl w:val="7D22F3E0"/>
    <w:lvl w:ilvl="0" w:tplc="6BA650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1ED168BA"/>
    <w:multiLevelType w:val="hybridMultilevel"/>
    <w:tmpl w:val="3294C070"/>
    <w:lvl w:ilvl="0" w:tplc="DAAEEE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C347C41"/>
    <w:multiLevelType w:val="multilevel"/>
    <w:tmpl w:val="3D10D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11"/>
  </w:num>
  <w:num w:numId="4">
    <w:abstractNumId w:val="8"/>
  </w:num>
  <w:num w:numId="5">
    <w:abstractNumId w:val="4"/>
  </w:num>
  <w:num w:numId="6">
    <w:abstractNumId w:val="13"/>
  </w:num>
  <w:num w:numId="7">
    <w:abstractNumId w:val="10"/>
  </w:num>
  <w:num w:numId="8">
    <w:abstractNumId w:val="1"/>
  </w:num>
  <w:num w:numId="9">
    <w:abstractNumId w:val="5"/>
  </w:num>
  <w:num w:numId="10">
    <w:abstractNumId w:val="14"/>
  </w:num>
  <w:num w:numId="11">
    <w:abstractNumId w:val="0"/>
  </w:num>
  <w:num w:numId="12">
    <w:abstractNumId w:val="12"/>
  </w:num>
  <w:num w:numId="13">
    <w:abstractNumId w:val="7"/>
  </w:num>
  <w:num w:numId="14">
    <w:abstractNumId w:val="2"/>
  </w:num>
  <w:num w:numId="15">
    <w:abstractNumId w:val="3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6F9"/>
    <w:rsid w:val="00007A1E"/>
    <w:rsid w:val="00011020"/>
    <w:rsid w:val="000333EF"/>
    <w:rsid w:val="000420FC"/>
    <w:rsid w:val="00050DAC"/>
    <w:rsid w:val="0005426F"/>
    <w:rsid w:val="00055494"/>
    <w:rsid w:val="00063CE2"/>
    <w:rsid w:val="000654F4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3230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30F3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E7B2B"/>
    <w:rsid w:val="001F09AF"/>
    <w:rsid w:val="001F3D80"/>
    <w:rsid w:val="001F4ACA"/>
    <w:rsid w:val="0020343C"/>
    <w:rsid w:val="00210F96"/>
    <w:rsid w:val="00214D7A"/>
    <w:rsid w:val="002203CE"/>
    <w:rsid w:val="00221001"/>
    <w:rsid w:val="00223F5F"/>
    <w:rsid w:val="00224C24"/>
    <w:rsid w:val="00230047"/>
    <w:rsid w:val="00230C05"/>
    <w:rsid w:val="00231997"/>
    <w:rsid w:val="00242512"/>
    <w:rsid w:val="00244644"/>
    <w:rsid w:val="00245238"/>
    <w:rsid w:val="00263A9B"/>
    <w:rsid w:val="00270E7B"/>
    <w:rsid w:val="002778B4"/>
    <w:rsid w:val="00280514"/>
    <w:rsid w:val="00286F59"/>
    <w:rsid w:val="002870E9"/>
    <w:rsid w:val="00291A43"/>
    <w:rsid w:val="002A2DF6"/>
    <w:rsid w:val="002A31FC"/>
    <w:rsid w:val="002C20C0"/>
    <w:rsid w:val="002C63A9"/>
    <w:rsid w:val="002D5E82"/>
    <w:rsid w:val="002F1096"/>
    <w:rsid w:val="002F1F1D"/>
    <w:rsid w:val="002F1FE9"/>
    <w:rsid w:val="00302491"/>
    <w:rsid w:val="00306E8C"/>
    <w:rsid w:val="0031019E"/>
    <w:rsid w:val="00311CD9"/>
    <w:rsid w:val="00314BC9"/>
    <w:rsid w:val="00322A41"/>
    <w:rsid w:val="00337FFE"/>
    <w:rsid w:val="003466AB"/>
    <w:rsid w:val="003523CF"/>
    <w:rsid w:val="0036136B"/>
    <w:rsid w:val="00365147"/>
    <w:rsid w:val="00365EFE"/>
    <w:rsid w:val="00371005"/>
    <w:rsid w:val="0037496C"/>
    <w:rsid w:val="00374CCD"/>
    <w:rsid w:val="00377CBD"/>
    <w:rsid w:val="0038059E"/>
    <w:rsid w:val="00382CF8"/>
    <w:rsid w:val="00397565"/>
    <w:rsid w:val="003B16A9"/>
    <w:rsid w:val="003B1DB4"/>
    <w:rsid w:val="003B264B"/>
    <w:rsid w:val="003B5B7C"/>
    <w:rsid w:val="003B7736"/>
    <w:rsid w:val="003C0296"/>
    <w:rsid w:val="003C434D"/>
    <w:rsid w:val="003C5910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24055"/>
    <w:rsid w:val="00540A86"/>
    <w:rsid w:val="0055105A"/>
    <w:rsid w:val="005522DB"/>
    <w:rsid w:val="0055411B"/>
    <w:rsid w:val="005546E2"/>
    <w:rsid w:val="00555770"/>
    <w:rsid w:val="00556FE8"/>
    <w:rsid w:val="00557BBA"/>
    <w:rsid w:val="005830F0"/>
    <w:rsid w:val="00584F56"/>
    <w:rsid w:val="00594539"/>
    <w:rsid w:val="0059571A"/>
    <w:rsid w:val="005A60B1"/>
    <w:rsid w:val="005B2EC2"/>
    <w:rsid w:val="005C0E57"/>
    <w:rsid w:val="005C1433"/>
    <w:rsid w:val="005C697B"/>
    <w:rsid w:val="005D0A43"/>
    <w:rsid w:val="005D21D5"/>
    <w:rsid w:val="005E7E72"/>
    <w:rsid w:val="005F172C"/>
    <w:rsid w:val="006018C2"/>
    <w:rsid w:val="00602597"/>
    <w:rsid w:val="00605FFE"/>
    <w:rsid w:val="0061283E"/>
    <w:rsid w:val="00617106"/>
    <w:rsid w:val="00617C41"/>
    <w:rsid w:val="006458EB"/>
    <w:rsid w:val="00650090"/>
    <w:rsid w:val="00650FEE"/>
    <w:rsid w:val="006618A2"/>
    <w:rsid w:val="00696A14"/>
    <w:rsid w:val="006A75C3"/>
    <w:rsid w:val="006B725C"/>
    <w:rsid w:val="006B77D1"/>
    <w:rsid w:val="006C1CFF"/>
    <w:rsid w:val="006C5419"/>
    <w:rsid w:val="006D13E8"/>
    <w:rsid w:val="006D6A74"/>
    <w:rsid w:val="006D7665"/>
    <w:rsid w:val="006E4396"/>
    <w:rsid w:val="006E66FC"/>
    <w:rsid w:val="006E6809"/>
    <w:rsid w:val="00712C14"/>
    <w:rsid w:val="0071445D"/>
    <w:rsid w:val="00727D4A"/>
    <w:rsid w:val="007308A7"/>
    <w:rsid w:val="00732400"/>
    <w:rsid w:val="00733310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29BA"/>
    <w:rsid w:val="007A56AA"/>
    <w:rsid w:val="007A60FC"/>
    <w:rsid w:val="007A796B"/>
    <w:rsid w:val="007B1FB8"/>
    <w:rsid w:val="007B6195"/>
    <w:rsid w:val="007B773B"/>
    <w:rsid w:val="007C4E9C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4248C"/>
    <w:rsid w:val="00853337"/>
    <w:rsid w:val="0086158D"/>
    <w:rsid w:val="00875EDA"/>
    <w:rsid w:val="008763B9"/>
    <w:rsid w:val="008818AC"/>
    <w:rsid w:val="0088482F"/>
    <w:rsid w:val="0089009C"/>
    <w:rsid w:val="00891E5A"/>
    <w:rsid w:val="00892973"/>
    <w:rsid w:val="008A36F2"/>
    <w:rsid w:val="008A3EFC"/>
    <w:rsid w:val="008A7F09"/>
    <w:rsid w:val="008B5B61"/>
    <w:rsid w:val="008C308F"/>
    <w:rsid w:val="008E5C9E"/>
    <w:rsid w:val="008F03D0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B1C3B"/>
    <w:rsid w:val="009C2CE0"/>
    <w:rsid w:val="009D5B97"/>
    <w:rsid w:val="009E0361"/>
    <w:rsid w:val="009E4465"/>
    <w:rsid w:val="009E78AB"/>
    <w:rsid w:val="009F1A22"/>
    <w:rsid w:val="009F38AB"/>
    <w:rsid w:val="00A05C4D"/>
    <w:rsid w:val="00A06618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28B0"/>
    <w:rsid w:val="00A641A1"/>
    <w:rsid w:val="00A8365C"/>
    <w:rsid w:val="00A96701"/>
    <w:rsid w:val="00AA4617"/>
    <w:rsid w:val="00AA6D05"/>
    <w:rsid w:val="00AB0D55"/>
    <w:rsid w:val="00AB2009"/>
    <w:rsid w:val="00AB3F2E"/>
    <w:rsid w:val="00AB6034"/>
    <w:rsid w:val="00AB726D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AF6FCC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45A12"/>
    <w:rsid w:val="00B53133"/>
    <w:rsid w:val="00B54B9D"/>
    <w:rsid w:val="00B6137F"/>
    <w:rsid w:val="00B63B12"/>
    <w:rsid w:val="00B64D95"/>
    <w:rsid w:val="00B72A59"/>
    <w:rsid w:val="00B77FC5"/>
    <w:rsid w:val="00B867F3"/>
    <w:rsid w:val="00B95545"/>
    <w:rsid w:val="00B96C18"/>
    <w:rsid w:val="00BA10A2"/>
    <w:rsid w:val="00BB0DCF"/>
    <w:rsid w:val="00BB2E92"/>
    <w:rsid w:val="00BB4FFC"/>
    <w:rsid w:val="00BB6E8A"/>
    <w:rsid w:val="00BD5335"/>
    <w:rsid w:val="00BD6294"/>
    <w:rsid w:val="00BE372C"/>
    <w:rsid w:val="00BE471F"/>
    <w:rsid w:val="00BF5A89"/>
    <w:rsid w:val="00C062C0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0692"/>
    <w:rsid w:val="00CB4C26"/>
    <w:rsid w:val="00CB6BEE"/>
    <w:rsid w:val="00CC676E"/>
    <w:rsid w:val="00CD484A"/>
    <w:rsid w:val="00CD53B9"/>
    <w:rsid w:val="00CD5BA8"/>
    <w:rsid w:val="00CD7DD7"/>
    <w:rsid w:val="00CE1D47"/>
    <w:rsid w:val="00CF0EAC"/>
    <w:rsid w:val="00D02835"/>
    <w:rsid w:val="00D071E8"/>
    <w:rsid w:val="00D11E23"/>
    <w:rsid w:val="00D17D30"/>
    <w:rsid w:val="00D20CDE"/>
    <w:rsid w:val="00D25D66"/>
    <w:rsid w:val="00D2615F"/>
    <w:rsid w:val="00D3605A"/>
    <w:rsid w:val="00D41555"/>
    <w:rsid w:val="00D418F3"/>
    <w:rsid w:val="00D4377F"/>
    <w:rsid w:val="00D44706"/>
    <w:rsid w:val="00D4484F"/>
    <w:rsid w:val="00D512C2"/>
    <w:rsid w:val="00D5360F"/>
    <w:rsid w:val="00D609D2"/>
    <w:rsid w:val="00D7642E"/>
    <w:rsid w:val="00D774E7"/>
    <w:rsid w:val="00D9016E"/>
    <w:rsid w:val="00D9275F"/>
    <w:rsid w:val="00D92D92"/>
    <w:rsid w:val="00DA3E7B"/>
    <w:rsid w:val="00DB261D"/>
    <w:rsid w:val="00DC31F7"/>
    <w:rsid w:val="00DC64C3"/>
    <w:rsid w:val="00DD01F6"/>
    <w:rsid w:val="00DD2741"/>
    <w:rsid w:val="00DD29AE"/>
    <w:rsid w:val="00DD3DF6"/>
    <w:rsid w:val="00DE1953"/>
    <w:rsid w:val="00DF0496"/>
    <w:rsid w:val="00DF04B8"/>
    <w:rsid w:val="00DF07FF"/>
    <w:rsid w:val="00DF4F7B"/>
    <w:rsid w:val="00DF701D"/>
    <w:rsid w:val="00E04785"/>
    <w:rsid w:val="00E111B5"/>
    <w:rsid w:val="00E24C7F"/>
    <w:rsid w:val="00E24CCE"/>
    <w:rsid w:val="00E25C90"/>
    <w:rsid w:val="00E2743A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76FD2"/>
    <w:rsid w:val="00E83895"/>
    <w:rsid w:val="00E84724"/>
    <w:rsid w:val="00E8552F"/>
    <w:rsid w:val="00E85B65"/>
    <w:rsid w:val="00E944BE"/>
    <w:rsid w:val="00EA78BA"/>
    <w:rsid w:val="00EB018A"/>
    <w:rsid w:val="00EB46BC"/>
    <w:rsid w:val="00EC128B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25841"/>
    <w:rsid w:val="00F3061C"/>
    <w:rsid w:val="00F334A9"/>
    <w:rsid w:val="00F406CD"/>
    <w:rsid w:val="00F411F7"/>
    <w:rsid w:val="00F5288C"/>
    <w:rsid w:val="00F678E6"/>
    <w:rsid w:val="00F70038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E25C90"/>
  </w:style>
  <w:style w:type="paragraph" w:customStyle="1" w:styleId="cs66e64e55">
    <w:name w:val="cs66e64e55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5C90"/>
  </w:style>
  <w:style w:type="paragraph" w:customStyle="1" w:styleId="cscc273954">
    <w:name w:val="cscc273954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D512C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6">
    <w:name w:val="Body Text Indent"/>
    <w:basedOn w:val="a"/>
    <w:link w:val="af7"/>
    <w:unhideWhenUsed/>
    <w:rsid w:val="009B1C3B"/>
    <w:pPr>
      <w:spacing w:after="120"/>
      <w:ind w:left="283"/>
    </w:pPr>
  </w:style>
  <w:style w:type="character" w:customStyle="1" w:styleId="af7">
    <w:name w:val="Основний текст з відступом Знак"/>
    <w:basedOn w:val="a0"/>
    <w:link w:val="af6"/>
    <w:rsid w:val="009B1C3B"/>
    <w:rPr>
      <w:sz w:val="28"/>
      <w:lang w:eastAsia="ru-RU"/>
    </w:rPr>
  </w:style>
  <w:style w:type="character" w:customStyle="1" w:styleId="rvts0">
    <w:name w:val="rvts0"/>
    <w:rsid w:val="009B1C3B"/>
    <w:rPr>
      <w:rFonts w:cs="Times New Roman"/>
    </w:rPr>
  </w:style>
  <w:style w:type="character" w:customStyle="1" w:styleId="30">
    <w:name w:val="Заголовок 3 Знак"/>
    <w:basedOn w:val="a0"/>
    <w:link w:val="3"/>
    <w:rsid w:val="00AB726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A4DFE-C80A-4748-9946-C0E3C7454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4</Pages>
  <Words>906</Words>
  <Characters>6125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7017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78</cp:revision>
  <cp:lastPrinted>2020-07-03T07:18:00Z</cp:lastPrinted>
  <dcterms:created xsi:type="dcterms:W3CDTF">2021-04-07T07:31:00Z</dcterms:created>
  <dcterms:modified xsi:type="dcterms:W3CDTF">2025-06-25T11:55:00Z</dcterms:modified>
</cp:coreProperties>
</file>