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14C9" w:rsidRDefault="00E214C9" w:rsidP="00E214C9">
      <w:pPr>
        <w:pStyle w:val="3"/>
        <w:spacing w:before="0" w:line="240" w:lineRule="auto"/>
        <w:ind w:firstLine="5529"/>
        <w:jc w:val="left"/>
        <w:rPr>
          <w:b w:val="0"/>
          <w:i w:val="0"/>
          <w:szCs w:val="28"/>
          <w:lang w:val="ru-RU"/>
        </w:rPr>
      </w:pPr>
      <w:r>
        <w:rPr>
          <w:b w:val="0"/>
          <w:i w:val="0"/>
          <w:szCs w:val="28"/>
        </w:rPr>
        <w:t>ЗАТВЕРДЖЕНО</w:t>
      </w:r>
    </w:p>
    <w:p w:rsidR="00E214C9" w:rsidRDefault="00E214C9" w:rsidP="00E214C9">
      <w:pPr>
        <w:pStyle w:val="3"/>
        <w:spacing w:before="0" w:line="240" w:lineRule="auto"/>
        <w:ind w:left="6096" w:firstLine="0"/>
        <w:jc w:val="left"/>
        <w:rPr>
          <w:b w:val="0"/>
          <w:i w:val="0"/>
          <w:szCs w:val="28"/>
        </w:rPr>
      </w:pPr>
      <w:r>
        <w:rPr>
          <w:b w:val="0"/>
          <w:i w:val="0"/>
          <w:szCs w:val="28"/>
        </w:rPr>
        <w:t>Наказом Головного управління Пенсійного фонду України в м. Києві</w:t>
      </w:r>
    </w:p>
    <w:p w:rsidR="00E214C9" w:rsidRDefault="00E214C9" w:rsidP="00E214C9">
      <w:pPr>
        <w:ind w:firstLine="0"/>
        <w:jc w:val="center"/>
        <w:rPr>
          <w:bCs/>
          <w:szCs w:val="28"/>
        </w:rPr>
      </w:pPr>
      <w:r>
        <w:rPr>
          <w:szCs w:val="24"/>
        </w:rPr>
        <w:t xml:space="preserve">                                                                         від  </w:t>
      </w:r>
      <w:r>
        <w:rPr>
          <w:szCs w:val="24"/>
          <w:u w:val="single"/>
        </w:rPr>
        <w:t>25.06.2025</w:t>
      </w:r>
      <w:r>
        <w:rPr>
          <w:szCs w:val="24"/>
        </w:rPr>
        <w:t xml:space="preserve"> № </w:t>
      </w:r>
      <w:r>
        <w:rPr>
          <w:szCs w:val="24"/>
          <w:u w:val="single"/>
        </w:rPr>
        <w:t>826-О</w:t>
      </w:r>
    </w:p>
    <w:p w:rsidR="00E214C9" w:rsidRPr="00E214C9" w:rsidRDefault="00E214C9" w:rsidP="00E214C9">
      <w:pPr>
        <w:ind w:firstLine="0"/>
        <w:jc w:val="center"/>
        <w:rPr>
          <w:bCs/>
          <w:szCs w:val="28"/>
        </w:rPr>
      </w:pP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>УМОВИ</w:t>
      </w:r>
    </w:p>
    <w:p w:rsidR="00BD5335" w:rsidRPr="00C42ED0" w:rsidRDefault="00BD5335" w:rsidP="00BD5335">
      <w:pPr>
        <w:ind w:firstLine="0"/>
        <w:jc w:val="center"/>
        <w:rPr>
          <w:bCs/>
          <w:szCs w:val="24"/>
        </w:rPr>
      </w:pPr>
      <w:r w:rsidRPr="00C42ED0">
        <w:rPr>
          <w:bCs/>
          <w:szCs w:val="24"/>
        </w:rPr>
        <w:t xml:space="preserve">проведення </w:t>
      </w:r>
      <w:r w:rsidR="00F406CD">
        <w:rPr>
          <w:bCs/>
          <w:szCs w:val="24"/>
        </w:rPr>
        <w:t>добору</w:t>
      </w:r>
    </w:p>
    <w:p w:rsidR="000F42B1" w:rsidRPr="0036136B" w:rsidRDefault="00BD5335" w:rsidP="00BD5335">
      <w:pPr>
        <w:ind w:firstLine="0"/>
        <w:jc w:val="center"/>
        <w:rPr>
          <w:bCs/>
          <w:szCs w:val="28"/>
        </w:rPr>
      </w:pPr>
      <w:r w:rsidRPr="00C42ED0">
        <w:rPr>
          <w:bCs/>
          <w:szCs w:val="24"/>
        </w:rPr>
        <w:t xml:space="preserve">на зайняття посади державної служби категорії </w:t>
      </w:r>
      <w:r w:rsidR="00F2059A">
        <w:rPr>
          <w:color w:val="000000"/>
          <w:szCs w:val="28"/>
        </w:rPr>
        <w:t>«Б</w:t>
      </w:r>
      <w:r w:rsidR="00BA1183">
        <w:rPr>
          <w:color w:val="000000"/>
          <w:szCs w:val="28"/>
        </w:rPr>
        <w:t>» -</w:t>
      </w:r>
      <w:r w:rsidR="00F2059A">
        <w:rPr>
          <w:color w:val="000000"/>
          <w:szCs w:val="28"/>
        </w:rPr>
        <w:t xml:space="preserve"> </w:t>
      </w:r>
      <w:r w:rsidR="00BA1183" w:rsidRPr="00BA1183">
        <w:rPr>
          <w:color w:val="000000"/>
          <w:szCs w:val="28"/>
        </w:rPr>
        <w:t>завідувач</w:t>
      </w:r>
      <w:r w:rsidR="00AF5CC7">
        <w:rPr>
          <w:color w:val="000000"/>
          <w:szCs w:val="28"/>
        </w:rPr>
        <w:t>а</w:t>
      </w:r>
      <w:r w:rsidR="00BA1183" w:rsidRPr="00BA1183">
        <w:rPr>
          <w:color w:val="000000"/>
          <w:szCs w:val="28"/>
        </w:rPr>
        <w:t xml:space="preserve"> сектору</w:t>
      </w:r>
      <w:r w:rsidR="00BA1183">
        <w:rPr>
          <w:color w:val="000000"/>
          <w:szCs w:val="28"/>
        </w:rPr>
        <w:t xml:space="preserve"> договірної роботи юридичного управління</w:t>
      </w:r>
      <w:r w:rsidR="00F2059A">
        <w:rPr>
          <w:color w:val="000000"/>
          <w:szCs w:val="28"/>
        </w:rPr>
        <w:t>,</w:t>
      </w:r>
      <w:r w:rsidR="002E05CA">
        <w:rPr>
          <w:color w:val="000000"/>
          <w:szCs w:val="28"/>
        </w:rPr>
        <w:t xml:space="preserve"> </w:t>
      </w:r>
      <w:r w:rsidR="00976393">
        <w:t xml:space="preserve">(вул. </w:t>
      </w:r>
      <w:r w:rsidR="00EA059C">
        <w:t>Волоська, 36/38</w:t>
      </w:r>
      <w:r w:rsidR="00976393">
        <w:t>)</w:t>
      </w:r>
    </w:p>
    <w:tbl>
      <w:tblPr>
        <w:tblW w:w="9782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20"/>
        <w:gridCol w:w="15"/>
        <w:gridCol w:w="16"/>
        <w:gridCol w:w="6237"/>
      </w:tblGrid>
      <w:tr w:rsidR="0055105A" w:rsidRPr="00931D9B" w:rsidTr="00171D95">
        <w:tc>
          <w:tcPr>
            <w:tcW w:w="9782" w:type="dxa"/>
            <w:gridSpan w:val="6"/>
          </w:tcPr>
          <w:p w:rsidR="0055105A" w:rsidRPr="004E095E" w:rsidRDefault="0055105A" w:rsidP="00117404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E095E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6268" w:type="dxa"/>
            <w:gridSpan w:val="3"/>
          </w:tcPr>
          <w:p w:rsidR="004F0CE9" w:rsidRPr="00D3385A" w:rsidRDefault="004F0CE9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t>У</w:t>
            </w:r>
            <w:r w:rsidRPr="002D18A3">
              <w:t>част</w:t>
            </w:r>
            <w:r>
              <w:t>ь</w:t>
            </w:r>
            <w:r w:rsidRPr="002D18A3">
              <w:t xml:space="preserve"> у підготовці, укладенні та контролі за виконанням договорів  з іншими </w:t>
            </w:r>
            <w:r w:rsidRPr="00D3385A">
              <w:rPr>
                <w:szCs w:val="28"/>
              </w:rPr>
              <w:t>підприємствами, установами та організаціями.</w:t>
            </w:r>
          </w:p>
          <w:p w:rsidR="00391314" w:rsidRPr="00D3385A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3385A">
              <w:rPr>
                <w:szCs w:val="28"/>
              </w:rPr>
              <w:t>Організація інформаційно-консультаційної допомоги уповноваженим особам та заінтересованим структурним підрозділам.</w:t>
            </w:r>
          </w:p>
          <w:p w:rsidR="00391314" w:rsidRPr="00D3385A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D3385A">
              <w:rPr>
                <w:rStyle w:val="FontStyle11"/>
                <w:sz w:val="28"/>
                <w:szCs w:val="28"/>
                <w:lang w:eastAsia="uk-UA"/>
              </w:rPr>
              <w:t>Організація здійснення реєстрації та обліку договорів, укладених Головним управлінням.</w:t>
            </w:r>
          </w:p>
          <w:p w:rsidR="00391314" w:rsidRPr="00391314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>
              <w:t>П</w:t>
            </w:r>
            <w:r w:rsidRPr="008366B8">
              <w:t>еревір</w:t>
            </w:r>
            <w:r>
              <w:t>ка</w:t>
            </w:r>
            <w:r w:rsidRPr="008366B8">
              <w:t xml:space="preserve"> під час підготовки та укладення договорів додержання вимог законодавства про публічні закупів</w:t>
            </w:r>
            <w:r>
              <w:t xml:space="preserve">лі. </w:t>
            </w:r>
          </w:p>
          <w:p w:rsidR="00391314" w:rsidRPr="00391314" w:rsidRDefault="00391314" w:rsidP="00EA059C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rStyle w:val="FontStyle11"/>
                <w:color w:val="000000"/>
                <w:sz w:val="28"/>
                <w:szCs w:val="28"/>
                <w:lang w:eastAsia="uk-UA"/>
              </w:rPr>
            </w:pPr>
            <w:r w:rsidRPr="00093B15">
              <w:t xml:space="preserve">Участь у розгляді </w:t>
            </w:r>
            <w:r w:rsidRPr="00093B15">
              <w:rPr>
                <w:rStyle w:val="FontStyle11"/>
                <w:lang w:eastAsia="uk-UA"/>
              </w:rPr>
              <w:t>звернень, заяв та скарг з питань, що відносять</w:t>
            </w:r>
            <w:r w:rsidR="00012087">
              <w:rPr>
                <w:rStyle w:val="FontStyle11"/>
                <w:lang w:eastAsia="uk-UA"/>
              </w:rPr>
              <w:t>ся до повноважень сектору догові</w:t>
            </w:r>
            <w:r w:rsidRPr="00093B15">
              <w:rPr>
                <w:rStyle w:val="FontStyle11"/>
                <w:lang w:eastAsia="uk-UA"/>
              </w:rPr>
              <w:t xml:space="preserve">рної роботи юридичного управління. </w:t>
            </w:r>
          </w:p>
          <w:p w:rsidR="00391314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391314">
              <w:rPr>
                <w:szCs w:val="28"/>
              </w:rPr>
              <w:t xml:space="preserve">Забезпечення здійснення, у разі необхідності, розробки пропозиції щодо внесення до </w:t>
            </w:r>
            <w:proofErr w:type="spellStart"/>
            <w:r w:rsidRPr="00391314">
              <w:rPr>
                <w:szCs w:val="28"/>
              </w:rPr>
              <w:t>проєкту</w:t>
            </w:r>
            <w:proofErr w:type="spellEnd"/>
            <w:r w:rsidRPr="00391314">
              <w:rPr>
                <w:szCs w:val="28"/>
              </w:rPr>
              <w:t xml:space="preserve">  договору змін та доповнень, підготовки обґрунтованого висновку з всебічною оцінкою проекту. </w:t>
            </w:r>
          </w:p>
          <w:p w:rsidR="00391314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D50941">
              <w:t xml:space="preserve">Участь у розробці </w:t>
            </w:r>
            <w:proofErr w:type="spellStart"/>
            <w:r w:rsidRPr="00D50941">
              <w:t>проєктів</w:t>
            </w:r>
            <w:proofErr w:type="spellEnd"/>
            <w:r w:rsidRPr="00D50941">
              <w:t xml:space="preserve"> наказів та інших актів Головного управління </w:t>
            </w:r>
            <w:r>
              <w:t xml:space="preserve">Фонду </w:t>
            </w:r>
            <w:r w:rsidRPr="00D50941">
              <w:t>з питань здійснення публічних закупівель.</w:t>
            </w:r>
          </w:p>
          <w:p w:rsidR="003A19DB" w:rsidRPr="003A19DB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93B15">
              <w:t>У</w:t>
            </w:r>
            <w:r w:rsidRPr="00387AF6">
              <w:t>загальнення інформації, поданої відповідальними за виконання договорів структурними підрозділами Головного управління, про виконання, розірвання, закінчення або продовження терміну дії договорів</w:t>
            </w:r>
            <w:r w:rsidRPr="00093B15">
              <w:t>.</w:t>
            </w:r>
          </w:p>
          <w:p w:rsidR="003A19DB" w:rsidRPr="00391314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391314">
              <w:rPr>
                <w:szCs w:val="28"/>
              </w:rPr>
              <w:t>Здійснення аналізу та узагальнення інформації щодо здійснених закупівель Головним управлінням Фонду, підготовка та подання до Пенсійного фонду України звітності з даного питання.</w:t>
            </w:r>
          </w:p>
          <w:p w:rsidR="003A19DB" w:rsidRPr="003A19DB" w:rsidRDefault="00391314" w:rsidP="003A19DB">
            <w:pPr>
              <w:numPr>
                <w:ilvl w:val="0"/>
                <w:numId w:val="13"/>
              </w:numPr>
              <w:tabs>
                <w:tab w:val="clear" w:pos="720"/>
                <w:tab w:val="num" w:pos="65"/>
              </w:tabs>
              <w:spacing w:line="240" w:lineRule="auto"/>
              <w:ind w:left="65" w:firstLine="141"/>
              <w:rPr>
                <w:color w:val="000000"/>
                <w:szCs w:val="28"/>
                <w:lang w:eastAsia="uk-UA"/>
              </w:rPr>
            </w:pPr>
            <w:r w:rsidRPr="00047098">
              <w:t xml:space="preserve">Звітування про результати своєї роботи перед керівництвом Головного управління Пенсійного фонду України в м. Києві, начальником (заступником начальника)  </w:t>
            </w:r>
            <w:r w:rsidRPr="00047098">
              <w:lastRenderedPageBreak/>
              <w:t>юридичного управління.</w:t>
            </w:r>
          </w:p>
        </w:tc>
      </w:tr>
      <w:tr w:rsidR="00173FCF" w:rsidRPr="00931D9B" w:rsidTr="00171D95"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6268" w:type="dxa"/>
            <w:gridSpan w:val="3"/>
            <w:vAlign w:val="center"/>
          </w:tcPr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C81759">
              <w:rPr>
                <w:bCs/>
                <w:szCs w:val="28"/>
              </w:rPr>
              <w:t xml:space="preserve">посадовий оклад – </w:t>
            </w:r>
            <w:r w:rsidR="002A4B5E">
              <w:rPr>
                <w:color w:val="000000"/>
                <w:szCs w:val="28"/>
              </w:rPr>
              <w:t>20795</w:t>
            </w:r>
            <w:r w:rsidRPr="00C81759">
              <w:rPr>
                <w:bCs/>
                <w:szCs w:val="28"/>
              </w:rPr>
              <w:t xml:space="preserve"> грн.</w:t>
            </w:r>
            <w:r>
              <w:rPr>
                <w:bCs/>
                <w:szCs w:val="28"/>
              </w:rPr>
              <w:t xml:space="preserve"> згідно</w:t>
            </w:r>
            <w:r w:rsidR="001F09AF">
              <w:rPr>
                <w:bCs/>
                <w:szCs w:val="28"/>
              </w:rPr>
              <w:t xml:space="preserve"> зі штатним розписом</w:t>
            </w:r>
            <w:r>
              <w:rPr>
                <w:bCs/>
                <w:szCs w:val="28"/>
              </w:rPr>
              <w:t>;</w:t>
            </w:r>
          </w:p>
          <w:p w:rsidR="00F00A96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4B663B">
              <w:rPr>
                <w:bCs/>
                <w:szCs w:val="28"/>
              </w:rPr>
              <w:t>доплати, компенсації відповідно до статті 52 Закону України «Про державну службу»;</w:t>
            </w:r>
          </w:p>
          <w:p w:rsidR="00F00A96" w:rsidRPr="004B663B" w:rsidRDefault="00F00A96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 xml:space="preserve">надбавка за вислугу років, премія та грошова допомога відповідно до прикінцевих положень </w:t>
            </w:r>
            <w:r w:rsidRPr="004B663B">
              <w:rPr>
                <w:bCs/>
                <w:szCs w:val="28"/>
              </w:rPr>
              <w:t xml:space="preserve">Закону України </w:t>
            </w:r>
            <w:r>
              <w:rPr>
                <w:bCs/>
                <w:szCs w:val="28"/>
              </w:rPr>
              <w:t>«Про державний Бюджет України на 2024 рік;</w:t>
            </w:r>
          </w:p>
          <w:p w:rsidR="00F00A96" w:rsidRDefault="00F00A96" w:rsidP="00117404">
            <w:pPr>
              <w:spacing w:line="240" w:lineRule="auto"/>
              <w:ind w:firstLine="0"/>
            </w:pPr>
            <w:r w:rsidRPr="004B663B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</w:p>
        </w:tc>
      </w:tr>
      <w:tr w:rsidR="00173FCF" w:rsidRPr="00931D9B" w:rsidTr="001F09AF">
        <w:trPr>
          <w:trHeight w:val="240"/>
        </w:trPr>
        <w:tc>
          <w:tcPr>
            <w:tcW w:w="3514" w:type="dxa"/>
            <w:gridSpan w:val="3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6268" w:type="dxa"/>
            <w:gridSpan w:val="3"/>
          </w:tcPr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00" w:firstLine="0"/>
            </w:pPr>
            <w:r>
              <w:t>призначення на посаду строкове – до призначення на цю посаду переможця конкурсу, але не більше ніж 12 місяців з дня припинення чи скасування воєнного стану;</w:t>
            </w:r>
          </w:p>
          <w:p w:rsidR="006E6809" w:rsidRDefault="006E6809" w:rsidP="00117404">
            <w:pPr>
              <w:widowControl w:val="0"/>
              <w:tabs>
                <w:tab w:val="left" w:pos="993"/>
              </w:tabs>
              <w:autoSpaceDE w:val="0"/>
              <w:autoSpaceDN w:val="0"/>
              <w:spacing w:before="5" w:line="240" w:lineRule="auto"/>
              <w:ind w:right="103" w:firstLine="0"/>
            </w:pPr>
            <w:r>
              <w:t>при призначені на посаду встановлюється випробування строком від 1 до 6 місяців;</w:t>
            </w:r>
          </w:p>
          <w:p w:rsidR="006E6809" w:rsidRDefault="006E6809" w:rsidP="00117404">
            <w:pPr>
              <w:widowControl w:val="0"/>
              <w:tabs>
                <w:tab w:val="left" w:pos="977"/>
              </w:tabs>
              <w:autoSpaceDE w:val="0"/>
              <w:autoSpaceDN w:val="0"/>
              <w:spacing w:line="240" w:lineRule="auto"/>
              <w:ind w:right="110" w:firstLine="0"/>
            </w:pPr>
            <w:r>
              <w:t>прийняття на роботу</w:t>
            </w:r>
            <w:r w:rsidRPr="006E6809">
              <w:rPr>
                <w:spacing w:val="-4"/>
              </w:rPr>
              <w:t xml:space="preserve"> </w:t>
            </w:r>
            <w:r>
              <w:t>призовників, військовозобов’язаних та резервістів здійснюється тільки після взяття їх на військовий облік у районних (міських) територіальних</w:t>
            </w:r>
            <w:r w:rsidRPr="006E6809">
              <w:rPr>
                <w:spacing w:val="-18"/>
              </w:rPr>
              <w:t xml:space="preserve"> </w:t>
            </w:r>
            <w:r>
              <w:t>центрах</w:t>
            </w:r>
            <w:r w:rsidRPr="006E6809">
              <w:rPr>
                <w:spacing w:val="-17"/>
              </w:rPr>
              <w:t xml:space="preserve"> </w:t>
            </w:r>
            <w:r>
              <w:t>комплектування</w:t>
            </w:r>
            <w:r w:rsidRPr="006E6809">
              <w:rPr>
                <w:spacing w:val="-18"/>
              </w:rPr>
              <w:t xml:space="preserve"> </w:t>
            </w:r>
            <w:r>
              <w:t>та</w:t>
            </w:r>
            <w:r w:rsidRPr="006E6809">
              <w:rPr>
                <w:spacing w:val="-17"/>
              </w:rPr>
              <w:t xml:space="preserve"> </w:t>
            </w:r>
            <w:r>
              <w:t>соціальної</w:t>
            </w:r>
            <w:r w:rsidRPr="006E6809">
              <w:rPr>
                <w:spacing w:val="-18"/>
              </w:rPr>
              <w:t xml:space="preserve"> </w:t>
            </w:r>
            <w:r w:rsidR="001F09AF">
              <w:t>підтримки.</w:t>
            </w:r>
          </w:p>
          <w:p w:rsidR="00173FCF" w:rsidRPr="007B1FB8" w:rsidRDefault="00173FCF" w:rsidP="00117404">
            <w:pPr>
              <w:pStyle w:val="a4"/>
              <w:spacing w:before="0" w:line="240" w:lineRule="auto"/>
              <w:ind w:firstLine="0"/>
              <w:jc w:val="left"/>
              <w:rPr>
                <w:bCs/>
                <w:sz w:val="4"/>
                <w:szCs w:val="28"/>
              </w:rPr>
            </w:pPr>
          </w:p>
        </w:tc>
      </w:tr>
      <w:tr w:rsidR="00173FCF" w:rsidRPr="00931D9B" w:rsidTr="00171D95">
        <w:trPr>
          <w:trHeight w:val="154"/>
        </w:trPr>
        <w:tc>
          <w:tcPr>
            <w:tcW w:w="3514" w:type="dxa"/>
            <w:gridSpan w:val="3"/>
          </w:tcPr>
          <w:p w:rsidR="00173FCF" w:rsidRPr="004E095E" w:rsidRDefault="00DE1953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6268" w:type="dxa"/>
            <w:gridSpan w:val="3"/>
          </w:tcPr>
          <w:p w:rsidR="00867C30" w:rsidRDefault="00867C30" w:rsidP="00867C30">
            <w:pPr>
              <w:pStyle w:val="a4"/>
              <w:spacing w:before="0" w:line="240" w:lineRule="auto"/>
              <w:ind w:firstLine="0"/>
              <w:jc w:val="left"/>
            </w:pPr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867C30" w:rsidRDefault="00867C30" w:rsidP="00867C30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6E6809" w:rsidRPr="001E4A00" w:rsidRDefault="00867C30" w:rsidP="00867C30">
            <w:pPr>
              <w:pStyle w:val="a4"/>
              <w:spacing w:before="0" w:line="240" w:lineRule="auto"/>
              <w:ind w:firstLine="0"/>
              <w:rPr>
                <w:bCs/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171D95">
        <w:tc>
          <w:tcPr>
            <w:tcW w:w="9782" w:type="dxa"/>
            <w:gridSpan w:val="6"/>
          </w:tcPr>
          <w:p w:rsidR="00173FCF" w:rsidRDefault="00173FCF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  <w:p w:rsidR="00CC676E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  <w:p w:rsidR="00CC676E" w:rsidRPr="00CC676E" w:rsidRDefault="00CC676E" w:rsidP="00117404">
            <w:pPr>
              <w:spacing w:line="240" w:lineRule="auto"/>
              <w:ind w:right="101" w:firstLine="0"/>
              <w:rPr>
                <w:b/>
              </w:rPr>
            </w:pPr>
            <w:r w:rsidRPr="00CC676E">
              <w:rPr>
                <w:b/>
              </w:rPr>
              <w:t>Обов’язковою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вимогою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до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осіб,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які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претендують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на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посаду,</w:t>
            </w:r>
            <w:r w:rsidRPr="00CC676E">
              <w:rPr>
                <w:b/>
                <w:spacing w:val="80"/>
              </w:rPr>
              <w:t xml:space="preserve"> </w:t>
            </w:r>
            <w:r w:rsidRPr="00CC676E">
              <w:rPr>
                <w:b/>
              </w:rPr>
              <w:t>є наявність</w:t>
            </w:r>
            <w:r w:rsidRPr="00CC676E">
              <w:rPr>
                <w:b/>
                <w:spacing w:val="-1"/>
              </w:rPr>
              <w:t xml:space="preserve"> </w:t>
            </w:r>
            <w:r w:rsidRPr="00CC676E">
              <w:rPr>
                <w:b/>
              </w:rPr>
              <w:t xml:space="preserve">громадянства України та відсутність громадянства інших </w:t>
            </w:r>
            <w:r w:rsidRPr="00CC676E">
              <w:rPr>
                <w:b/>
                <w:spacing w:val="-2"/>
              </w:rPr>
              <w:t>держав.</w:t>
            </w:r>
          </w:p>
          <w:p w:rsidR="00CC676E" w:rsidRPr="001E4A00" w:rsidRDefault="00CC676E" w:rsidP="00117404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6237" w:type="dxa"/>
            <w:vAlign w:val="center"/>
          </w:tcPr>
          <w:p w:rsidR="00173FCF" w:rsidRPr="00EA059C" w:rsidRDefault="001374D9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Pr="001E4A00">
              <w:rPr>
                <w:szCs w:val="28"/>
              </w:rPr>
              <w:t xml:space="preserve">вища освіта за освітнім ступенем не нижче </w:t>
            </w:r>
            <w:r>
              <w:rPr>
                <w:color w:val="000000"/>
              </w:rPr>
              <w:t xml:space="preserve">магістра </w:t>
            </w:r>
            <w:r w:rsidR="00EA059C" w:rsidRPr="00EA059C">
              <w:rPr>
                <w:color w:val="000000"/>
                <w:szCs w:val="28"/>
              </w:rPr>
              <w:t>у галузі знань «Право»</w:t>
            </w:r>
          </w:p>
        </w:tc>
      </w:tr>
      <w:tr w:rsidR="00173FCF" w:rsidRPr="00931D9B" w:rsidTr="00171D95"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6237" w:type="dxa"/>
          </w:tcPr>
          <w:p w:rsidR="00173FCF" w:rsidRPr="001E4A00" w:rsidRDefault="001374D9" w:rsidP="00117404">
            <w:pPr>
              <w:spacing w:line="240" w:lineRule="auto"/>
              <w:ind w:left="28" w:firstLine="0"/>
              <w:rPr>
                <w:bCs/>
                <w:szCs w:val="28"/>
              </w:rPr>
            </w:pPr>
            <w:r>
              <w:rPr>
                <w:color w:val="000000"/>
                <w:shd w:val="clear" w:color="auto" w:fill="FFFFFF"/>
              </w:rPr>
              <w:t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власності не менше двох років.</w:t>
            </w:r>
          </w:p>
        </w:tc>
      </w:tr>
      <w:tr w:rsidR="00173FCF" w:rsidRPr="00931D9B" w:rsidTr="00171D95">
        <w:trPr>
          <w:trHeight w:val="495"/>
        </w:trPr>
        <w:tc>
          <w:tcPr>
            <w:tcW w:w="540" w:type="dxa"/>
          </w:tcPr>
          <w:p w:rsidR="00173FCF" w:rsidRPr="004E095E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4"/>
          </w:tcPr>
          <w:p w:rsidR="00173FCF" w:rsidRPr="001E4A00" w:rsidRDefault="00173FCF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1E4A00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6237" w:type="dxa"/>
          </w:tcPr>
          <w:p w:rsidR="00173FCF" w:rsidRPr="001E4A00" w:rsidRDefault="00173FCF" w:rsidP="00117404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171D95">
        <w:trPr>
          <w:trHeight w:val="450"/>
        </w:trPr>
        <w:tc>
          <w:tcPr>
            <w:tcW w:w="9782" w:type="dxa"/>
            <w:gridSpan w:val="6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171D95">
        <w:trPr>
          <w:trHeight w:val="437"/>
        </w:trPr>
        <w:tc>
          <w:tcPr>
            <w:tcW w:w="3529" w:type="dxa"/>
            <w:gridSpan w:val="4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Вимога</w:t>
            </w:r>
          </w:p>
        </w:tc>
        <w:tc>
          <w:tcPr>
            <w:tcW w:w="6253" w:type="dxa"/>
            <w:gridSpan w:val="2"/>
          </w:tcPr>
          <w:p w:rsidR="00173FCF" w:rsidRPr="001E4A00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1E4A00">
              <w:rPr>
                <w:b/>
                <w:szCs w:val="28"/>
              </w:rPr>
              <w:t>Компоненти вимоги</w:t>
            </w:r>
          </w:p>
        </w:tc>
      </w:tr>
      <w:tr w:rsidR="00EA059C" w:rsidRPr="00931D9B" w:rsidTr="00171D95">
        <w:trPr>
          <w:trHeight w:val="311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1.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jc w:val="left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right="272" w:firstLine="0"/>
              <w:jc w:val="left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EA059C" w:rsidRPr="004B663B" w:rsidRDefault="00EA059C" w:rsidP="009202E3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B663B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EA059C" w:rsidRPr="00931D9B" w:rsidTr="00171D95">
        <w:trPr>
          <w:trHeight w:val="540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2.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орієнтація на командний результат;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- відкритість в обміні інформацією</w:t>
            </w:r>
          </w:p>
        </w:tc>
      </w:tr>
      <w:tr w:rsidR="00EA059C" w:rsidRPr="00931D9B" w:rsidTr="00171D95">
        <w:trPr>
          <w:trHeight w:val="2203"/>
        </w:trPr>
        <w:tc>
          <w:tcPr>
            <w:tcW w:w="594" w:type="dxa"/>
            <w:gridSpan w:val="2"/>
          </w:tcPr>
          <w:p w:rsidR="00EA059C" w:rsidRPr="004E095E" w:rsidRDefault="00EA059C" w:rsidP="00117404">
            <w:pPr>
              <w:spacing w:line="240" w:lineRule="auto"/>
              <w:ind w:firstLine="0"/>
              <w:rPr>
                <w:szCs w:val="28"/>
              </w:rPr>
            </w:pPr>
            <w:r w:rsidRPr="004E095E">
              <w:rPr>
                <w:szCs w:val="28"/>
              </w:rPr>
              <w:t>3.</w:t>
            </w:r>
          </w:p>
        </w:tc>
        <w:tc>
          <w:tcPr>
            <w:tcW w:w="2935" w:type="dxa"/>
            <w:gridSpan w:val="2"/>
          </w:tcPr>
          <w:p w:rsidR="00EA059C" w:rsidRPr="004F4427" w:rsidRDefault="00EA059C" w:rsidP="009202E3">
            <w:pPr>
              <w:ind w:firstLine="0"/>
              <w:rPr>
                <w:szCs w:val="28"/>
              </w:rPr>
            </w:pPr>
            <w:r w:rsidRPr="004F4427">
              <w:rPr>
                <w:color w:val="000000"/>
                <w:szCs w:val="28"/>
              </w:rPr>
              <w:t>Обґрунтування власної позиції</w:t>
            </w:r>
          </w:p>
        </w:tc>
        <w:tc>
          <w:tcPr>
            <w:tcW w:w="6253" w:type="dxa"/>
            <w:gridSpan w:val="2"/>
          </w:tcPr>
          <w:p w:rsidR="00EA059C" w:rsidRPr="004B663B" w:rsidRDefault="00EA059C" w:rsidP="009202E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</w:tabs>
              <w:spacing w:line="240" w:lineRule="auto"/>
              <w:ind w:right="272" w:firstLine="0"/>
              <w:rPr>
                <w:color w:val="000000"/>
                <w:szCs w:val="28"/>
              </w:rPr>
            </w:pPr>
            <w:r w:rsidRPr="004B663B">
              <w:rPr>
                <w:szCs w:val="28"/>
              </w:rPr>
              <w:t xml:space="preserve">- </w:t>
            </w:r>
            <w:r w:rsidRPr="004B663B">
              <w:rPr>
                <w:color w:val="000000"/>
                <w:szCs w:val="28"/>
              </w:rPr>
              <w:t>здатність правильно розставляти акценти та аргументувати позицію;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правильно формулювати тези;</w:t>
            </w:r>
          </w:p>
          <w:p w:rsidR="00EA059C" w:rsidRPr="004B663B" w:rsidRDefault="00EA059C" w:rsidP="009202E3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0"/>
                <w:tab w:val="left" w:pos="271"/>
              </w:tabs>
              <w:spacing w:line="240" w:lineRule="auto"/>
              <w:ind w:left="0" w:right="272" w:firstLine="0"/>
              <w:rPr>
                <w:color w:val="000000"/>
                <w:szCs w:val="28"/>
              </w:rPr>
            </w:pPr>
            <w:r w:rsidRPr="004B663B">
              <w:rPr>
                <w:color w:val="000000"/>
                <w:szCs w:val="28"/>
              </w:rPr>
              <w:t>вміння використовувати прийоми, методи порівняння і узагальнення, доведення аргументів прикладами</w:t>
            </w:r>
          </w:p>
        </w:tc>
      </w:tr>
      <w:tr w:rsidR="00173FCF" w:rsidRPr="00931D9B" w:rsidTr="00171D95">
        <w:trPr>
          <w:trHeight w:val="756"/>
        </w:trPr>
        <w:tc>
          <w:tcPr>
            <w:tcW w:w="9782" w:type="dxa"/>
            <w:gridSpan w:val="6"/>
          </w:tcPr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</w:p>
          <w:p w:rsidR="00173FCF" w:rsidRPr="004E095E" w:rsidRDefault="00173FCF" w:rsidP="00117404">
            <w:pPr>
              <w:spacing w:line="240" w:lineRule="auto"/>
              <w:jc w:val="center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171D95">
        <w:trPr>
          <w:trHeight w:val="255"/>
        </w:trPr>
        <w:tc>
          <w:tcPr>
            <w:tcW w:w="3545" w:type="dxa"/>
            <w:gridSpan w:val="5"/>
          </w:tcPr>
          <w:p w:rsidR="00173FCF" w:rsidRPr="004E095E" w:rsidRDefault="00173FCF" w:rsidP="00117404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6237" w:type="dxa"/>
          </w:tcPr>
          <w:p w:rsidR="00173FCF" w:rsidRPr="004E095E" w:rsidRDefault="00173FCF" w:rsidP="00117404">
            <w:pPr>
              <w:spacing w:line="240" w:lineRule="auto"/>
              <w:rPr>
                <w:b/>
                <w:szCs w:val="28"/>
              </w:rPr>
            </w:pPr>
            <w:r w:rsidRPr="004E095E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EA059C">
        <w:trPr>
          <w:trHeight w:val="98"/>
        </w:trPr>
        <w:tc>
          <w:tcPr>
            <w:tcW w:w="540" w:type="dxa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4"/>
          </w:tcPr>
          <w:p w:rsidR="00D609D2" w:rsidRPr="004E095E" w:rsidRDefault="00D609D2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6237" w:type="dxa"/>
          </w:tcPr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Знання: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- Конституції України;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>- Закону України «Про запобігання корупції»;</w:t>
            </w:r>
          </w:p>
          <w:p w:rsidR="00EA059C" w:rsidRPr="00931D9B" w:rsidRDefault="00EA059C" w:rsidP="00012087">
            <w:pPr>
              <w:ind w:firstLine="0"/>
              <w:jc w:val="left"/>
              <w:rPr>
                <w:szCs w:val="28"/>
              </w:rPr>
            </w:pPr>
            <w:r w:rsidRPr="00931D9B">
              <w:rPr>
                <w:szCs w:val="28"/>
              </w:rPr>
              <w:t xml:space="preserve"> - Закону України «Про державну службу»;</w:t>
            </w:r>
          </w:p>
          <w:p w:rsidR="00EA059C" w:rsidRPr="00931D9B" w:rsidRDefault="00EA059C" w:rsidP="00012087">
            <w:pPr>
              <w:ind w:firstLine="3"/>
              <w:jc w:val="left"/>
              <w:rPr>
                <w:szCs w:val="28"/>
                <w:lang w:val="ru-RU" w:eastAsia="uk-UA"/>
              </w:rPr>
            </w:pPr>
            <w:r w:rsidRPr="00931D9B">
              <w:rPr>
                <w:szCs w:val="28"/>
              </w:rPr>
              <w:t>-</w:t>
            </w:r>
            <w:r w:rsidRPr="00931D9B">
              <w:rPr>
                <w:sz w:val="24"/>
                <w:szCs w:val="24"/>
                <w:lang w:eastAsia="uk-UA"/>
              </w:rPr>
              <w:t xml:space="preserve">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доступ до публічної</w:t>
            </w:r>
            <w:r>
              <w:rPr>
                <w:szCs w:val="28"/>
                <w:lang w:eastAsia="uk-UA"/>
              </w:rPr>
              <w:t xml:space="preserve"> </w:t>
            </w:r>
            <w:proofErr w:type="spellStart"/>
            <w:r w:rsidRPr="00931D9B">
              <w:rPr>
                <w:szCs w:val="28"/>
                <w:lang w:eastAsia="uk-UA"/>
              </w:rPr>
              <w:t>інформації”</w:t>
            </w:r>
            <w:proofErr w:type="spellEnd"/>
          </w:p>
          <w:p w:rsidR="00D609D2" w:rsidRPr="004E095E" w:rsidRDefault="00EA059C" w:rsidP="00012087">
            <w:pPr>
              <w:ind w:firstLine="0"/>
              <w:jc w:val="left"/>
              <w:rPr>
                <w:szCs w:val="28"/>
                <w:lang w:eastAsia="uk-UA"/>
              </w:rPr>
            </w:pPr>
            <w:r w:rsidRPr="00931D9B">
              <w:rPr>
                <w:szCs w:val="28"/>
                <w:lang w:val="ru-RU" w:eastAsia="uk-UA"/>
              </w:rPr>
              <w:t xml:space="preserve">- </w:t>
            </w:r>
            <w:r w:rsidRPr="00931D9B">
              <w:rPr>
                <w:szCs w:val="28"/>
                <w:lang w:eastAsia="uk-UA"/>
              </w:rPr>
              <w:t xml:space="preserve">Закон України </w:t>
            </w:r>
            <w:proofErr w:type="spellStart"/>
            <w:r w:rsidRPr="00931D9B">
              <w:rPr>
                <w:szCs w:val="28"/>
                <w:lang w:eastAsia="uk-UA"/>
              </w:rPr>
              <w:t>“Про</w:t>
            </w:r>
            <w:proofErr w:type="spellEnd"/>
            <w:r w:rsidRPr="00931D9B">
              <w:rPr>
                <w:szCs w:val="28"/>
                <w:lang w:eastAsia="uk-UA"/>
              </w:rPr>
              <w:t xml:space="preserve"> захист персональних </w:t>
            </w:r>
            <w:proofErr w:type="spellStart"/>
            <w:r w:rsidRPr="00931D9B">
              <w:rPr>
                <w:szCs w:val="28"/>
                <w:lang w:eastAsia="uk-UA"/>
              </w:rPr>
              <w:t>даних”</w:t>
            </w:r>
            <w:proofErr w:type="spellEnd"/>
            <w:r w:rsidRPr="00931D9B">
              <w:rPr>
                <w:szCs w:val="28"/>
                <w:lang w:eastAsia="uk-UA"/>
              </w:rPr>
              <w:t>.</w:t>
            </w:r>
          </w:p>
        </w:tc>
      </w:tr>
      <w:tr w:rsidR="00B95545" w:rsidRPr="00931D9B" w:rsidTr="00171D95">
        <w:trPr>
          <w:trHeight w:val="1496"/>
        </w:trPr>
        <w:tc>
          <w:tcPr>
            <w:tcW w:w="540" w:type="dxa"/>
          </w:tcPr>
          <w:p w:rsidR="00B95545" w:rsidRPr="004E095E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E095E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4"/>
          </w:tcPr>
          <w:p w:rsidR="00B95545" w:rsidRPr="00E32BD4" w:rsidRDefault="00B95545" w:rsidP="0011740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E32BD4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6237" w:type="dxa"/>
          </w:tcPr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Знання: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- Кодекс адміністративного судочинства України;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4B663B">
              <w:rPr>
                <w:szCs w:val="28"/>
              </w:rPr>
              <w:t>- Закону України «Про виконавче провадження»;</w:t>
            </w:r>
          </w:p>
          <w:p w:rsidR="00EA059C" w:rsidRPr="004B663B" w:rsidRDefault="00EA059C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  <w:r w:rsidRPr="005E0629">
              <w:rPr>
                <w:szCs w:val="28"/>
                <w:lang w:val="ru-RU"/>
              </w:rPr>
              <w:t xml:space="preserve">- </w:t>
            </w:r>
            <w:r w:rsidRPr="004B663B">
              <w:rPr>
                <w:szCs w:val="28"/>
              </w:rPr>
              <w:t>Закону України «Про загальнообов’язкове</w:t>
            </w:r>
            <w:r>
              <w:rPr>
                <w:szCs w:val="28"/>
              </w:rPr>
              <w:t xml:space="preserve"> державне пенсійне страхування».</w:t>
            </w:r>
          </w:p>
          <w:p w:rsidR="007925D4" w:rsidRPr="00E32BD4" w:rsidRDefault="007925D4" w:rsidP="00012087">
            <w:pPr>
              <w:spacing w:line="240" w:lineRule="auto"/>
              <w:ind w:firstLine="0"/>
              <w:jc w:val="left"/>
              <w:rPr>
                <w:szCs w:val="28"/>
              </w:rPr>
            </w:pPr>
          </w:p>
        </w:tc>
      </w:tr>
    </w:tbl>
    <w:p w:rsidR="00131B14" w:rsidRPr="00931D9B" w:rsidRDefault="00131B14" w:rsidP="007A56AA">
      <w:pPr>
        <w:pStyle w:val="a4"/>
        <w:ind w:firstLine="0"/>
        <w:rPr>
          <w:bCs/>
          <w:szCs w:val="28"/>
        </w:rPr>
      </w:pPr>
    </w:p>
    <w:sectPr w:rsidR="00131B14" w:rsidRPr="00931D9B" w:rsidSect="00F2059A">
      <w:headerReference w:type="even" r:id="rId9"/>
      <w:headerReference w:type="default" r:id="rId10"/>
      <w:pgSz w:w="11906" w:h="16838" w:code="9"/>
      <w:pgMar w:top="426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64748" w:rsidRDefault="00C64748">
      <w:r>
        <w:separator/>
      </w:r>
    </w:p>
  </w:endnote>
  <w:endnote w:type="continuationSeparator" w:id="0">
    <w:p w:rsidR="00C64748" w:rsidRDefault="00C6474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64748" w:rsidRDefault="00C64748">
      <w:r>
        <w:separator/>
      </w:r>
    </w:p>
  </w:footnote>
  <w:footnote w:type="continuationSeparator" w:id="0">
    <w:p w:rsidR="00C64748" w:rsidRDefault="00C6474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BB03AD">
    <w:pPr>
      <w:framePr w:wrap="around" w:vAnchor="text" w:hAnchor="margin" w:xAlign="center" w:y="1"/>
    </w:pPr>
    <w:r>
      <w:fldChar w:fldCharType="begin"/>
    </w:r>
    <w:r w:rsidR="008A36F2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BB03AD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E214C9">
      <w:rPr>
        <w:noProof/>
        <w:sz w:val="24"/>
        <w:szCs w:val="24"/>
      </w:rPr>
      <w:t>2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02FF5"/>
    <w:multiLevelType w:val="multilevel"/>
    <w:tmpl w:val="06602FF5"/>
    <w:lvl w:ilvl="0">
      <w:start w:val="1"/>
      <w:numFmt w:val="decimal"/>
      <w:lvlText w:val="%1."/>
      <w:lvlJc w:val="left"/>
      <w:pPr>
        <w:ind w:left="414" w:hanging="360"/>
      </w:pPr>
      <w:rPr>
        <w:rFonts w:ascii="Times New Roman" w:hAnsi="Times New Roman" w:hint="default"/>
        <w:sz w:val="28"/>
      </w:rPr>
    </w:lvl>
    <w:lvl w:ilvl="1">
      <w:start w:val="1"/>
      <w:numFmt w:val="lowerLetter"/>
      <w:lvlText w:val="%2."/>
      <w:lvlJc w:val="left"/>
      <w:pPr>
        <w:ind w:left="1134" w:hanging="360"/>
      </w:pPr>
    </w:lvl>
    <w:lvl w:ilvl="2">
      <w:start w:val="1"/>
      <w:numFmt w:val="lowerRoman"/>
      <w:lvlText w:val="%3."/>
      <w:lvlJc w:val="right"/>
      <w:pPr>
        <w:ind w:left="1854" w:hanging="180"/>
      </w:pPr>
    </w:lvl>
    <w:lvl w:ilvl="3">
      <w:start w:val="1"/>
      <w:numFmt w:val="decimal"/>
      <w:lvlText w:val="%4."/>
      <w:lvlJc w:val="left"/>
      <w:pPr>
        <w:ind w:left="2574" w:hanging="360"/>
      </w:pPr>
    </w:lvl>
    <w:lvl w:ilvl="4">
      <w:start w:val="1"/>
      <w:numFmt w:val="lowerLetter"/>
      <w:lvlText w:val="%5."/>
      <w:lvlJc w:val="left"/>
      <w:pPr>
        <w:ind w:left="3294" w:hanging="360"/>
      </w:pPr>
    </w:lvl>
    <w:lvl w:ilvl="5">
      <w:start w:val="1"/>
      <w:numFmt w:val="lowerRoman"/>
      <w:lvlText w:val="%6."/>
      <w:lvlJc w:val="right"/>
      <w:pPr>
        <w:ind w:left="4014" w:hanging="180"/>
      </w:pPr>
    </w:lvl>
    <w:lvl w:ilvl="6">
      <w:start w:val="1"/>
      <w:numFmt w:val="decimal"/>
      <w:lvlText w:val="%7."/>
      <w:lvlJc w:val="left"/>
      <w:pPr>
        <w:ind w:left="4734" w:hanging="360"/>
      </w:pPr>
    </w:lvl>
    <w:lvl w:ilvl="7">
      <w:start w:val="1"/>
      <w:numFmt w:val="lowerLetter"/>
      <w:lvlText w:val="%8."/>
      <w:lvlJc w:val="left"/>
      <w:pPr>
        <w:ind w:left="5454" w:hanging="360"/>
      </w:pPr>
    </w:lvl>
    <w:lvl w:ilvl="8">
      <w:start w:val="1"/>
      <w:numFmt w:val="lowerRoman"/>
      <w:lvlText w:val="%9."/>
      <w:lvlJc w:val="right"/>
      <w:pPr>
        <w:ind w:left="6174" w:hanging="180"/>
      </w:pPr>
    </w:lvl>
  </w:abstractNum>
  <w:abstractNum w:abstractNumId="1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80C5A03"/>
    <w:multiLevelType w:val="multilevel"/>
    <w:tmpl w:val="E6B42D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4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2061" w:hanging="360"/>
      </w:pPr>
    </w:lvl>
    <w:lvl w:ilvl="1">
      <w:start w:val="1"/>
      <w:numFmt w:val="bullet"/>
      <w:lvlText w:val="o"/>
      <w:lvlJc w:val="left"/>
      <w:pPr>
        <w:ind w:left="2781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3501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4221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4941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5661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6381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7101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7821" w:hanging="360"/>
      </w:pPr>
      <w:rPr>
        <w:rFonts w:ascii="Noto Sans Symbols" w:eastAsia="Noto Sans Symbols" w:hAnsi="Noto Sans Symbols" w:cs="Noto Sans Symbols"/>
      </w:rPr>
    </w:lvl>
  </w:abstractNum>
  <w:abstractNum w:abstractNumId="5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8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6E0347A7"/>
    <w:multiLevelType w:val="hybridMultilevel"/>
    <w:tmpl w:val="49CC97FC"/>
    <w:lvl w:ilvl="0" w:tplc="3836DF04">
      <w:numFmt w:val="bullet"/>
      <w:lvlText w:val=""/>
      <w:lvlJc w:val="left"/>
      <w:pPr>
        <w:ind w:left="100" w:hanging="425"/>
      </w:pPr>
      <w:rPr>
        <w:rFonts w:ascii="Symbol" w:eastAsia="Symbol" w:hAnsi="Symbol" w:cs="Symbol" w:hint="default"/>
        <w:b w:val="0"/>
        <w:bCs w:val="0"/>
        <w:i w:val="0"/>
        <w:iCs w:val="0"/>
        <w:w w:val="100"/>
        <w:sz w:val="20"/>
        <w:szCs w:val="20"/>
        <w:lang w:val="uk-UA" w:eastAsia="en-US" w:bidi="ar-SA"/>
      </w:rPr>
    </w:lvl>
    <w:lvl w:ilvl="1" w:tplc="31A61532">
      <w:numFmt w:val="bullet"/>
      <w:lvlText w:val="•"/>
      <w:lvlJc w:val="left"/>
      <w:pPr>
        <w:ind w:left="100" w:hanging="16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8"/>
        <w:szCs w:val="28"/>
        <w:lang w:val="uk-UA" w:eastAsia="en-US" w:bidi="ar-SA"/>
      </w:rPr>
    </w:lvl>
    <w:lvl w:ilvl="2" w:tplc="761A6192">
      <w:numFmt w:val="bullet"/>
      <w:lvlText w:val="•"/>
      <w:lvlJc w:val="left"/>
      <w:pPr>
        <w:ind w:left="2021" w:hanging="168"/>
      </w:pPr>
      <w:rPr>
        <w:rFonts w:hint="default"/>
        <w:lang w:val="uk-UA" w:eastAsia="en-US" w:bidi="ar-SA"/>
      </w:rPr>
    </w:lvl>
    <w:lvl w:ilvl="3" w:tplc="90B4AF44">
      <w:numFmt w:val="bullet"/>
      <w:lvlText w:val="•"/>
      <w:lvlJc w:val="left"/>
      <w:pPr>
        <w:ind w:left="2982" w:hanging="168"/>
      </w:pPr>
      <w:rPr>
        <w:rFonts w:hint="default"/>
        <w:lang w:val="uk-UA" w:eastAsia="en-US" w:bidi="ar-SA"/>
      </w:rPr>
    </w:lvl>
    <w:lvl w:ilvl="4" w:tplc="5980F30A">
      <w:numFmt w:val="bullet"/>
      <w:lvlText w:val="•"/>
      <w:lvlJc w:val="left"/>
      <w:pPr>
        <w:ind w:left="3943" w:hanging="168"/>
      </w:pPr>
      <w:rPr>
        <w:rFonts w:hint="default"/>
        <w:lang w:val="uk-UA" w:eastAsia="en-US" w:bidi="ar-SA"/>
      </w:rPr>
    </w:lvl>
    <w:lvl w:ilvl="5" w:tplc="47D8A50A">
      <w:numFmt w:val="bullet"/>
      <w:lvlText w:val="•"/>
      <w:lvlJc w:val="left"/>
      <w:pPr>
        <w:ind w:left="4904" w:hanging="168"/>
      </w:pPr>
      <w:rPr>
        <w:rFonts w:hint="default"/>
        <w:lang w:val="uk-UA" w:eastAsia="en-US" w:bidi="ar-SA"/>
      </w:rPr>
    </w:lvl>
    <w:lvl w:ilvl="6" w:tplc="167CF33A">
      <w:numFmt w:val="bullet"/>
      <w:lvlText w:val="•"/>
      <w:lvlJc w:val="left"/>
      <w:pPr>
        <w:ind w:left="5864" w:hanging="168"/>
      </w:pPr>
      <w:rPr>
        <w:rFonts w:hint="default"/>
        <w:lang w:val="uk-UA" w:eastAsia="en-US" w:bidi="ar-SA"/>
      </w:rPr>
    </w:lvl>
    <w:lvl w:ilvl="7" w:tplc="AD12252C">
      <w:numFmt w:val="bullet"/>
      <w:lvlText w:val="•"/>
      <w:lvlJc w:val="left"/>
      <w:pPr>
        <w:ind w:left="6825" w:hanging="168"/>
      </w:pPr>
      <w:rPr>
        <w:rFonts w:hint="default"/>
        <w:lang w:val="uk-UA" w:eastAsia="en-US" w:bidi="ar-SA"/>
      </w:rPr>
    </w:lvl>
    <w:lvl w:ilvl="8" w:tplc="5E4C1E1A">
      <w:numFmt w:val="bullet"/>
      <w:lvlText w:val="•"/>
      <w:lvlJc w:val="left"/>
      <w:pPr>
        <w:ind w:left="7786" w:hanging="168"/>
      </w:pPr>
      <w:rPr>
        <w:rFonts w:hint="default"/>
        <w:lang w:val="uk-UA" w:eastAsia="en-US" w:bidi="ar-SA"/>
      </w:rPr>
    </w:lvl>
  </w:abstractNum>
  <w:abstractNum w:abstractNumId="10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1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2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12"/>
  </w:num>
  <w:num w:numId="3">
    <w:abstractNumId w:val="8"/>
  </w:num>
  <w:num w:numId="4">
    <w:abstractNumId w:val="5"/>
  </w:num>
  <w:num w:numId="5">
    <w:abstractNumId w:val="3"/>
  </w:num>
  <w:num w:numId="6">
    <w:abstractNumId w:val="10"/>
  </w:num>
  <w:num w:numId="7">
    <w:abstractNumId w:val="7"/>
  </w:num>
  <w:num w:numId="8">
    <w:abstractNumId w:val="1"/>
  </w:num>
  <w:num w:numId="9">
    <w:abstractNumId w:val="4"/>
  </w:num>
  <w:num w:numId="10">
    <w:abstractNumId w:val="11"/>
  </w:num>
  <w:num w:numId="11">
    <w:abstractNumId w:val="0"/>
  </w:num>
  <w:num w:numId="12">
    <w:abstractNumId w:val="9"/>
  </w:num>
  <w:num w:numId="1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proofState w:spelling="clean" w:grammar="clean"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13B9"/>
    <w:rsid w:val="00002299"/>
    <w:rsid w:val="00007A1E"/>
    <w:rsid w:val="00011020"/>
    <w:rsid w:val="00012087"/>
    <w:rsid w:val="000333EF"/>
    <w:rsid w:val="000420FC"/>
    <w:rsid w:val="00050DAC"/>
    <w:rsid w:val="0005426F"/>
    <w:rsid w:val="00055494"/>
    <w:rsid w:val="00056F36"/>
    <w:rsid w:val="0006126A"/>
    <w:rsid w:val="00062B74"/>
    <w:rsid w:val="00063CE2"/>
    <w:rsid w:val="000648A6"/>
    <w:rsid w:val="0007718C"/>
    <w:rsid w:val="000819D4"/>
    <w:rsid w:val="00084856"/>
    <w:rsid w:val="000861AC"/>
    <w:rsid w:val="00087661"/>
    <w:rsid w:val="0009655E"/>
    <w:rsid w:val="000A02D3"/>
    <w:rsid w:val="000A2932"/>
    <w:rsid w:val="000A7164"/>
    <w:rsid w:val="000B1CF7"/>
    <w:rsid w:val="000B4372"/>
    <w:rsid w:val="000B4D05"/>
    <w:rsid w:val="000C33C4"/>
    <w:rsid w:val="000C41D6"/>
    <w:rsid w:val="000C6E36"/>
    <w:rsid w:val="000E2FDB"/>
    <w:rsid w:val="000F42B1"/>
    <w:rsid w:val="000F72C8"/>
    <w:rsid w:val="00110AB0"/>
    <w:rsid w:val="00115DEF"/>
    <w:rsid w:val="00117404"/>
    <w:rsid w:val="00120DC1"/>
    <w:rsid w:val="001221A7"/>
    <w:rsid w:val="00125745"/>
    <w:rsid w:val="0013193B"/>
    <w:rsid w:val="00131B14"/>
    <w:rsid w:val="0013484B"/>
    <w:rsid w:val="001374D9"/>
    <w:rsid w:val="00145DC5"/>
    <w:rsid w:val="001522D1"/>
    <w:rsid w:val="00160DC6"/>
    <w:rsid w:val="001616C2"/>
    <w:rsid w:val="00167604"/>
    <w:rsid w:val="00171D95"/>
    <w:rsid w:val="001722DD"/>
    <w:rsid w:val="00173FCF"/>
    <w:rsid w:val="001811A7"/>
    <w:rsid w:val="00184143"/>
    <w:rsid w:val="001945B1"/>
    <w:rsid w:val="0019646C"/>
    <w:rsid w:val="00196F15"/>
    <w:rsid w:val="00197E2C"/>
    <w:rsid w:val="001A0124"/>
    <w:rsid w:val="001A5FC5"/>
    <w:rsid w:val="001B0F53"/>
    <w:rsid w:val="001B37CB"/>
    <w:rsid w:val="001C3CD2"/>
    <w:rsid w:val="001C3D2F"/>
    <w:rsid w:val="001C41D0"/>
    <w:rsid w:val="001C4F70"/>
    <w:rsid w:val="001D0483"/>
    <w:rsid w:val="001E0554"/>
    <w:rsid w:val="001E3E40"/>
    <w:rsid w:val="001E4074"/>
    <w:rsid w:val="001E4A00"/>
    <w:rsid w:val="001F09AF"/>
    <w:rsid w:val="001F376F"/>
    <w:rsid w:val="001F3D80"/>
    <w:rsid w:val="001F4ACA"/>
    <w:rsid w:val="0020343C"/>
    <w:rsid w:val="00210F96"/>
    <w:rsid w:val="002121C2"/>
    <w:rsid w:val="00212B83"/>
    <w:rsid w:val="00214D7A"/>
    <w:rsid w:val="002203CE"/>
    <w:rsid w:val="00221001"/>
    <w:rsid w:val="00224C24"/>
    <w:rsid w:val="00230047"/>
    <w:rsid w:val="00230C05"/>
    <w:rsid w:val="00231997"/>
    <w:rsid w:val="002361D2"/>
    <w:rsid w:val="00242512"/>
    <w:rsid w:val="00244644"/>
    <w:rsid w:val="00245238"/>
    <w:rsid w:val="00263A9B"/>
    <w:rsid w:val="00277021"/>
    <w:rsid w:val="00280514"/>
    <w:rsid w:val="00286F59"/>
    <w:rsid w:val="002870E9"/>
    <w:rsid w:val="00291A43"/>
    <w:rsid w:val="00294948"/>
    <w:rsid w:val="002A2DF6"/>
    <w:rsid w:val="002A31FC"/>
    <w:rsid w:val="002A4B5E"/>
    <w:rsid w:val="002C20C0"/>
    <w:rsid w:val="002C63A9"/>
    <w:rsid w:val="002E05CA"/>
    <w:rsid w:val="002E0FC0"/>
    <w:rsid w:val="002F1096"/>
    <w:rsid w:val="002F1FE9"/>
    <w:rsid w:val="002F7D62"/>
    <w:rsid w:val="00306E8C"/>
    <w:rsid w:val="0031019E"/>
    <w:rsid w:val="00311CD9"/>
    <w:rsid w:val="00314BC9"/>
    <w:rsid w:val="00322A41"/>
    <w:rsid w:val="00337FFE"/>
    <w:rsid w:val="003466AB"/>
    <w:rsid w:val="0036136B"/>
    <w:rsid w:val="00365EFE"/>
    <w:rsid w:val="00371005"/>
    <w:rsid w:val="0037496C"/>
    <w:rsid w:val="00377CBD"/>
    <w:rsid w:val="00382CF8"/>
    <w:rsid w:val="00391314"/>
    <w:rsid w:val="00397565"/>
    <w:rsid w:val="003A19DB"/>
    <w:rsid w:val="003B16A9"/>
    <w:rsid w:val="003B1DB4"/>
    <w:rsid w:val="003B5B7C"/>
    <w:rsid w:val="003B76BB"/>
    <w:rsid w:val="003C0296"/>
    <w:rsid w:val="003C434D"/>
    <w:rsid w:val="003C797C"/>
    <w:rsid w:val="003E657E"/>
    <w:rsid w:val="003F31E1"/>
    <w:rsid w:val="003F65E4"/>
    <w:rsid w:val="00403914"/>
    <w:rsid w:val="00411C82"/>
    <w:rsid w:val="00413777"/>
    <w:rsid w:val="00415BAC"/>
    <w:rsid w:val="004201DB"/>
    <w:rsid w:val="00421DAD"/>
    <w:rsid w:val="0042361C"/>
    <w:rsid w:val="00435729"/>
    <w:rsid w:val="004423A0"/>
    <w:rsid w:val="00460D50"/>
    <w:rsid w:val="00461478"/>
    <w:rsid w:val="00462758"/>
    <w:rsid w:val="00462D73"/>
    <w:rsid w:val="004746C7"/>
    <w:rsid w:val="00481AEE"/>
    <w:rsid w:val="004A126F"/>
    <w:rsid w:val="004A3767"/>
    <w:rsid w:val="004B2073"/>
    <w:rsid w:val="004B40A3"/>
    <w:rsid w:val="004C16B4"/>
    <w:rsid w:val="004C54E0"/>
    <w:rsid w:val="004C7935"/>
    <w:rsid w:val="004D0D1F"/>
    <w:rsid w:val="004D2329"/>
    <w:rsid w:val="004D5410"/>
    <w:rsid w:val="004D6821"/>
    <w:rsid w:val="004E095E"/>
    <w:rsid w:val="004E0A60"/>
    <w:rsid w:val="004F0CE9"/>
    <w:rsid w:val="00504B03"/>
    <w:rsid w:val="00510991"/>
    <w:rsid w:val="00523A72"/>
    <w:rsid w:val="00527630"/>
    <w:rsid w:val="00533F2C"/>
    <w:rsid w:val="00540A86"/>
    <w:rsid w:val="0055105A"/>
    <w:rsid w:val="005522DB"/>
    <w:rsid w:val="0055411B"/>
    <w:rsid w:val="005546E2"/>
    <w:rsid w:val="00555770"/>
    <w:rsid w:val="00556FE8"/>
    <w:rsid w:val="00557552"/>
    <w:rsid w:val="00557BBA"/>
    <w:rsid w:val="005639DB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E72"/>
    <w:rsid w:val="006018C2"/>
    <w:rsid w:val="00602597"/>
    <w:rsid w:val="00605FFE"/>
    <w:rsid w:val="0061283E"/>
    <w:rsid w:val="00617106"/>
    <w:rsid w:val="00617C41"/>
    <w:rsid w:val="006458EB"/>
    <w:rsid w:val="00650090"/>
    <w:rsid w:val="006618A2"/>
    <w:rsid w:val="00696A14"/>
    <w:rsid w:val="006A29D4"/>
    <w:rsid w:val="006B725C"/>
    <w:rsid w:val="006B77D1"/>
    <w:rsid w:val="006C1CFF"/>
    <w:rsid w:val="006C5419"/>
    <w:rsid w:val="006D13E8"/>
    <w:rsid w:val="006D6A74"/>
    <w:rsid w:val="006D7665"/>
    <w:rsid w:val="006E4396"/>
    <w:rsid w:val="006E6809"/>
    <w:rsid w:val="00727D4A"/>
    <w:rsid w:val="007308A7"/>
    <w:rsid w:val="0073375C"/>
    <w:rsid w:val="00735A86"/>
    <w:rsid w:val="007411CA"/>
    <w:rsid w:val="0074480C"/>
    <w:rsid w:val="00753C7F"/>
    <w:rsid w:val="00762A28"/>
    <w:rsid w:val="007849DB"/>
    <w:rsid w:val="007854D6"/>
    <w:rsid w:val="00785FFC"/>
    <w:rsid w:val="00790C6A"/>
    <w:rsid w:val="007925D4"/>
    <w:rsid w:val="007A27DC"/>
    <w:rsid w:val="007A56AA"/>
    <w:rsid w:val="007A796B"/>
    <w:rsid w:val="007B1FB8"/>
    <w:rsid w:val="007B6195"/>
    <w:rsid w:val="007B773B"/>
    <w:rsid w:val="007E0002"/>
    <w:rsid w:val="007E3C4E"/>
    <w:rsid w:val="007E703C"/>
    <w:rsid w:val="007F1F14"/>
    <w:rsid w:val="007F332C"/>
    <w:rsid w:val="007F4B82"/>
    <w:rsid w:val="007F5A09"/>
    <w:rsid w:val="00800B27"/>
    <w:rsid w:val="0080560D"/>
    <w:rsid w:val="00805C6F"/>
    <w:rsid w:val="0081423A"/>
    <w:rsid w:val="00817E94"/>
    <w:rsid w:val="00820145"/>
    <w:rsid w:val="0082045F"/>
    <w:rsid w:val="00823412"/>
    <w:rsid w:val="008244D9"/>
    <w:rsid w:val="00827712"/>
    <w:rsid w:val="0084051E"/>
    <w:rsid w:val="00847BAC"/>
    <w:rsid w:val="00853337"/>
    <w:rsid w:val="00856E97"/>
    <w:rsid w:val="0086158D"/>
    <w:rsid w:val="00867C30"/>
    <w:rsid w:val="00875EDA"/>
    <w:rsid w:val="008763B9"/>
    <w:rsid w:val="008818AC"/>
    <w:rsid w:val="0088482F"/>
    <w:rsid w:val="0089009C"/>
    <w:rsid w:val="00892973"/>
    <w:rsid w:val="008A36F2"/>
    <w:rsid w:val="008A3EFC"/>
    <w:rsid w:val="008A7F09"/>
    <w:rsid w:val="008B433B"/>
    <w:rsid w:val="008B5B61"/>
    <w:rsid w:val="008C308F"/>
    <w:rsid w:val="008E5C9E"/>
    <w:rsid w:val="008F2167"/>
    <w:rsid w:val="008F6728"/>
    <w:rsid w:val="0090221A"/>
    <w:rsid w:val="0090387E"/>
    <w:rsid w:val="009143ED"/>
    <w:rsid w:val="00925E09"/>
    <w:rsid w:val="0093058B"/>
    <w:rsid w:val="00931D5E"/>
    <w:rsid w:val="00931D9B"/>
    <w:rsid w:val="0093252C"/>
    <w:rsid w:val="009517D5"/>
    <w:rsid w:val="00965722"/>
    <w:rsid w:val="00966860"/>
    <w:rsid w:val="009732C4"/>
    <w:rsid w:val="00974D06"/>
    <w:rsid w:val="00976393"/>
    <w:rsid w:val="00976A8B"/>
    <w:rsid w:val="00987809"/>
    <w:rsid w:val="00991460"/>
    <w:rsid w:val="009A00EC"/>
    <w:rsid w:val="009A0326"/>
    <w:rsid w:val="009A0AB5"/>
    <w:rsid w:val="009A132E"/>
    <w:rsid w:val="009A41F3"/>
    <w:rsid w:val="009A79B8"/>
    <w:rsid w:val="009C2CE0"/>
    <w:rsid w:val="009E4465"/>
    <w:rsid w:val="009E78AB"/>
    <w:rsid w:val="009F1A22"/>
    <w:rsid w:val="009F3094"/>
    <w:rsid w:val="009F38AB"/>
    <w:rsid w:val="009F3CA3"/>
    <w:rsid w:val="009F5D1B"/>
    <w:rsid w:val="00A05C4D"/>
    <w:rsid w:val="00A0742F"/>
    <w:rsid w:val="00A162B3"/>
    <w:rsid w:val="00A169E7"/>
    <w:rsid w:val="00A1719F"/>
    <w:rsid w:val="00A174F4"/>
    <w:rsid w:val="00A25557"/>
    <w:rsid w:val="00A30427"/>
    <w:rsid w:val="00A340D1"/>
    <w:rsid w:val="00A3571A"/>
    <w:rsid w:val="00A5100D"/>
    <w:rsid w:val="00A641A1"/>
    <w:rsid w:val="00A96701"/>
    <w:rsid w:val="00AA4617"/>
    <w:rsid w:val="00AA6D05"/>
    <w:rsid w:val="00AB0D55"/>
    <w:rsid w:val="00AB2009"/>
    <w:rsid w:val="00AB6034"/>
    <w:rsid w:val="00AC5216"/>
    <w:rsid w:val="00AD1908"/>
    <w:rsid w:val="00AD2AC1"/>
    <w:rsid w:val="00AD639F"/>
    <w:rsid w:val="00AD7BC7"/>
    <w:rsid w:val="00AE4BD2"/>
    <w:rsid w:val="00AE6A40"/>
    <w:rsid w:val="00AE6CB1"/>
    <w:rsid w:val="00AF2481"/>
    <w:rsid w:val="00AF4385"/>
    <w:rsid w:val="00AF5CC7"/>
    <w:rsid w:val="00B0208E"/>
    <w:rsid w:val="00B06778"/>
    <w:rsid w:val="00B069E0"/>
    <w:rsid w:val="00B06CDE"/>
    <w:rsid w:val="00B07975"/>
    <w:rsid w:val="00B11C47"/>
    <w:rsid w:val="00B12980"/>
    <w:rsid w:val="00B12C52"/>
    <w:rsid w:val="00B25449"/>
    <w:rsid w:val="00B26409"/>
    <w:rsid w:val="00B326C2"/>
    <w:rsid w:val="00B3362C"/>
    <w:rsid w:val="00B3375B"/>
    <w:rsid w:val="00B41E4D"/>
    <w:rsid w:val="00B424A7"/>
    <w:rsid w:val="00B54B9D"/>
    <w:rsid w:val="00B6137F"/>
    <w:rsid w:val="00B63B12"/>
    <w:rsid w:val="00B64D66"/>
    <w:rsid w:val="00B64D95"/>
    <w:rsid w:val="00B867F3"/>
    <w:rsid w:val="00B95545"/>
    <w:rsid w:val="00B969C5"/>
    <w:rsid w:val="00B96C18"/>
    <w:rsid w:val="00BA10A2"/>
    <w:rsid w:val="00BA1183"/>
    <w:rsid w:val="00BB03AD"/>
    <w:rsid w:val="00BB4FFC"/>
    <w:rsid w:val="00BB6E8A"/>
    <w:rsid w:val="00BD5335"/>
    <w:rsid w:val="00BD6294"/>
    <w:rsid w:val="00BE372C"/>
    <w:rsid w:val="00BE471F"/>
    <w:rsid w:val="00BE6E01"/>
    <w:rsid w:val="00BF3464"/>
    <w:rsid w:val="00BF5A89"/>
    <w:rsid w:val="00C03846"/>
    <w:rsid w:val="00C12800"/>
    <w:rsid w:val="00C14FE0"/>
    <w:rsid w:val="00C31B83"/>
    <w:rsid w:val="00C32462"/>
    <w:rsid w:val="00C371BB"/>
    <w:rsid w:val="00C45D36"/>
    <w:rsid w:val="00C46627"/>
    <w:rsid w:val="00C52ABB"/>
    <w:rsid w:val="00C60703"/>
    <w:rsid w:val="00C6083F"/>
    <w:rsid w:val="00C6272E"/>
    <w:rsid w:val="00C6466F"/>
    <w:rsid w:val="00C64748"/>
    <w:rsid w:val="00C66C93"/>
    <w:rsid w:val="00C66E53"/>
    <w:rsid w:val="00C67152"/>
    <w:rsid w:val="00C72CC2"/>
    <w:rsid w:val="00CB4C26"/>
    <w:rsid w:val="00CC676E"/>
    <w:rsid w:val="00CD484A"/>
    <w:rsid w:val="00CD53B9"/>
    <w:rsid w:val="00CD7DD7"/>
    <w:rsid w:val="00CE1D47"/>
    <w:rsid w:val="00CF0EAC"/>
    <w:rsid w:val="00CF625E"/>
    <w:rsid w:val="00CF760D"/>
    <w:rsid w:val="00D02835"/>
    <w:rsid w:val="00D071E8"/>
    <w:rsid w:val="00D11E23"/>
    <w:rsid w:val="00D17D30"/>
    <w:rsid w:val="00D25D66"/>
    <w:rsid w:val="00D2615F"/>
    <w:rsid w:val="00D3385A"/>
    <w:rsid w:val="00D3605A"/>
    <w:rsid w:val="00D41555"/>
    <w:rsid w:val="00D418F3"/>
    <w:rsid w:val="00D4377F"/>
    <w:rsid w:val="00D44706"/>
    <w:rsid w:val="00D4484F"/>
    <w:rsid w:val="00D5360F"/>
    <w:rsid w:val="00D609D2"/>
    <w:rsid w:val="00D7642E"/>
    <w:rsid w:val="00D774E7"/>
    <w:rsid w:val="00D9016E"/>
    <w:rsid w:val="00D90E72"/>
    <w:rsid w:val="00D9275F"/>
    <w:rsid w:val="00D92D92"/>
    <w:rsid w:val="00DB261D"/>
    <w:rsid w:val="00DC31F7"/>
    <w:rsid w:val="00DC64C3"/>
    <w:rsid w:val="00DD2741"/>
    <w:rsid w:val="00DD29AE"/>
    <w:rsid w:val="00DD3DF6"/>
    <w:rsid w:val="00DE1953"/>
    <w:rsid w:val="00DE724E"/>
    <w:rsid w:val="00DF04B8"/>
    <w:rsid w:val="00DF07FF"/>
    <w:rsid w:val="00DF4F7B"/>
    <w:rsid w:val="00DF701D"/>
    <w:rsid w:val="00E04785"/>
    <w:rsid w:val="00E111B5"/>
    <w:rsid w:val="00E214C9"/>
    <w:rsid w:val="00E276B0"/>
    <w:rsid w:val="00E31DC7"/>
    <w:rsid w:val="00E329B4"/>
    <w:rsid w:val="00E32BD4"/>
    <w:rsid w:val="00E41773"/>
    <w:rsid w:val="00E42EB3"/>
    <w:rsid w:val="00E46A05"/>
    <w:rsid w:val="00E47B1F"/>
    <w:rsid w:val="00E56AD0"/>
    <w:rsid w:val="00E6141B"/>
    <w:rsid w:val="00E62132"/>
    <w:rsid w:val="00E72CB2"/>
    <w:rsid w:val="00E83895"/>
    <w:rsid w:val="00E84724"/>
    <w:rsid w:val="00E8552F"/>
    <w:rsid w:val="00E85B65"/>
    <w:rsid w:val="00E944BE"/>
    <w:rsid w:val="00EA059C"/>
    <w:rsid w:val="00EA78BA"/>
    <w:rsid w:val="00EB018A"/>
    <w:rsid w:val="00EB46BC"/>
    <w:rsid w:val="00EC0A0F"/>
    <w:rsid w:val="00EC1B5E"/>
    <w:rsid w:val="00EC417B"/>
    <w:rsid w:val="00EC424A"/>
    <w:rsid w:val="00ED2343"/>
    <w:rsid w:val="00EE0C98"/>
    <w:rsid w:val="00F00A96"/>
    <w:rsid w:val="00F07475"/>
    <w:rsid w:val="00F07D89"/>
    <w:rsid w:val="00F107F8"/>
    <w:rsid w:val="00F170EC"/>
    <w:rsid w:val="00F2059A"/>
    <w:rsid w:val="00F2497E"/>
    <w:rsid w:val="00F257EE"/>
    <w:rsid w:val="00F3061C"/>
    <w:rsid w:val="00F406CD"/>
    <w:rsid w:val="00F411F7"/>
    <w:rsid w:val="00F5288C"/>
    <w:rsid w:val="00F7388B"/>
    <w:rsid w:val="00F95B70"/>
    <w:rsid w:val="00F975AB"/>
    <w:rsid w:val="00FB0A5A"/>
    <w:rsid w:val="00FB0C6D"/>
    <w:rsid w:val="00FC301B"/>
    <w:rsid w:val="00FD0586"/>
    <w:rsid w:val="00FD4353"/>
    <w:rsid w:val="00FD787D"/>
    <w:rsid w:val="00FE1BA9"/>
    <w:rsid w:val="00FE783F"/>
    <w:rsid w:val="00FF505A"/>
    <w:rsid w:val="00FF66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UnresolvedMention">
    <w:name w:val="Unresolved Mention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1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rsid w:val="00D02835"/>
    <w:rPr>
      <w:rFonts w:ascii="Times New Roman" w:hAnsi="Times New Roman" w:cs="Times New Roman" w:hint="default"/>
      <w:sz w:val="26"/>
      <w:szCs w:val="26"/>
    </w:rPr>
  </w:style>
  <w:style w:type="paragraph" w:customStyle="1" w:styleId="310">
    <w:name w:val="Основной текст (3)1"/>
    <w:basedOn w:val="a"/>
    <w:rsid w:val="00F2497E"/>
    <w:pPr>
      <w:widowControl w:val="0"/>
      <w:shd w:val="clear" w:color="auto" w:fill="FFFFFF"/>
      <w:spacing w:after="600" w:line="240" w:lineRule="atLeast"/>
      <w:ind w:firstLine="0"/>
      <w:jc w:val="left"/>
    </w:pPr>
    <w:rPr>
      <w:rFonts w:ascii="Courier New" w:hAnsi="Courier New"/>
      <w:spacing w:val="2"/>
      <w:sz w:val="17"/>
    </w:rPr>
  </w:style>
  <w:style w:type="character" w:customStyle="1" w:styleId="csd2c743de">
    <w:name w:val="csd2c743de"/>
    <w:basedOn w:val="a0"/>
    <w:rsid w:val="00EA059C"/>
  </w:style>
  <w:style w:type="paragraph" w:styleId="af6">
    <w:name w:val="Body Text Indent"/>
    <w:basedOn w:val="a"/>
    <w:link w:val="af7"/>
    <w:rsid w:val="003A19DB"/>
    <w:pPr>
      <w:spacing w:line="240" w:lineRule="auto"/>
      <w:ind w:left="5103" w:firstLine="0"/>
    </w:pPr>
  </w:style>
  <w:style w:type="character" w:customStyle="1" w:styleId="af7">
    <w:name w:val="Основний текст з відступом Знак"/>
    <w:basedOn w:val="a0"/>
    <w:link w:val="af6"/>
    <w:rsid w:val="003A19DB"/>
    <w:rPr>
      <w:sz w:val="28"/>
    </w:rPr>
  </w:style>
  <w:style w:type="paragraph" w:styleId="af8">
    <w:name w:val="Subtitle"/>
    <w:basedOn w:val="a"/>
    <w:link w:val="af9"/>
    <w:uiPriority w:val="99"/>
    <w:qFormat/>
    <w:rsid w:val="003A19DB"/>
    <w:pPr>
      <w:spacing w:line="240" w:lineRule="auto"/>
      <w:ind w:firstLine="0"/>
      <w:jc w:val="center"/>
    </w:pPr>
    <w:rPr>
      <w:b/>
    </w:rPr>
  </w:style>
  <w:style w:type="character" w:customStyle="1" w:styleId="af9">
    <w:name w:val="Підзаголовок Знак"/>
    <w:basedOn w:val="a0"/>
    <w:link w:val="af8"/>
    <w:uiPriority w:val="99"/>
    <w:rsid w:val="003A19DB"/>
    <w:rPr>
      <w:b/>
      <w:sz w:val="28"/>
    </w:rPr>
  </w:style>
  <w:style w:type="character" w:customStyle="1" w:styleId="30">
    <w:name w:val="Заголовок 3 Знак"/>
    <w:basedOn w:val="a0"/>
    <w:link w:val="3"/>
    <w:rsid w:val="0019646C"/>
    <w:rPr>
      <w:b/>
      <w:i/>
      <w:sz w:val="2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673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79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1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26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004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00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362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16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219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319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332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934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8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6DC3A9-5001-415D-9E64-EC65F26754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310</TotalTime>
  <Pages>3</Pages>
  <Words>658</Words>
  <Characters>4493</Characters>
  <Application>Microsoft Office Word</Application>
  <DocSecurity>0</DocSecurity>
  <Lines>37</Lines>
  <Paragraphs>10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O.Movchan</cp:lastModifiedBy>
  <cp:revision>89</cp:revision>
  <cp:lastPrinted>2020-07-03T07:18:00Z</cp:lastPrinted>
  <dcterms:created xsi:type="dcterms:W3CDTF">2021-04-07T07:31:00Z</dcterms:created>
  <dcterms:modified xsi:type="dcterms:W3CDTF">2025-06-25T11:59:00Z</dcterms:modified>
</cp:coreProperties>
</file>