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16E" w:rsidRDefault="0099516E" w:rsidP="0099516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99516E" w:rsidRDefault="0099516E" w:rsidP="0099516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99516E" w:rsidRDefault="0099516E" w:rsidP="0099516E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 w:rsidRPr="007845CC">
        <w:rPr>
          <w:szCs w:val="24"/>
          <w:u w:val="single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7845CC">
        <w:rPr>
          <w:szCs w:val="24"/>
          <w:u w:val="single"/>
        </w:rPr>
        <w:t>922</w:t>
      </w:r>
      <w:r>
        <w:rPr>
          <w:szCs w:val="24"/>
          <w:u w:val="single"/>
        </w:rPr>
        <w:t>-О</w:t>
      </w:r>
    </w:p>
    <w:p w:rsidR="0099516E" w:rsidRPr="007845CC" w:rsidRDefault="0099516E" w:rsidP="008D1AF0">
      <w:pPr>
        <w:ind w:firstLine="0"/>
        <w:jc w:val="center"/>
        <w:rPr>
          <w:bCs/>
          <w:szCs w:val="28"/>
        </w:rPr>
      </w:pPr>
    </w:p>
    <w:p w:rsidR="00D35FCE" w:rsidRDefault="00132FED" w:rsidP="008D1AF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D35FCE" w:rsidRDefault="00501F56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з питань призначення та перерахунків пенсій військовослужбовців та </w:t>
      </w:r>
      <w:r w:rsidR="005C6509">
        <w:rPr>
          <w:bCs/>
          <w:szCs w:val="28"/>
        </w:rPr>
        <w:t xml:space="preserve">  </w:t>
      </w:r>
      <w:r>
        <w:rPr>
          <w:bCs/>
          <w:szCs w:val="28"/>
        </w:rPr>
        <w:t xml:space="preserve">деяких інших категорій громадян  </w:t>
      </w:r>
      <w:r>
        <w:rPr>
          <w:szCs w:val="28"/>
        </w:rPr>
        <w:t>управління пенсійного забезпечення, надання страхових виплат, соціальних послуг</w:t>
      </w:r>
      <w:r w:rsidR="002931E9">
        <w:rPr>
          <w:szCs w:val="28"/>
        </w:rPr>
        <w:t xml:space="preserve">, житлових субсидій та пільг </w:t>
      </w:r>
      <w:r w:rsidR="00D31FEF">
        <w:rPr>
          <w:szCs w:val="28"/>
        </w:rPr>
        <w:t>-</w:t>
      </w:r>
      <w:r w:rsidR="008D1AF0">
        <w:rPr>
          <w:szCs w:val="28"/>
        </w:rPr>
        <w:t xml:space="preserve"> 4</w:t>
      </w:r>
      <w:r w:rsidR="002931E9">
        <w:rPr>
          <w:szCs w:val="28"/>
        </w:rPr>
        <w:t xml:space="preserve"> посад</w:t>
      </w:r>
      <w:r w:rsidR="00FA1939">
        <w:rPr>
          <w:szCs w:val="28"/>
        </w:rPr>
        <w:t>и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t xml:space="preserve"> (</w:t>
      </w:r>
      <w:r>
        <w:rPr>
          <w:bCs/>
          <w:szCs w:val="28"/>
        </w:rPr>
        <w:t xml:space="preserve">вул. </w:t>
      </w:r>
      <w:proofErr w:type="spellStart"/>
      <w:r>
        <w:rPr>
          <w:bCs/>
          <w:szCs w:val="28"/>
        </w:rPr>
        <w:t>Парково-Сирецька</w:t>
      </w:r>
      <w:proofErr w:type="spellEnd"/>
      <w:r>
        <w:rPr>
          <w:bCs/>
          <w:szCs w:val="28"/>
        </w:rPr>
        <w:t>,19)</w:t>
      </w:r>
    </w:p>
    <w:p w:rsidR="00D35FCE" w:rsidRDefault="00D35FCE">
      <w:pPr>
        <w:ind w:firstLine="0"/>
        <w:jc w:val="center"/>
        <w:rPr>
          <w:bCs/>
          <w:sz w:val="12"/>
          <w:szCs w:val="28"/>
        </w:rPr>
      </w:pPr>
    </w:p>
    <w:tbl>
      <w:tblPr>
        <w:tblStyle w:val="afd"/>
        <w:tblW w:w="9497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53"/>
      </w:tblGrid>
      <w:tr w:rsidR="00D35FCE">
        <w:tc>
          <w:tcPr>
            <w:tcW w:w="9497" w:type="dxa"/>
            <w:gridSpan w:val="4"/>
          </w:tcPr>
          <w:p w:rsidR="00D35FCE" w:rsidRDefault="00501F5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35FCE"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перерахунку пенсій відповідно до діючих норм та термінів передбачених чинним законодавством;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  <w:r>
              <w:rPr>
                <w:color w:val="000000"/>
                <w:szCs w:val="28"/>
              </w:rPr>
              <w:t xml:space="preserve"> Проведення роз’яснювальної роботи серед осіб, звільнених з військової служби, та деяких інших осіб та членів їх сімей щодо норм застосування Закону України «Про пенсійне забезпечення осіб, звільнених з військової служби, та деяких інших осіб»;</w:t>
            </w:r>
          </w:p>
          <w:p w:rsidR="00D35FCE" w:rsidRDefault="00501F56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</w:t>
            </w:r>
            <w:r>
              <w:rPr>
                <w:color w:val="000000"/>
                <w:szCs w:val="28"/>
              </w:rPr>
              <w:t xml:space="preserve"> Підготовка та надання у межах своєї компетенції відповіді на запити правоохоронних органів щодо конфіденційної інформації;</w:t>
            </w:r>
          </w:p>
          <w:p w:rsidR="00D35FCE" w:rsidRDefault="00501F56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Підготовка  рішень про  відмову в призначенні/перерахунку пенсії;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Направлення електронної пенсійної справи до управління з питань виплати пенсії для фіксації перерахунку пенсії та проведення виплати;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6. Виконання роботи з обробки персональних даних одержувачів пенсій, які опрацьовується в підсистемі «ПВП ДКГ: Військові пенсії», а саме: забезпечує ведення обліку пенсійних справ одержувачів пенсій, їх ідентифікацію, накопичення, зберігання та автоматизоване опрацювання інформації для перерахунку </w:t>
            </w:r>
            <w:r>
              <w:rPr>
                <w:szCs w:val="28"/>
              </w:rPr>
              <w:lastRenderedPageBreak/>
              <w:t>пенсій, надбавок, підвищень, доплат, компенсацій та їх індексації у порядку та спосіб визначений чинним законодавством;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</w:t>
            </w:r>
            <w:r>
              <w:rPr>
                <w:color w:val="000000"/>
                <w:szCs w:val="28"/>
              </w:rPr>
              <w:t xml:space="preserve"> Здійснення роботи щодо призначення (перерахунку) пенсій військовослужбовцям, особам рядового і начальницького складу та іншим особам (крім військовослужбовців строкової служби та членів їх сімей), які мають право на пенсію згідно з Законом України «Про пенсійне забезпечення осіб, звільнених з військової служби, та деяких інших осіб»</w:t>
            </w:r>
            <w:r>
              <w:rPr>
                <w:szCs w:val="28"/>
              </w:rPr>
              <w:t>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8. Своєчасне відпрацьовування: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 списків некоректних особових рахунків;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списків осіб, які працевлаштувались;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довідок МСЕК;</w:t>
            </w:r>
          </w:p>
          <w:p w:rsidR="00D35FCE" w:rsidRDefault="00501F56">
            <w:pPr>
              <w:rPr>
                <w:szCs w:val="28"/>
              </w:rPr>
            </w:pPr>
            <w:r>
              <w:rPr>
                <w:szCs w:val="28"/>
              </w:rPr>
              <w:t>документів про взяття/зняття з обліку одержувачів пенсій в підсистемі ««ПВП ДКГ: Військові пенсії»;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 Встановлення пенсії за особливі заслуги перед Україною</w:t>
            </w:r>
            <w:r>
              <w:t>;</w:t>
            </w:r>
          </w:p>
          <w:p w:rsidR="00D35FCE" w:rsidRDefault="00501F56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10.</w:t>
            </w:r>
            <w:r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</w:t>
            </w:r>
            <w:r>
              <w:rPr>
                <w:szCs w:val="28"/>
              </w:rPr>
              <w:t>.</w:t>
            </w:r>
          </w:p>
        </w:tc>
      </w:tr>
      <w:tr w:rsidR="00D35FCE"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5" w:type="dxa"/>
            <w:gridSpan w:val="2"/>
            <w:vAlign w:val="center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72AAC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35FCE" w:rsidRPr="00F35AF2" w:rsidRDefault="00501F5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D35FCE">
        <w:trPr>
          <w:trHeight w:val="915"/>
        </w:trPr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призначення на посаду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призначення на цю посаду переможця конкурсу, але не більше ніж 12 місяців з дня </w:t>
            </w:r>
            <w:r>
              <w:lastRenderedPageBreak/>
              <w:t>припинення чи скасування воєнного стану;</w:t>
            </w:r>
          </w:p>
          <w:p w:rsidR="00D35FCE" w:rsidRDefault="00501F5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35FCE" w:rsidRDefault="00501F5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35FCE" w:rsidRDefault="00D35FCE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7B2F60">
        <w:trPr>
          <w:trHeight w:val="165"/>
        </w:trPr>
        <w:tc>
          <w:tcPr>
            <w:tcW w:w="3512" w:type="dxa"/>
            <w:gridSpan w:val="2"/>
          </w:tcPr>
          <w:p w:rsidR="007B2F60" w:rsidRDefault="007B2F6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5985" w:type="dxa"/>
            <w:gridSpan w:val="2"/>
          </w:tcPr>
          <w:p w:rsidR="007845CC" w:rsidRDefault="007845CC" w:rsidP="007845CC">
            <w:pPr>
              <w:pStyle w:val="af1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7845CC" w:rsidRPr="007845CC" w:rsidRDefault="007845CC" w:rsidP="007845CC">
            <w:pPr>
              <w:pStyle w:val="af1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7845CC" w:rsidRDefault="007845CC" w:rsidP="007845CC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B2F60" w:rsidRDefault="007845CC" w:rsidP="007845CC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35FCE">
        <w:tc>
          <w:tcPr>
            <w:tcW w:w="9497" w:type="dxa"/>
            <w:gridSpan w:val="4"/>
          </w:tcPr>
          <w:p w:rsidR="00D35FCE" w:rsidRDefault="00501F5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D35FCE"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35FCE"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D35FCE">
        <w:trPr>
          <w:trHeight w:val="495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35FCE">
        <w:trPr>
          <w:trHeight w:val="239"/>
        </w:trPr>
        <w:tc>
          <w:tcPr>
            <w:tcW w:w="540" w:type="dxa"/>
          </w:tcPr>
          <w:p w:rsidR="00D35FCE" w:rsidRDefault="00D35FCE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D35FCE" w:rsidRDefault="00501F56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35FCE">
        <w:trPr>
          <w:trHeight w:val="360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2" w:type="dxa"/>
          </w:tcPr>
          <w:p w:rsidR="00D35FCE" w:rsidRDefault="00501F5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35FCE" w:rsidRDefault="00501F5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35FCE" w:rsidRDefault="00501F56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35FCE">
        <w:trPr>
          <w:trHeight w:val="234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D35FCE" w:rsidRDefault="00501F5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35FCE" w:rsidRDefault="00501F56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35FCE" w:rsidRDefault="00501F56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35FCE">
        <w:trPr>
          <w:trHeight w:val="198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35FCE" w:rsidRDefault="00501F5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орієнтація на командний результат;</w:t>
            </w:r>
          </w:p>
          <w:p w:rsidR="00D35FCE" w:rsidRDefault="00501F5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35FCE" w:rsidRDefault="00501F5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35FCE">
        <w:trPr>
          <w:trHeight w:val="378"/>
        </w:trPr>
        <w:tc>
          <w:tcPr>
            <w:tcW w:w="9497" w:type="dxa"/>
            <w:gridSpan w:val="4"/>
          </w:tcPr>
          <w:p w:rsidR="00D35FCE" w:rsidRDefault="00501F5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D35FCE">
        <w:trPr>
          <w:trHeight w:val="255"/>
        </w:trPr>
        <w:tc>
          <w:tcPr>
            <w:tcW w:w="3544" w:type="dxa"/>
            <w:gridSpan w:val="3"/>
          </w:tcPr>
          <w:p w:rsidR="00D35FCE" w:rsidRDefault="00501F5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D35FCE" w:rsidRDefault="00501F5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35FCE">
        <w:trPr>
          <w:trHeight w:val="210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35FCE" w:rsidRDefault="00501F56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35FCE">
        <w:trPr>
          <w:trHeight w:val="210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D35FCE" w:rsidRDefault="00D35FCE">
            <w:pPr>
              <w:spacing w:line="240" w:lineRule="auto"/>
              <w:ind w:firstLine="0"/>
              <w:rPr>
                <w:szCs w:val="28"/>
              </w:rPr>
            </w:pPr>
          </w:p>
          <w:p w:rsidR="00D35FCE" w:rsidRDefault="00D35FCE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35FCE" w:rsidRDefault="00D35FCE">
      <w:pPr>
        <w:pStyle w:val="af1"/>
        <w:jc w:val="center"/>
        <w:rPr>
          <w:bCs/>
          <w:szCs w:val="28"/>
        </w:rPr>
      </w:pPr>
    </w:p>
    <w:p w:rsidR="00D35FCE" w:rsidRDefault="00D35FCE">
      <w:pPr>
        <w:pStyle w:val="af1"/>
        <w:jc w:val="center"/>
        <w:rPr>
          <w:bCs/>
          <w:szCs w:val="28"/>
        </w:rPr>
      </w:pPr>
    </w:p>
    <w:sectPr w:rsidR="00D35FCE" w:rsidSect="00D35F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3F9" w:rsidRDefault="00F363F9" w:rsidP="00D35FCE">
      <w:pPr>
        <w:spacing w:line="240" w:lineRule="auto"/>
      </w:pPr>
      <w:r>
        <w:separator/>
      </w:r>
    </w:p>
  </w:endnote>
  <w:endnote w:type="continuationSeparator" w:id="0">
    <w:p w:rsidR="00F363F9" w:rsidRDefault="00F363F9" w:rsidP="00D35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3F9" w:rsidRDefault="00F363F9" w:rsidP="00D35FCE">
      <w:pPr>
        <w:spacing w:line="240" w:lineRule="auto"/>
      </w:pPr>
      <w:r>
        <w:separator/>
      </w:r>
    </w:p>
  </w:footnote>
  <w:footnote w:type="continuationSeparator" w:id="0">
    <w:p w:rsidR="00F363F9" w:rsidRDefault="00F363F9" w:rsidP="00D35FC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692917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D35FCE" w:rsidRDefault="00692917">
                <w:r>
                  <w:fldChar w:fldCharType="begin"/>
                </w:r>
                <w:r w:rsidR="00501F56">
                  <w:instrText xml:space="preserve"> PAGE </w:instrText>
                </w:r>
                <w:r>
                  <w:fldChar w:fldCharType="separate"/>
                </w:r>
                <w:r w:rsidR="00501F5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692917">
    <w:pPr>
      <w:rPr>
        <w:sz w:val="20"/>
      </w:rPr>
    </w:pPr>
    <w:r w:rsidRPr="00692917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D35FCE" w:rsidRDefault="0069291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F5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845C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C7FAD"/>
    <w:multiLevelType w:val="multilevel"/>
    <w:tmpl w:val="BD20ED1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49BB58BB"/>
    <w:multiLevelType w:val="multilevel"/>
    <w:tmpl w:val="ADF41F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4A35BDE"/>
    <w:multiLevelType w:val="multilevel"/>
    <w:tmpl w:val="4888F70E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35FCE"/>
    <w:rsid w:val="00016416"/>
    <w:rsid w:val="00077108"/>
    <w:rsid w:val="000A171E"/>
    <w:rsid w:val="000C4A38"/>
    <w:rsid w:val="000D0DB8"/>
    <w:rsid w:val="00132FED"/>
    <w:rsid w:val="00137BD2"/>
    <w:rsid w:val="001465FA"/>
    <w:rsid w:val="001759D7"/>
    <w:rsid w:val="001A1C33"/>
    <w:rsid w:val="001C6564"/>
    <w:rsid w:val="002165A2"/>
    <w:rsid w:val="0022380D"/>
    <w:rsid w:val="00257872"/>
    <w:rsid w:val="002931E9"/>
    <w:rsid w:val="002E2453"/>
    <w:rsid w:val="00386762"/>
    <w:rsid w:val="00472AAC"/>
    <w:rsid w:val="00481003"/>
    <w:rsid w:val="004B3D64"/>
    <w:rsid w:val="004E792A"/>
    <w:rsid w:val="00501F56"/>
    <w:rsid w:val="0052745D"/>
    <w:rsid w:val="00576886"/>
    <w:rsid w:val="005C6509"/>
    <w:rsid w:val="00606E02"/>
    <w:rsid w:val="00692917"/>
    <w:rsid w:val="006D45B3"/>
    <w:rsid w:val="006D4638"/>
    <w:rsid w:val="007060AD"/>
    <w:rsid w:val="00742942"/>
    <w:rsid w:val="00765CB6"/>
    <w:rsid w:val="00780699"/>
    <w:rsid w:val="007831C9"/>
    <w:rsid w:val="007845CC"/>
    <w:rsid w:val="007A0031"/>
    <w:rsid w:val="007B2F60"/>
    <w:rsid w:val="007C79C3"/>
    <w:rsid w:val="007D0DF4"/>
    <w:rsid w:val="007E597C"/>
    <w:rsid w:val="00852C6A"/>
    <w:rsid w:val="008734CD"/>
    <w:rsid w:val="008A67C9"/>
    <w:rsid w:val="008D1AF0"/>
    <w:rsid w:val="008D5F5F"/>
    <w:rsid w:val="00964E6F"/>
    <w:rsid w:val="009762C8"/>
    <w:rsid w:val="009926AC"/>
    <w:rsid w:val="0099516E"/>
    <w:rsid w:val="009A356C"/>
    <w:rsid w:val="009E26F1"/>
    <w:rsid w:val="009F44ED"/>
    <w:rsid w:val="00A561C8"/>
    <w:rsid w:val="00A77852"/>
    <w:rsid w:val="00AA4531"/>
    <w:rsid w:val="00AE1556"/>
    <w:rsid w:val="00B12E77"/>
    <w:rsid w:val="00B37D9A"/>
    <w:rsid w:val="00B74AE8"/>
    <w:rsid w:val="00B805DB"/>
    <w:rsid w:val="00C47FD7"/>
    <w:rsid w:val="00CE4E38"/>
    <w:rsid w:val="00D31FEF"/>
    <w:rsid w:val="00D321F8"/>
    <w:rsid w:val="00D35FCE"/>
    <w:rsid w:val="00D5056C"/>
    <w:rsid w:val="00E52766"/>
    <w:rsid w:val="00E63A45"/>
    <w:rsid w:val="00EC5A99"/>
    <w:rsid w:val="00F35AF2"/>
    <w:rsid w:val="00F363F9"/>
    <w:rsid w:val="00FA1939"/>
    <w:rsid w:val="00FC2DCA"/>
    <w:rsid w:val="00FF7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uiPriority w:val="99"/>
    <w:rsid w:val="00D35FCE"/>
    <w:rPr>
      <w:color w:val="000080"/>
      <w:u w:val="single"/>
    </w:rPr>
  </w:style>
  <w:style w:type="character" w:customStyle="1" w:styleId="cs23fb0664">
    <w:name w:val="cs23fb0664"/>
    <w:basedOn w:val="a0"/>
    <w:qFormat/>
    <w:rsid w:val="00D35FCE"/>
  </w:style>
  <w:style w:type="character" w:customStyle="1" w:styleId="UnresolvedMention">
    <w:name w:val="Unresolved Mention"/>
    <w:basedOn w:val="a0"/>
    <w:qFormat/>
    <w:rsid w:val="00D35FCE"/>
    <w:rPr>
      <w:color w:val="605E5C"/>
      <w:shd w:val="clear" w:color="auto" w:fill="E1DFDD"/>
    </w:rPr>
  </w:style>
  <w:style w:type="paragraph" w:customStyle="1" w:styleId="ac">
    <w:name w:val="Заголовок"/>
    <w:basedOn w:val="a"/>
    <w:next w:val="a6"/>
    <w:qFormat/>
    <w:rsid w:val="00D35FC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D35FCE"/>
    <w:rPr>
      <w:rFonts w:cs="Lucida Sans"/>
    </w:rPr>
  </w:style>
  <w:style w:type="paragraph" w:styleId="ae">
    <w:name w:val="caption"/>
    <w:basedOn w:val="a"/>
    <w:qFormat/>
    <w:rsid w:val="00D35FC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D35FCE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D35FCE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D35FCE"/>
  </w:style>
  <w:style w:type="paragraph" w:customStyle="1" w:styleId="csabb0e626">
    <w:name w:val="csabb0e626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d0a5422">
    <w:name w:val="cs2d0a5422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D35FC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numbering" w:customStyle="1" w:styleId="afc">
    <w:name w:val="Без маркерів"/>
    <w:uiPriority w:val="99"/>
    <w:semiHidden/>
    <w:unhideWhenUsed/>
    <w:qFormat/>
    <w:rsid w:val="00D35FCE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7089E-93D5-4000-A4ED-D58B42C77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3704</Words>
  <Characters>2112</Characters>
  <Application>Microsoft Office Word</Application>
  <DocSecurity>0</DocSecurity>
  <Lines>17</Lines>
  <Paragraphs>11</Paragraphs>
  <ScaleCrop>false</ScaleCrop>
  <Company>KMU</Company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50</cp:revision>
  <cp:lastPrinted>2021-03-22T13:07:00Z</cp:lastPrinted>
  <dcterms:created xsi:type="dcterms:W3CDTF">2023-03-24T07:17:00Z</dcterms:created>
  <dcterms:modified xsi:type="dcterms:W3CDTF">2025-07-14T13:02:00Z</dcterms:modified>
  <dc:language>uk-UA</dc:language>
</cp:coreProperties>
</file>