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0B1D" w:rsidRDefault="00B70B1D" w:rsidP="00B70B1D">
      <w:pPr>
        <w:pStyle w:val="3"/>
        <w:spacing w:before="0" w:line="240" w:lineRule="auto"/>
        <w:ind w:firstLine="5529"/>
        <w:jc w:val="left"/>
        <w:rPr>
          <w:b w:val="0"/>
          <w:i w:val="0"/>
          <w:szCs w:val="28"/>
          <w:lang w:val="ru-RU"/>
        </w:rPr>
      </w:pPr>
      <w:r>
        <w:rPr>
          <w:b w:val="0"/>
          <w:i w:val="0"/>
          <w:szCs w:val="28"/>
        </w:rPr>
        <w:t>ЗАТВЕРДЖЕНО</w:t>
      </w:r>
    </w:p>
    <w:p w:rsidR="00B70B1D" w:rsidRDefault="00B70B1D" w:rsidP="00B70B1D">
      <w:pPr>
        <w:pStyle w:val="3"/>
        <w:spacing w:before="0" w:line="240" w:lineRule="auto"/>
        <w:ind w:left="6096" w:firstLine="0"/>
        <w:jc w:val="left"/>
        <w:rPr>
          <w:b w:val="0"/>
          <w:i w:val="0"/>
          <w:szCs w:val="28"/>
        </w:rPr>
      </w:pPr>
      <w:r>
        <w:rPr>
          <w:b w:val="0"/>
          <w:i w:val="0"/>
          <w:szCs w:val="28"/>
        </w:rPr>
        <w:t>Наказом Головного управління Пенсійного фонду України в м. Києві</w:t>
      </w:r>
    </w:p>
    <w:p w:rsidR="00B70B1D" w:rsidRDefault="00B70B1D" w:rsidP="00B70B1D">
      <w:pPr>
        <w:ind w:firstLine="0"/>
        <w:jc w:val="center"/>
        <w:rPr>
          <w:bCs/>
          <w:szCs w:val="28"/>
        </w:rPr>
      </w:pPr>
      <w:r>
        <w:rPr>
          <w:szCs w:val="24"/>
        </w:rPr>
        <w:t xml:space="preserve">                                                                          </w:t>
      </w:r>
      <w:r w:rsidRPr="00EE18FC">
        <w:rPr>
          <w:szCs w:val="24"/>
          <w:lang w:val="ru-RU"/>
        </w:rPr>
        <w:t xml:space="preserve"> </w:t>
      </w:r>
      <w:r>
        <w:rPr>
          <w:szCs w:val="24"/>
        </w:rPr>
        <w:t xml:space="preserve">від  </w:t>
      </w:r>
      <w:r w:rsidRPr="00EE18FC">
        <w:rPr>
          <w:szCs w:val="24"/>
          <w:u w:val="single"/>
          <w:lang w:val="ru-RU"/>
        </w:rPr>
        <w:t>14</w:t>
      </w:r>
      <w:r>
        <w:rPr>
          <w:szCs w:val="24"/>
          <w:u w:val="single"/>
        </w:rPr>
        <w:t>.07.2025</w:t>
      </w:r>
      <w:r>
        <w:rPr>
          <w:szCs w:val="24"/>
        </w:rPr>
        <w:t xml:space="preserve"> № </w:t>
      </w:r>
      <w:r w:rsidRPr="00EE18FC">
        <w:rPr>
          <w:szCs w:val="24"/>
          <w:u w:val="single"/>
          <w:lang w:val="ru-RU"/>
        </w:rPr>
        <w:t>922</w:t>
      </w:r>
      <w:r>
        <w:rPr>
          <w:szCs w:val="24"/>
          <w:u w:val="single"/>
        </w:rPr>
        <w:t>-О</w:t>
      </w:r>
    </w:p>
    <w:p w:rsidR="00B70B1D" w:rsidRPr="00EE18FC" w:rsidRDefault="00B70B1D" w:rsidP="00C40090">
      <w:pPr>
        <w:ind w:firstLine="0"/>
        <w:jc w:val="center"/>
        <w:rPr>
          <w:bCs/>
          <w:szCs w:val="24"/>
          <w:lang w:val="ru-RU"/>
        </w:rPr>
      </w:pPr>
    </w:p>
    <w:p w:rsidR="00CB5C54" w:rsidRDefault="009F6718" w:rsidP="00C40090">
      <w:pPr>
        <w:ind w:firstLine="0"/>
        <w:jc w:val="center"/>
        <w:rPr>
          <w:bCs/>
          <w:szCs w:val="24"/>
        </w:rPr>
      </w:pPr>
      <w:r>
        <w:rPr>
          <w:bCs/>
          <w:szCs w:val="24"/>
        </w:rPr>
        <w:t>УМОВИ</w:t>
      </w:r>
    </w:p>
    <w:p w:rsidR="00CB5C54" w:rsidRDefault="009F6718">
      <w:pPr>
        <w:ind w:firstLine="0"/>
        <w:jc w:val="center"/>
        <w:rPr>
          <w:bCs/>
          <w:szCs w:val="24"/>
        </w:rPr>
      </w:pPr>
      <w:r>
        <w:rPr>
          <w:bCs/>
          <w:szCs w:val="24"/>
        </w:rPr>
        <w:t>проведення добору</w:t>
      </w:r>
    </w:p>
    <w:p w:rsidR="00931029" w:rsidRPr="00C40090" w:rsidRDefault="009F6718" w:rsidP="00931029">
      <w:pPr>
        <w:ind w:firstLine="0"/>
        <w:jc w:val="center"/>
      </w:pPr>
      <w:r>
        <w:rPr>
          <w:bCs/>
          <w:szCs w:val="28"/>
        </w:rPr>
        <w:t xml:space="preserve">на зайняття посади державної служби категорії «В» - головного спеціаліста </w:t>
      </w:r>
      <w:r>
        <w:t xml:space="preserve">відділу надання житлових субсидій </w:t>
      </w:r>
      <w:r>
        <w:rPr>
          <w:szCs w:val="28"/>
        </w:rPr>
        <w:t xml:space="preserve">управління </w:t>
      </w:r>
      <w:r>
        <w:t xml:space="preserve">пенсійного забезпечення, надання страхових виплат, соціальних послуг, житлових субсидій та пільг </w:t>
      </w:r>
      <w:r w:rsidR="00E3510D">
        <w:rPr>
          <w:szCs w:val="28"/>
        </w:rPr>
        <w:t xml:space="preserve">(на період тимчасово відсутнього працівника) – </w:t>
      </w:r>
      <w:r w:rsidR="00C40090">
        <w:rPr>
          <w:bCs/>
          <w:szCs w:val="28"/>
        </w:rPr>
        <w:t>(3 посади</w:t>
      </w:r>
      <w:r w:rsidR="00E3510D">
        <w:rPr>
          <w:bCs/>
          <w:szCs w:val="28"/>
        </w:rPr>
        <w:t>)</w:t>
      </w:r>
      <w:r>
        <w:t>,</w:t>
      </w:r>
    </w:p>
    <w:p w:rsidR="00CB5C54" w:rsidRPr="00E3510D" w:rsidRDefault="009F6718" w:rsidP="00931029">
      <w:pPr>
        <w:ind w:firstLine="0"/>
        <w:jc w:val="center"/>
        <w:rPr>
          <w:szCs w:val="28"/>
        </w:rPr>
      </w:pPr>
      <w:r>
        <w:t>(</w:t>
      </w:r>
      <w:proofErr w:type="spellStart"/>
      <w:r>
        <w:t>пр-т</w:t>
      </w:r>
      <w:proofErr w:type="spellEnd"/>
      <w:r>
        <w:t xml:space="preserve"> </w:t>
      </w:r>
      <w:proofErr w:type="spellStart"/>
      <w:r>
        <w:t>Берестейський</w:t>
      </w:r>
      <w:proofErr w:type="spellEnd"/>
      <w:r>
        <w:t>, 50)</w:t>
      </w:r>
    </w:p>
    <w:p w:rsidR="00CB5C54" w:rsidRDefault="00CB5C54">
      <w:pPr>
        <w:ind w:firstLine="0"/>
        <w:jc w:val="center"/>
        <w:rPr>
          <w:szCs w:val="28"/>
        </w:rPr>
      </w:pPr>
    </w:p>
    <w:tbl>
      <w:tblPr>
        <w:tblW w:w="9782" w:type="dxa"/>
        <w:tblInd w:w="-318" w:type="dxa"/>
        <w:tblLayout w:type="fixed"/>
        <w:tblLook w:val="04A0"/>
      </w:tblPr>
      <w:tblGrid>
        <w:gridCol w:w="539"/>
        <w:gridCol w:w="54"/>
        <w:gridCol w:w="2920"/>
        <w:gridCol w:w="16"/>
        <w:gridCol w:w="15"/>
        <w:gridCol w:w="6238"/>
      </w:tblGrid>
      <w:tr w:rsidR="00CB5C54">
        <w:tc>
          <w:tcPr>
            <w:tcW w:w="9782" w:type="dxa"/>
            <w:gridSpan w:val="6"/>
            <w:tcBorders>
              <w:top w:val="single" w:sz="4" w:space="0" w:color="000000"/>
              <w:left w:val="single" w:sz="4" w:space="0" w:color="000000"/>
              <w:bottom w:val="single" w:sz="4" w:space="0" w:color="000000"/>
              <w:right w:val="single" w:sz="4" w:space="0" w:color="000000"/>
            </w:tcBorders>
          </w:tcPr>
          <w:p w:rsidR="00CB5C54" w:rsidRDefault="009F6718">
            <w:pPr>
              <w:spacing w:line="240" w:lineRule="auto"/>
              <w:ind w:firstLine="181"/>
              <w:jc w:val="center"/>
              <w:rPr>
                <w:bCs/>
                <w:szCs w:val="28"/>
              </w:rPr>
            </w:pPr>
            <w:r>
              <w:rPr>
                <w:bCs/>
                <w:szCs w:val="28"/>
              </w:rPr>
              <w:t>Загальні умови</w:t>
            </w:r>
          </w:p>
        </w:tc>
      </w:tr>
      <w:tr w:rsidR="00CB5C54">
        <w:tc>
          <w:tcPr>
            <w:tcW w:w="3513" w:type="dxa"/>
            <w:gridSpan w:val="3"/>
            <w:tcBorders>
              <w:top w:val="single" w:sz="4" w:space="0" w:color="000000"/>
              <w:left w:val="single" w:sz="4" w:space="0" w:color="000000"/>
              <w:bottom w:val="single" w:sz="4" w:space="0" w:color="000000"/>
              <w:right w:val="single" w:sz="4" w:space="0" w:color="000000"/>
            </w:tcBorders>
          </w:tcPr>
          <w:p w:rsidR="00CB5C54" w:rsidRDefault="009F6718">
            <w:pPr>
              <w:pStyle w:val="Default"/>
              <w:rPr>
                <w:bCs/>
                <w:color w:val="auto"/>
                <w:sz w:val="28"/>
                <w:szCs w:val="28"/>
                <w:lang w:eastAsia="ru-RU"/>
              </w:rPr>
            </w:pPr>
            <w:r>
              <w:rPr>
                <w:bCs/>
                <w:color w:val="auto"/>
                <w:sz w:val="28"/>
                <w:szCs w:val="28"/>
                <w:lang w:eastAsia="ru-RU"/>
              </w:rPr>
              <w:t>Посадові обов’язки</w:t>
            </w:r>
          </w:p>
        </w:tc>
        <w:tc>
          <w:tcPr>
            <w:tcW w:w="6269" w:type="dxa"/>
            <w:gridSpan w:val="3"/>
            <w:tcBorders>
              <w:top w:val="single" w:sz="4" w:space="0" w:color="000000"/>
              <w:left w:val="single" w:sz="4" w:space="0" w:color="000000"/>
              <w:bottom w:val="single" w:sz="4" w:space="0" w:color="000000"/>
              <w:right w:val="single" w:sz="4" w:space="0" w:color="000000"/>
            </w:tcBorders>
          </w:tcPr>
          <w:p w:rsidR="00CB5C54" w:rsidRDefault="009F6718">
            <w:pPr>
              <w:ind w:firstLine="0"/>
              <w:rPr>
                <w:color w:val="000000"/>
                <w:sz w:val="24"/>
                <w:szCs w:val="24"/>
              </w:rPr>
            </w:pPr>
            <w:bookmarkStart w:id="0" w:name="n92"/>
            <w:bookmarkStart w:id="1" w:name="n186"/>
            <w:bookmarkStart w:id="2" w:name="n85"/>
            <w:bookmarkEnd w:id="0"/>
            <w:bookmarkEnd w:id="1"/>
            <w:bookmarkEnd w:id="2"/>
            <w:r>
              <w:rPr>
                <w:color w:val="000000"/>
              </w:rPr>
              <w:t>1. Опрацювання рішень про призначення  або про відмову в призначенні житлових субсидій в терміни передбачені чинним законодавством</w:t>
            </w:r>
          </w:p>
          <w:p w:rsidR="00CB5C54" w:rsidRDefault="009F6718">
            <w:pPr>
              <w:ind w:firstLine="0"/>
            </w:pPr>
            <w:r>
              <w:t xml:space="preserve">2. Опрацювання в повному обсязі введення до бази </w:t>
            </w:r>
            <w:proofErr w:type="spellStart"/>
            <w:r>
              <w:t>отримувачів</w:t>
            </w:r>
            <w:proofErr w:type="spellEnd"/>
            <w:r>
              <w:t xml:space="preserve"> житлових субсидій всієї інформації  стосовно формування справ для розрахунку субсидій.</w:t>
            </w:r>
          </w:p>
          <w:p w:rsidR="00CB5C54" w:rsidRDefault="009F6718">
            <w:pPr>
              <w:ind w:firstLine="0"/>
            </w:pPr>
            <w:r>
              <w:t xml:space="preserve">3. Опрацювання в установленому порядку рекомендації Міністерства фінансів України за результатами верифікації </w:t>
            </w:r>
            <w:proofErr w:type="spellStart"/>
            <w:r>
              <w:t>отримувачів</w:t>
            </w:r>
            <w:proofErr w:type="spellEnd"/>
            <w:r>
              <w:t xml:space="preserve"> житлових субсидій з питань, пов’язаних з перевіркою достовірності даних.</w:t>
            </w:r>
          </w:p>
          <w:p w:rsidR="00CB5C54" w:rsidRDefault="009F6718">
            <w:pPr>
              <w:ind w:firstLine="0"/>
            </w:pPr>
            <w:r>
              <w:t>4. Здійснення інформування заявників щодо припинення надання житлової субсидії до з’ясування певних обставин відповідно до рекомендацій Міністерства фінансів України щодо виявлених невідповідностей, що впливають на встановлення права на житлову субсидію, отриманих відповідно до Закону України «Про верифікацію та моніторинг державних виплат».</w:t>
            </w:r>
          </w:p>
          <w:p w:rsidR="00CB5C54" w:rsidRDefault="009F6718">
            <w:pPr>
              <w:ind w:firstLine="0"/>
            </w:pPr>
            <w:r>
              <w:t>5. Здійснення перерахунків житлових субсидій в межах установленого строку їх призначення без звернення громадян та  за  особистим зверненням  одержувача.</w:t>
            </w:r>
          </w:p>
        </w:tc>
      </w:tr>
      <w:tr w:rsidR="00CB5C54">
        <w:tc>
          <w:tcPr>
            <w:tcW w:w="3513" w:type="dxa"/>
            <w:gridSpan w:val="3"/>
            <w:tcBorders>
              <w:top w:val="single" w:sz="4" w:space="0" w:color="000000"/>
              <w:left w:val="single" w:sz="4" w:space="0" w:color="000000"/>
              <w:bottom w:val="single" w:sz="4" w:space="0" w:color="000000"/>
              <w:right w:val="single" w:sz="4" w:space="0" w:color="000000"/>
            </w:tcBorders>
          </w:tcPr>
          <w:p w:rsidR="00CB5C54" w:rsidRDefault="009F6718">
            <w:pPr>
              <w:pStyle w:val="Default"/>
              <w:rPr>
                <w:bCs/>
                <w:color w:val="auto"/>
                <w:sz w:val="28"/>
                <w:szCs w:val="28"/>
                <w:lang w:eastAsia="ru-RU"/>
              </w:rPr>
            </w:pPr>
            <w:r>
              <w:rPr>
                <w:bCs/>
                <w:color w:val="auto"/>
                <w:sz w:val="28"/>
                <w:szCs w:val="28"/>
                <w:lang w:eastAsia="ru-RU"/>
              </w:rPr>
              <w:t>Умови оплати праці</w:t>
            </w:r>
          </w:p>
        </w:tc>
        <w:tc>
          <w:tcPr>
            <w:tcW w:w="6269" w:type="dxa"/>
            <w:gridSpan w:val="3"/>
            <w:tcBorders>
              <w:top w:val="single" w:sz="4" w:space="0" w:color="000000"/>
              <w:left w:val="single" w:sz="4" w:space="0" w:color="000000"/>
              <w:bottom w:val="single" w:sz="4" w:space="0" w:color="000000"/>
              <w:right w:val="single" w:sz="4" w:space="0" w:color="000000"/>
            </w:tcBorders>
            <w:vAlign w:val="center"/>
          </w:tcPr>
          <w:p w:rsidR="00CB5C54" w:rsidRDefault="00734467">
            <w:pPr>
              <w:spacing w:line="240" w:lineRule="auto"/>
              <w:ind w:firstLine="0"/>
              <w:rPr>
                <w:bCs/>
                <w:szCs w:val="28"/>
              </w:rPr>
            </w:pPr>
            <w:r>
              <w:rPr>
                <w:bCs/>
                <w:szCs w:val="28"/>
              </w:rPr>
              <w:t>П</w:t>
            </w:r>
            <w:r w:rsidR="009F6718">
              <w:rPr>
                <w:bCs/>
                <w:szCs w:val="28"/>
              </w:rPr>
              <w:t>осадовий оклад – 1</w:t>
            </w:r>
            <w:r w:rsidR="00435E36">
              <w:rPr>
                <w:bCs/>
                <w:szCs w:val="28"/>
              </w:rPr>
              <w:t>5996</w:t>
            </w:r>
            <w:r w:rsidR="009F6718">
              <w:rPr>
                <w:bCs/>
                <w:szCs w:val="28"/>
              </w:rPr>
              <w:t xml:space="preserve"> грн. згідно зі штатним розписом;</w:t>
            </w:r>
          </w:p>
          <w:p w:rsidR="00CB5C54" w:rsidRDefault="009F6718">
            <w:pPr>
              <w:spacing w:line="240" w:lineRule="auto"/>
              <w:ind w:firstLine="0"/>
              <w:rPr>
                <w:bCs/>
                <w:szCs w:val="28"/>
              </w:rPr>
            </w:pPr>
            <w:r>
              <w:rPr>
                <w:bCs/>
                <w:szCs w:val="28"/>
              </w:rPr>
              <w:t xml:space="preserve">доплати, компенсації відповідно до статті 52 </w:t>
            </w:r>
            <w:r>
              <w:rPr>
                <w:bCs/>
                <w:szCs w:val="28"/>
              </w:rPr>
              <w:lastRenderedPageBreak/>
              <w:t>Закону України «Про державну службу»;</w:t>
            </w:r>
          </w:p>
          <w:p w:rsidR="00CB5C54" w:rsidRDefault="009F6718">
            <w:pPr>
              <w:spacing w:line="240" w:lineRule="auto"/>
              <w:ind w:firstLine="0"/>
              <w:rPr>
                <w:bCs/>
                <w:szCs w:val="28"/>
              </w:rPr>
            </w:pPr>
            <w:r>
              <w:rPr>
                <w:bCs/>
                <w:szCs w:val="28"/>
              </w:rPr>
              <w:t>надбавка за вислугу років, премія та грошова допомога відповідно до прикінцевих положень Закону України «Про державний Бюджет України на 2024 рік;</w:t>
            </w:r>
          </w:p>
          <w:p w:rsidR="00CB5C54" w:rsidRPr="00C40090" w:rsidRDefault="009F6718">
            <w:pPr>
              <w:spacing w:line="240" w:lineRule="auto"/>
              <w:ind w:firstLine="0"/>
            </w:pPr>
            <w:r>
              <w:rPr>
                <w:bCs/>
                <w:szCs w:val="28"/>
              </w:rPr>
              <w:t>надбавка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p>
        </w:tc>
      </w:tr>
      <w:tr w:rsidR="00CB5C54">
        <w:trPr>
          <w:trHeight w:val="240"/>
        </w:trPr>
        <w:tc>
          <w:tcPr>
            <w:tcW w:w="3513" w:type="dxa"/>
            <w:gridSpan w:val="3"/>
            <w:tcBorders>
              <w:top w:val="single" w:sz="4" w:space="0" w:color="000000"/>
              <w:left w:val="single" w:sz="4" w:space="0" w:color="000000"/>
              <w:bottom w:val="single" w:sz="4" w:space="0" w:color="000000"/>
              <w:right w:val="single" w:sz="4" w:space="0" w:color="000000"/>
            </w:tcBorders>
          </w:tcPr>
          <w:p w:rsidR="00CB5C54" w:rsidRDefault="009F6718">
            <w:pPr>
              <w:pStyle w:val="Default"/>
              <w:rPr>
                <w:bCs/>
                <w:color w:val="auto"/>
                <w:sz w:val="28"/>
                <w:szCs w:val="28"/>
                <w:lang w:eastAsia="ru-RU"/>
              </w:rPr>
            </w:pPr>
            <w:r>
              <w:rPr>
                <w:bCs/>
                <w:color w:val="auto"/>
                <w:sz w:val="28"/>
                <w:szCs w:val="28"/>
                <w:lang w:eastAsia="ru-RU"/>
              </w:rPr>
              <w:lastRenderedPageBreak/>
              <w:t>Інформація про строковість</w:t>
            </w:r>
          </w:p>
          <w:p w:rsidR="00CB5C54" w:rsidRDefault="009F6718">
            <w:pPr>
              <w:pStyle w:val="Default"/>
              <w:rPr>
                <w:bCs/>
                <w:color w:val="auto"/>
                <w:sz w:val="28"/>
                <w:szCs w:val="28"/>
                <w:lang w:eastAsia="ru-RU"/>
              </w:rPr>
            </w:pPr>
            <w:r>
              <w:rPr>
                <w:bCs/>
                <w:color w:val="auto"/>
                <w:sz w:val="28"/>
                <w:szCs w:val="28"/>
                <w:lang w:eastAsia="ru-RU"/>
              </w:rPr>
              <w:t>чи безстроковість</w:t>
            </w:r>
          </w:p>
          <w:p w:rsidR="00CB5C54" w:rsidRDefault="009F6718">
            <w:pPr>
              <w:pStyle w:val="Default"/>
              <w:rPr>
                <w:bCs/>
                <w:color w:val="auto"/>
                <w:sz w:val="28"/>
                <w:szCs w:val="28"/>
                <w:lang w:eastAsia="ru-RU"/>
              </w:rPr>
            </w:pPr>
            <w:r>
              <w:rPr>
                <w:bCs/>
                <w:color w:val="auto"/>
                <w:sz w:val="28"/>
                <w:szCs w:val="28"/>
                <w:lang w:eastAsia="ru-RU"/>
              </w:rPr>
              <w:t>призначення на посаду</w:t>
            </w:r>
          </w:p>
        </w:tc>
        <w:tc>
          <w:tcPr>
            <w:tcW w:w="6269" w:type="dxa"/>
            <w:gridSpan w:val="3"/>
            <w:tcBorders>
              <w:top w:val="single" w:sz="4" w:space="0" w:color="000000"/>
              <w:left w:val="single" w:sz="4" w:space="0" w:color="000000"/>
              <w:bottom w:val="single" w:sz="4" w:space="0" w:color="000000"/>
              <w:right w:val="single" w:sz="4" w:space="0" w:color="000000"/>
            </w:tcBorders>
          </w:tcPr>
          <w:p w:rsidR="00CB5C54" w:rsidRDefault="009F6718">
            <w:pPr>
              <w:widowControl w:val="0"/>
              <w:tabs>
                <w:tab w:val="left" w:pos="977"/>
              </w:tabs>
              <w:spacing w:line="240" w:lineRule="auto"/>
              <w:ind w:right="100" w:firstLine="0"/>
            </w:pPr>
            <w:r>
              <w:t>призначення на посаду строкове – до призначення на цю посаду переможця конкурсу, але не більше ніж 12 місяців з дня припинення чи скасування воєнного стану;</w:t>
            </w:r>
          </w:p>
          <w:p w:rsidR="00CB5C54" w:rsidRDefault="009F6718">
            <w:pPr>
              <w:widowControl w:val="0"/>
              <w:tabs>
                <w:tab w:val="left" w:pos="993"/>
              </w:tabs>
              <w:spacing w:before="5" w:line="240" w:lineRule="auto"/>
              <w:ind w:right="103" w:firstLine="0"/>
            </w:pPr>
            <w:r>
              <w:t>при призначені на посаду встановлюється випробування строком від 1 до 6 місяців;</w:t>
            </w:r>
          </w:p>
          <w:p w:rsidR="00CB5C54" w:rsidRDefault="009F6718">
            <w:pPr>
              <w:widowControl w:val="0"/>
              <w:tabs>
                <w:tab w:val="left" w:pos="977"/>
              </w:tabs>
              <w:spacing w:line="240" w:lineRule="auto"/>
              <w:ind w:right="110" w:firstLine="0"/>
            </w:pPr>
            <w:r>
              <w:t>прийняття на роботу</w:t>
            </w:r>
            <w:r>
              <w:rPr>
                <w:spacing w:val="-4"/>
              </w:rPr>
              <w:t xml:space="preserve"> </w:t>
            </w:r>
            <w:r>
              <w:t>призовників, військовозобов’язаних та резервістів здійснюється тільки після взяття їх на військовий облік у районних (міських) територіальних</w:t>
            </w:r>
            <w:r>
              <w:rPr>
                <w:spacing w:val="-18"/>
              </w:rPr>
              <w:t xml:space="preserve"> </w:t>
            </w:r>
            <w:r>
              <w:t>центрах</w:t>
            </w:r>
            <w:r>
              <w:rPr>
                <w:spacing w:val="-17"/>
              </w:rPr>
              <w:t xml:space="preserve"> </w:t>
            </w:r>
            <w:r>
              <w:t>комплектування</w:t>
            </w:r>
            <w:r>
              <w:rPr>
                <w:spacing w:val="-18"/>
              </w:rPr>
              <w:t xml:space="preserve"> </w:t>
            </w:r>
            <w:r>
              <w:t>та</w:t>
            </w:r>
            <w:r>
              <w:rPr>
                <w:spacing w:val="-17"/>
              </w:rPr>
              <w:t xml:space="preserve"> </w:t>
            </w:r>
            <w:r>
              <w:t>соціальної</w:t>
            </w:r>
            <w:r>
              <w:rPr>
                <w:spacing w:val="-18"/>
              </w:rPr>
              <w:t xml:space="preserve"> </w:t>
            </w:r>
            <w:r>
              <w:t>підтримки.</w:t>
            </w:r>
          </w:p>
          <w:p w:rsidR="00CB5C54" w:rsidRDefault="00CB5C54">
            <w:pPr>
              <w:pStyle w:val="af"/>
              <w:spacing w:before="0" w:line="240" w:lineRule="auto"/>
              <w:ind w:firstLine="0"/>
              <w:jc w:val="left"/>
              <w:rPr>
                <w:bCs/>
                <w:sz w:val="4"/>
                <w:szCs w:val="28"/>
              </w:rPr>
            </w:pPr>
          </w:p>
        </w:tc>
      </w:tr>
      <w:tr w:rsidR="00CB5C54">
        <w:trPr>
          <w:trHeight w:val="154"/>
        </w:trPr>
        <w:tc>
          <w:tcPr>
            <w:tcW w:w="3513" w:type="dxa"/>
            <w:gridSpan w:val="3"/>
            <w:tcBorders>
              <w:top w:val="single" w:sz="4" w:space="0" w:color="000000"/>
              <w:left w:val="single" w:sz="4" w:space="0" w:color="000000"/>
              <w:bottom w:val="single" w:sz="4" w:space="0" w:color="000000"/>
              <w:right w:val="single" w:sz="4" w:space="0" w:color="000000"/>
            </w:tcBorders>
          </w:tcPr>
          <w:p w:rsidR="00CB5C54" w:rsidRDefault="009F6718">
            <w:pPr>
              <w:pStyle w:val="Default"/>
              <w:rPr>
                <w:bCs/>
                <w:color w:val="auto"/>
                <w:sz w:val="28"/>
                <w:szCs w:val="28"/>
                <w:lang w:eastAsia="ru-RU"/>
              </w:rPr>
            </w:pPr>
            <w:r>
              <w:rPr>
                <w:bCs/>
                <w:color w:val="auto"/>
                <w:sz w:val="28"/>
                <w:szCs w:val="28"/>
                <w:lang w:eastAsia="ru-RU"/>
              </w:rPr>
              <w:t>Перелік інформації, необхідної для участі в конкурсі, та строк її подання</w:t>
            </w:r>
          </w:p>
        </w:tc>
        <w:tc>
          <w:tcPr>
            <w:tcW w:w="6269" w:type="dxa"/>
            <w:gridSpan w:val="3"/>
            <w:tcBorders>
              <w:top w:val="single" w:sz="4" w:space="0" w:color="000000"/>
              <w:left w:val="single" w:sz="4" w:space="0" w:color="000000"/>
              <w:bottom w:val="single" w:sz="4" w:space="0" w:color="000000"/>
              <w:right w:val="single" w:sz="4" w:space="0" w:color="000000"/>
            </w:tcBorders>
          </w:tcPr>
          <w:p w:rsidR="00EE18FC" w:rsidRDefault="00EE18FC" w:rsidP="00EE18FC">
            <w:pPr>
              <w:pStyle w:val="af"/>
              <w:spacing w:before="0" w:line="240" w:lineRule="auto"/>
              <w:ind w:firstLine="0"/>
              <w:jc w:val="left"/>
              <w:rPr>
                <w:lang w:val="en-US"/>
              </w:rPr>
            </w:pPr>
            <w:r>
              <w:t>Резюме кандидатів приймаються у визначений термін</w:t>
            </w:r>
            <w:bookmarkStart w:id="3" w:name="_GoBack"/>
            <w:bookmarkEnd w:id="3"/>
            <w:r>
              <w:t xml:space="preserve"> до 15.00  на електронну адресу: </w:t>
            </w:r>
            <w:hyperlink r:id="rId8" w:history="1">
              <w:r>
                <w:rPr>
                  <w:rStyle w:val="a9"/>
                  <w:lang w:val="en-US"/>
                </w:rPr>
                <w:t>konkurs</w:t>
              </w:r>
              <w:r>
                <w:rPr>
                  <w:rStyle w:val="a9"/>
                </w:rPr>
                <w:t>@</w:t>
              </w:r>
              <w:r>
                <w:rPr>
                  <w:rStyle w:val="a9"/>
                  <w:lang w:val="en-US"/>
                </w:rPr>
                <w:t>kv</w:t>
              </w:r>
              <w:r>
                <w:rPr>
                  <w:rStyle w:val="a9"/>
                </w:rPr>
                <w:t>.</w:t>
              </w:r>
              <w:r>
                <w:rPr>
                  <w:rStyle w:val="a9"/>
                  <w:lang w:val="en-US"/>
                </w:rPr>
                <w:t>pfu</w:t>
              </w:r>
              <w:r>
                <w:rPr>
                  <w:rStyle w:val="a9"/>
                </w:rPr>
                <w:t>.</w:t>
              </w:r>
              <w:r>
                <w:rPr>
                  <w:rStyle w:val="a9"/>
                  <w:lang w:val="en-US"/>
                </w:rPr>
                <w:t>gov</w:t>
              </w:r>
              <w:r>
                <w:rPr>
                  <w:rStyle w:val="a9"/>
                </w:rPr>
                <w:t>.</w:t>
              </w:r>
              <w:r>
                <w:rPr>
                  <w:rStyle w:val="a9"/>
                  <w:lang w:val="en-US"/>
                </w:rPr>
                <w:t>ua</w:t>
              </w:r>
            </w:hyperlink>
          </w:p>
          <w:p w:rsidR="00EE18FC" w:rsidRPr="00EE18FC" w:rsidRDefault="00EE18FC" w:rsidP="00EE18FC">
            <w:pPr>
              <w:pStyle w:val="af"/>
              <w:spacing w:before="0" w:line="240" w:lineRule="auto"/>
              <w:ind w:firstLine="0"/>
              <w:jc w:val="left"/>
              <w:rPr>
                <w:lang w:val="en-US"/>
              </w:rPr>
            </w:pPr>
          </w:p>
          <w:p w:rsidR="00EE18FC" w:rsidRDefault="00EE18FC" w:rsidP="00EE18FC">
            <w:pPr>
              <w:pStyle w:val="af"/>
              <w:spacing w:before="0" w:line="240" w:lineRule="auto"/>
              <w:ind w:firstLine="0"/>
            </w:pPr>
            <w:r>
              <w:t>У разі</w:t>
            </w:r>
            <w:r>
              <w:rPr>
                <w:spacing w:val="-3"/>
              </w:rPr>
              <w:t xml:space="preserve"> </w:t>
            </w:r>
            <w:r>
              <w:t>виникнення</w:t>
            </w:r>
            <w:r>
              <w:rPr>
                <w:spacing w:val="-3"/>
              </w:rPr>
              <w:t xml:space="preserve"> </w:t>
            </w:r>
            <w:r>
              <w:t>питань</w:t>
            </w:r>
            <w:r>
              <w:rPr>
                <w:spacing w:val="-1"/>
              </w:rPr>
              <w:t xml:space="preserve"> </w:t>
            </w:r>
            <w:r>
              <w:t>звертатися</w:t>
            </w:r>
            <w:r>
              <w:rPr>
                <w:spacing w:val="-2"/>
              </w:rPr>
              <w:t xml:space="preserve"> </w:t>
            </w:r>
            <w:r>
              <w:t>до</w:t>
            </w:r>
            <w:r>
              <w:rPr>
                <w:spacing w:val="-6"/>
              </w:rPr>
              <w:t xml:space="preserve"> </w:t>
            </w:r>
            <w:r>
              <w:t>відділу добору, оцінки та розвитку персоналу управління по роботі з персоналом ГУ ПФУ в м. Києві</w:t>
            </w:r>
          </w:p>
          <w:p w:rsidR="00CB5C54" w:rsidRPr="003A17C6" w:rsidRDefault="00EE18FC" w:rsidP="00EE18FC">
            <w:pPr>
              <w:pStyle w:val="a6"/>
              <w:spacing w:before="88"/>
              <w:jc w:val="left"/>
              <w:rPr>
                <w:spacing w:val="-1"/>
              </w:rPr>
            </w:pPr>
            <w:r>
              <w:t>за</w:t>
            </w:r>
            <w:r>
              <w:rPr>
                <w:spacing w:val="-2"/>
              </w:rPr>
              <w:t xml:space="preserve"> </w:t>
            </w:r>
            <w:r>
              <w:t>тел.</w:t>
            </w:r>
            <w:r>
              <w:rPr>
                <w:spacing w:val="1"/>
              </w:rPr>
              <w:t xml:space="preserve"> </w:t>
            </w:r>
            <w:r>
              <w:t>(044)</w:t>
            </w:r>
            <w:r>
              <w:rPr>
                <w:spacing w:val="-3"/>
              </w:rPr>
              <w:t xml:space="preserve"> </w:t>
            </w:r>
            <w:r>
              <w:t>486 29 28</w:t>
            </w:r>
          </w:p>
        </w:tc>
      </w:tr>
      <w:tr w:rsidR="00CB5C54" w:rsidTr="00734467">
        <w:trPr>
          <w:trHeight w:val="1382"/>
        </w:trPr>
        <w:tc>
          <w:tcPr>
            <w:tcW w:w="9782" w:type="dxa"/>
            <w:gridSpan w:val="6"/>
            <w:tcBorders>
              <w:top w:val="single" w:sz="4" w:space="0" w:color="000000"/>
              <w:left w:val="single" w:sz="4" w:space="0" w:color="000000"/>
              <w:bottom w:val="single" w:sz="4" w:space="0" w:color="000000"/>
              <w:right w:val="single" w:sz="4" w:space="0" w:color="000000"/>
            </w:tcBorders>
          </w:tcPr>
          <w:p w:rsidR="00CB5C54" w:rsidRDefault="009F6718">
            <w:pPr>
              <w:pStyle w:val="Default"/>
              <w:jc w:val="center"/>
              <w:rPr>
                <w:b/>
                <w:bCs/>
                <w:color w:val="auto"/>
                <w:sz w:val="28"/>
                <w:szCs w:val="28"/>
                <w:lang w:eastAsia="ru-RU"/>
              </w:rPr>
            </w:pPr>
            <w:r>
              <w:rPr>
                <w:b/>
                <w:bCs/>
                <w:color w:val="auto"/>
                <w:sz w:val="28"/>
                <w:szCs w:val="28"/>
                <w:lang w:eastAsia="ru-RU"/>
              </w:rPr>
              <w:t>Кваліфікаційні вимоги</w:t>
            </w:r>
          </w:p>
          <w:p w:rsidR="00CB5C54" w:rsidRPr="00734467" w:rsidRDefault="009F6718" w:rsidP="00734467">
            <w:pPr>
              <w:spacing w:line="240" w:lineRule="auto"/>
              <w:ind w:right="101" w:firstLine="0"/>
              <w:rPr>
                <w:b/>
              </w:rPr>
            </w:pPr>
            <w:r>
              <w:rPr>
                <w:b/>
              </w:rPr>
              <w:t>Обов’язковою</w:t>
            </w:r>
            <w:r>
              <w:rPr>
                <w:b/>
                <w:spacing w:val="80"/>
              </w:rPr>
              <w:t xml:space="preserve"> </w:t>
            </w:r>
            <w:r>
              <w:rPr>
                <w:b/>
              </w:rPr>
              <w:t>вимогою</w:t>
            </w:r>
            <w:r>
              <w:rPr>
                <w:b/>
                <w:spacing w:val="80"/>
              </w:rPr>
              <w:t xml:space="preserve"> </w:t>
            </w:r>
            <w:r>
              <w:rPr>
                <w:b/>
              </w:rPr>
              <w:t>до</w:t>
            </w:r>
            <w:r>
              <w:rPr>
                <w:b/>
                <w:spacing w:val="80"/>
              </w:rPr>
              <w:t xml:space="preserve"> </w:t>
            </w:r>
            <w:r>
              <w:rPr>
                <w:b/>
              </w:rPr>
              <w:t>осіб,</w:t>
            </w:r>
            <w:r>
              <w:rPr>
                <w:b/>
                <w:spacing w:val="80"/>
              </w:rPr>
              <w:t xml:space="preserve"> </w:t>
            </w:r>
            <w:r>
              <w:rPr>
                <w:b/>
              </w:rPr>
              <w:t>які</w:t>
            </w:r>
            <w:r>
              <w:rPr>
                <w:b/>
                <w:spacing w:val="80"/>
              </w:rPr>
              <w:t xml:space="preserve"> </w:t>
            </w:r>
            <w:r>
              <w:rPr>
                <w:b/>
              </w:rPr>
              <w:t>претендують</w:t>
            </w:r>
            <w:r>
              <w:rPr>
                <w:b/>
                <w:spacing w:val="80"/>
              </w:rPr>
              <w:t xml:space="preserve"> </w:t>
            </w:r>
            <w:r>
              <w:rPr>
                <w:b/>
              </w:rPr>
              <w:t>на</w:t>
            </w:r>
            <w:r>
              <w:rPr>
                <w:b/>
                <w:spacing w:val="80"/>
              </w:rPr>
              <w:t xml:space="preserve"> </w:t>
            </w:r>
            <w:r>
              <w:rPr>
                <w:b/>
              </w:rPr>
              <w:t>посаду,</w:t>
            </w:r>
            <w:r>
              <w:rPr>
                <w:b/>
                <w:spacing w:val="80"/>
              </w:rPr>
              <w:t xml:space="preserve"> </w:t>
            </w:r>
            <w:r>
              <w:rPr>
                <w:b/>
              </w:rPr>
              <w:t>є наявність</w:t>
            </w:r>
            <w:r>
              <w:rPr>
                <w:b/>
                <w:spacing w:val="-1"/>
              </w:rPr>
              <w:t xml:space="preserve"> </w:t>
            </w:r>
            <w:r>
              <w:rPr>
                <w:b/>
              </w:rPr>
              <w:t xml:space="preserve">громадянства України та відсутність громадянства інших </w:t>
            </w:r>
            <w:r>
              <w:rPr>
                <w:b/>
                <w:spacing w:val="-2"/>
              </w:rPr>
              <w:t>держав</w:t>
            </w:r>
            <w:r w:rsidR="00734467">
              <w:rPr>
                <w:b/>
                <w:spacing w:val="-2"/>
              </w:rPr>
              <w:t>.</w:t>
            </w:r>
          </w:p>
        </w:tc>
      </w:tr>
      <w:tr w:rsidR="00CB5C54">
        <w:tc>
          <w:tcPr>
            <w:tcW w:w="539" w:type="dxa"/>
            <w:tcBorders>
              <w:top w:val="single" w:sz="4" w:space="0" w:color="000000"/>
              <w:left w:val="single" w:sz="4" w:space="0" w:color="000000"/>
              <w:bottom w:val="single" w:sz="4" w:space="0" w:color="000000"/>
              <w:right w:val="single" w:sz="4" w:space="0" w:color="000000"/>
            </w:tcBorders>
          </w:tcPr>
          <w:p w:rsidR="00CB5C54" w:rsidRDefault="009F6718">
            <w:pPr>
              <w:pStyle w:val="Default"/>
              <w:rPr>
                <w:bCs/>
                <w:color w:val="auto"/>
                <w:sz w:val="28"/>
                <w:szCs w:val="28"/>
                <w:lang w:eastAsia="ru-RU"/>
              </w:rPr>
            </w:pPr>
            <w:r>
              <w:rPr>
                <w:bCs/>
                <w:color w:val="auto"/>
                <w:sz w:val="28"/>
                <w:szCs w:val="28"/>
                <w:lang w:eastAsia="ru-RU"/>
              </w:rPr>
              <w:t>1.</w:t>
            </w:r>
          </w:p>
        </w:tc>
        <w:tc>
          <w:tcPr>
            <w:tcW w:w="3005" w:type="dxa"/>
            <w:gridSpan w:val="4"/>
            <w:tcBorders>
              <w:top w:val="single" w:sz="4" w:space="0" w:color="000000"/>
              <w:left w:val="single" w:sz="4" w:space="0" w:color="000000"/>
              <w:bottom w:val="single" w:sz="4" w:space="0" w:color="000000"/>
              <w:right w:val="single" w:sz="4" w:space="0" w:color="000000"/>
            </w:tcBorders>
          </w:tcPr>
          <w:p w:rsidR="00CB5C54" w:rsidRDefault="009F6718">
            <w:pPr>
              <w:pStyle w:val="Default"/>
              <w:rPr>
                <w:bCs/>
                <w:color w:val="auto"/>
                <w:sz w:val="28"/>
                <w:szCs w:val="28"/>
                <w:lang w:eastAsia="ru-RU"/>
              </w:rPr>
            </w:pPr>
            <w:r>
              <w:rPr>
                <w:bCs/>
                <w:color w:val="auto"/>
                <w:sz w:val="28"/>
                <w:szCs w:val="28"/>
                <w:lang w:eastAsia="ru-RU"/>
              </w:rPr>
              <w:t>Освіта</w:t>
            </w:r>
          </w:p>
        </w:tc>
        <w:tc>
          <w:tcPr>
            <w:tcW w:w="6238" w:type="dxa"/>
            <w:tcBorders>
              <w:top w:val="single" w:sz="4" w:space="0" w:color="000000"/>
              <w:left w:val="single" w:sz="4" w:space="0" w:color="000000"/>
              <w:bottom w:val="single" w:sz="4" w:space="0" w:color="000000"/>
              <w:right w:val="single" w:sz="4" w:space="0" w:color="000000"/>
            </w:tcBorders>
            <w:vAlign w:val="center"/>
          </w:tcPr>
          <w:p w:rsidR="00CB5C54" w:rsidRDefault="009F6718">
            <w:pPr>
              <w:spacing w:line="240" w:lineRule="auto"/>
              <w:ind w:firstLine="0"/>
              <w:rPr>
                <w:bCs/>
                <w:szCs w:val="28"/>
              </w:rPr>
            </w:pPr>
            <w:r>
              <w:rPr>
                <w:szCs w:val="28"/>
              </w:rPr>
              <w:t>вища освіта за освітнім ступенем не нижче бакалавра, молодшого бакалавра</w:t>
            </w:r>
          </w:p>
        </w:tc>
      </w:tr>
      <w:tr w:rsidR="00CB5C54">
        <w:tc>
          <w:tcPr>
            <w:tcW w:w="539" w:type="dxa"/>
            <w:tcBorders>
              <w:top w:val="single" w:sz="4" w:space="0" w:color="000000"/>
              <w:left w:val="single" w:sz="4" w:space="0" w:color="000000"/>
              <w:bottom w:val="single" w:sz="4" w:space="0" w:color="000000"/>
              <w:right w:val="single" w:sz="4" w:space="0" w:color="000000"/>
            </w:tcBorders>
          </w:tcPr>
          <w:p w:rsidR="00CB5C54" w:rsidRDefault="009F6718">
            <w:pPr>
              <w:pStyle w:val="Default"/>
              <w:rPr>
                <w:bCs/>
                <w:color w:val="auto"/>
                <w:sz w:val="28"/>
                <w:szCs w:val="28"/>
                <w:lang w:eastAsia="ru-RU"/>
              </w:rPr>
            </w:pPr>
            <w:r>
              <w:rPr>
                <w:bCs/>
                <w:color w:val="auto"/>
                <w:sz w:val="28"/>
                <w:szCs w:val="28"/>
                <w:lang w:eastAsia="ru-RU"/>
              </w:rPr>
              <w:t>2.</w:t>
            </w:r>
          </w:p>
        </w:tc>
        <w:tc>
          <w:tcPr>
            <w:tcW w:w="3005" w:type="dxa"/>
            <w:gridSpan w:val="4"/>
            <w:tcBorders>
              <w:top w:val="single" w:sz="4" w:space="0" w:color="000000"/>
              <w:left w:val="single" w:sz="4" w:space="0" w:color="000000"/>
              <w:bottom w:val="single" w:sz="4" w:space="0" w:color="000000"/>
              <w:right w:val="single" w:sz="4" w:space="0" w:color="000000"/>
            </w:tcBorders>
          </w:tcPr>
          <w:p w:rsidR="00CB5C54" w:rsidRDefault="009F6718">
            <w:pPr>
              <w:pStyle w:val="Default"/>
              <w:rPr>
                <w:bCs/>
                <w:color w:val="auto"/>
                <w:sz w:val="28"/>
                <w:szCs w:val="28"/>
                <w:lang w:eastAsia="ru-RU"/>
              </w:rPr>
            </w:pPr>
            <w:r>
              <w:rPr>
                <w:bCs/>
                <w:color w:val="auto"/>
                <w:sz w:val="28"/>
                <w:szCs w:val="28"/>
                <w:lang w:eastAsia="ru-RU"/>
              </w:rPr>
              <w:t>Досвід роботи</w:t>
            </w:r>
          </w:p>
        </w:tc>
        <w:tc>
          <w:tcPr>
            <w:tcW w:w="6238" w:type="dxa"/>
            <w:tcBorders>
              <w:top w:val="single" w:sz="4" w:space="0" w:color="000000"/>
              <w:left w:val="single" w:sz="4" w:space="0" w:color="000000"/>
              <w:bottom w:val="single" w:sz="4" w:space="0" w:color="000000"/>
              <w:right w:val="single" w:sz="4" w:space="0" w:color="000000"/>
            </w:tcBorders>
          </w:tcPr>
          <w:p w:rsidR="00CB5C54" w:rsidRDefault="009F6718">
            <w:pPr>
              <w:spacing w:line="240" w:lineRule="auto"/>
              <w:ind w:left="28" w:firstLine="0"/>
              <w:rPr>
                <w:bCs/>
                <w:szCs w:val="28"/>
              </w:rPr>
            </w:pPr>
            <w:r>
              <w:rPr>
                <w:szCs w:val="28"/>
                <w:shd w:val="clear" w:color="auto" w:fill="FFFFFF"/>
              </w:rPr>
              <w:t>не потребує</w:t>
            </w:r>
          </w:p>
        </w:tc>
      </w:tr>
      <w:tr w:rsidR="00CB5C54">
        <w:trPr>
          <w:trHeight w:val="495"/>
        </w:trPr>
        <w:tc>
          <w:tcPr>
            <w:tcW w:w="539" w:type="dxa"/>
            <w:tcBorders>
              <w:top w:val="single" w:sz="4" w:space="0" w:color="000000"/>
              <w:left w:val="single" w:sz="4" w:space="0" w:color="000000"/>
              <w:bottom w:val="single" w:sz="4" w:space="0" w:color="000000"/>
              <w:right w:val="single" w:sz="4" w:space="0" w:color="000000"/>
            </w:tcBorders>
          </w:tcPr>
          <w:p w:rsidR="00CB5C54" w:rsidRDefault="009F6718">
            <w:pPr>
              <w:pStyle w:val="Default"/>
              <w:rPr>
                <w:bCs/>
                <w:color w:val="auto"/>
                <w:sz w:val="28"/>
                <w:szCs w:val="28"/>
                <w:lang w:eastAsia="ru-RU"/>
              </w:rPr>
            </w:pPr>
            <w:r>
              <w:rPr>
                <w:bCs/>
                <w:color w:val="auto"/>
                <w:sz w:val="28"/>
                <w:szCs w:val="28"/>
                <w:lang w:eastAsia="ru-RU"/>
              </w:rPr>
              <w:t>3.</w:t>
            </w:r>
          </w:p>
        </w:tc>
        <w:tc>
          <w:tcPr>
            <w:tcW w:w="3005" w:type="dxa"/>
            <w:gridSpan w:val="4"/>
            <w:tcBorders>
              <w:top w:val="single" w:sz="4" w:space="0" w:color="000000"/>
              <w:left w:val="single" w:sz="4" w:space="0" w:color="000000"/>
              <w:bottom w:val="single" w:sz="4" w:space="0" w:color="000000"/>
              <w:right w:val="single" w:sz="4" w:space="0" w:color="000000"/>
            </w:tcBorders>
          </w:tcPr>
          <w:p w:rsidR="00CB5C54" w:rsidRDefault="009F6718">
            <w:pPr>
              <w:pStyle w:val="Default"/>
              <w:rPr>
                <w:bCs/>
                <w:color w:val="auto"/>
                <w:sz w:val="28"/>
                <w:szCs w:val="28"/>
                <w:lang w:eastAsia="ru-RU"/>
              </w:rPr>
            </w:pPr>
            <w:r>
              <w:rPr>
                <w:bCs/>
                <w:color w:val="auto"/>
                <w:sz w:val="28"/>
                <w:szCs w:val="28"/>
                <w:lang w:eastAsia="ru-RU"/>
              </w:rPr>
              <w:t>Володіння державною мовою</w:t>
            </w:r>
          </w:p>
        </w:tc>
        <w:tc>
          <w:tcPr>
            <w:tcW w:w="6238" w:type="dxa"/>
            <w:tcBorders>
              <w:top w:val="single" w:sz="4" w:space="0" w:color="000000"/>
              <w:left w:val="single" w:sz="4" w:space="0" w:color="000000"/>
              <w:bottom w:val="single" w:sz="4" w:space="0" w:color="000000"/>
              <w:right w:val="single" w:sz="4" w:space="0" w:color="000000"/>
            </w:tcBorders>
          </w:tcPr>
          <w:p w:rsidR="00CB5C54" w:rsidRDefault="009F6718">
            <w:pPr>
              <w:spacing w:line="240" w:lineRule="auto"/>
              <w:ind w:firstLine="0"/>
              <w:rPr>
                <w:bCs/>
                <w:szCs w:val="28"/>
              </w:rPr>
            </w:pPr>
            <w:r>
              <w:rPr>
                <w:szCs w:val="28"/>
              </w:rPr>
              <w:t>вільне володіння державною мовою</w:t>
            </w:r>
          </w:p>
        </w:tc>
      </w:tr>
      <w:tr w:rsidR="00CB5C54">
        <w:trPr>
          <w:trHeight w:val="450"/>
        </w:trPr>
        <w:tc>
          <w:tcPr>
            <w:tcW w:w="9782" w:type="dxa"/>
            <w:gridSpan w:val="6"/>
            <w:tcBorders>
              <w:top w:val="single" w:sz="4" w:space="0" w:color="000000"/>
              <w:left w:val="single" w:sz="4" w:space="0" w:color="000000"/>
              <w:bottom w:val="single" w:sz="4" w:space="0" w:color="000000"/>
              <w:right w:val="single" w:sz="4" w:space="0" w:color="000000"/>
            </w:tcBorders>
          </w:tcPr>
          <w:p w:rsidR="00CB5C54" w:rsidRDefault="009F6718">
            <w:pPr>
              <w:spacing w:line="240" w:lineRule="auto"/>
              <w:jc w:val="center"/>
              <w:rPr>
                <w:b/>
                <w:szCs w:val="28"/>
              </w:rPr>
            </w:pPr>
            <w:r>
              <w:rPr>
                <w:b/>
                <w:szCs w:val="28"/>
              </w:rPr>
              <w:t>Вимоги до компетентності</w:t>
            </w:r>
          </w:p>
        </w:tc>
      </w:tr>
      <w:tr w:rsidR="00CB5C54">
        <w:trPr>
          <w:trHeight w:val="437"/>
        </w:trPr>
        <w:tc>
          <w:tcPr>
            <w:tcW w:w="3529" w:type="dxa"/>
            <w:gridSpan w:val="4"/>
            <w:tcBorders>
              <w:top w:val="single" w:sz="4" w:space="0" w:color="000000"/>
              <w:left w:val="single" w:sz="4" w:space="0" w:color="000000"/>
              <w:bottom w:val="single" w:sz="4" w:space="0" w:color="000000"/>
              <w:right w:val="single" w:sz="4" w:space="0" w:color="000000"/>
            </w:tcBorders>
          </w:tcPr>
          <w:p w:rsidR="00CB5C54" w:rsidRDefault="009F6718">
            <w:pPr>
              <w:spacing w:line="240" w:lineRule="auto"/>
              <w:jc w:val="center"/>
              <w:rPr>
                <w:b/>
                <w:szCs w:val="28"/>
              </w:rPr>
            </w:pPr>
            <w:r>
              <w:rPr>
                <w:b/>
                <w:szCs w:val="28"/>
              </w:rPr>
              <w:t>Вимога</w:t>
            </w:r>
          </w:p>
        </w:tc>
        <w:tc>
          <w:tcPr>
            <w:tcW w:w="6253" w:type="dxa"/>
            <w:gridSpan w:val="2"/>
            <w:tcBorders>
              <w:top w:val="single" w:sz="4" w:space="0" w:color="000000"/>
              <w:left w:val="single" w:sz="4" w:space="0" w:color="000000"/>
              <w:bottom w:val="single" w:sz="4" w:space="0" w:color="000000"/>
              <w:right w:val="single" w:sz="4" w:space="0" w:color="000000"/>
            </w:tcBorders>
          </w:tcPr>
          <w:p w:rsidR="00CB5C54" w:rsidRDefault="009F6718">
            <w:pPr>
              <w:spacing w:line="240" w:lineRule="auto"/>
              <w:jc w:val="center"/>
              <w:rPr>
                <w:b/>
                <w:szCs w:val="28"/>
              </w:rPr>
            </w:pPr>
            <w:r>
              <w:rPr>
                <w:b/>
                <w:szCs w:val="28"/>
              </w:rPr>
              <w:t>Компоненти вимоги</w:t>
            </w:r>
          </w:p>
        </w:tc>
      </w:tr>
      <w:tr w:rsidR="00CB5C54">
        <w:trPr>
          <w:trHeight w:val="311"/>
        </w:trPr>
        <w:tc>
          <w:tcPr>
            <w:tcW w:w="593" w:type="dxa"/>
            <w:gridSpan w:val="2"/>
            <w:tcBorders>
              <w:top w:val="single" w:sz="4" w:space="0" w:color="000000"/>
              <w:left w:val="single" w:sz="4" w:space="0" w:color="000000"/>
              <w:bottom w:val="single" w:sz="4" w:space="0" w:color="000000"/>
              <w:right w:val="single" w:sz="4" w:space="0" w:color="000000"/>
            </w:tcBorders>
          </w:tcPr>
          <w:p w:rsidR="00CB5C54" w:rsidRDefault="009F6718">
            <w:pPr>
              <w:spacing w:line="240" w:lineRule="auto"/>
              <w:ind w:firstLine="0"/>
              <w:rPr>
                <w:szCs w:val="28"/>
              </w:rPr>
            </w:pPr>
            <w:r>
              <w:rPr>
                <w:szCs w:val="28"/>
              </w:rPr>
              <w:t>1.</w:t>
            </w:r>
          </w:p>
        </w:tc>
        <w:tc>
          <w:tcPr>
            <w:tcW w:w="2936" w:type="dxa"/>
            <w:gridSpan w:val="2"/>
            <w:tcBorders>
              <w:top w:val="single" w:sz="4" w:space="0" w:color="000000"/>
              <w:left w:val="single" w:sz="4" w:space="0" w:color="000000"/>
              <w:bottom w:val="single" w:sz="4" w:space="0" w:color="000000"/>
              <w:right w:val="single" w:sz="4" w:space="0" w:color="000000"/>
            </w:tcBorders>
          </w:tcPr>
          <w:p w:rsidR="00CB5C54" w:rsidRDefault="009F6718">
            <w:pPr>
              <w:pStyle w:val="cs2d0a5422"/>
              <w:spacing w:beforeAutospacing="0" w:afterAutospacing="0"/>
              <w:rPr>
                <w:sz w:val="28"/>
                <w:szCs w:val="28"/>
              </w:rPr>
            </w:pPr>
            <w:r>
              <w:rPr>
                <w:rStyle w:val="cs23fb0664"/>
                <w:color w:val="000000"/>
                <w:sz w:val="28"/>
                <w:szCs w:val="28"/>
              </w:rPr>
              <w:t>Якісне виконання поставлених завдань</w:t>
            </w:r>
          </w:p>
        </w:tc>
        <w:tc>
          <w:tcPr>
            <w:tcW w:w="6253" w:type="dxa"/>
            <w:gridSpan w:val="2"/>
            <w:tcBorders>
              <w:top w:val="single" w:sz="4" w:space="0" w:color="000000"/>
              <w:left w:val="single" w:sz="4" w:space="0" w:color="000000"/>
              <w:bottom w:val="single" w:sz="4" w:space="0" w:color="000000"/>
              <w:right w:val="single" w:sz="4" w:space="0" w:color="000000"/>
            </w:tcBorders>
          </w:tcPr>
          <w:p w:rsidR="00CB5C54" w:rsidRDefault="009F6718">
            <w:pPr>
              <w:pStyle w:val="cs7115dbcf"/>
              <w:spacing w:beforeAutospacing="0" w:afterAutospacing="0"/>
              <w:ind w:right="-80"/>
              <w:jc w:val="both"/>
              <w:rPr>
                <w:sz w:val="28"/>
                <w:szCs w:val="28"/>
              </w:rPr>
            </w:pPr>
            <w:r>
              <w:rPr>
                <w:rStyle w:val="cs23fb0664"/>
                <w:color w:val="000000"/>
                <w:sz w:val="28"/>
                <w:szCs w:val="28"/>
              </w:rPr>
              <w:t>- чітке і точне формулювання мети, цілей і завдань службової діяльності;</w:t>
            </w:r>
          </w:p>
          <w:p w:rsidR="00CB5C54" w:rsidRDefault="009F6718">
            <w:pPr>
              <w:pStyle w:val="cs475609cc"/>
              <w:spacing w:beforeAutospacing="0" w:afterAutospacing="0"/>
              <w:ind w:right="-80"/>
              <w:jc w:val="both"/>
              <w:rPr>
                <w:sz w:val="28"/>
                <w:szCs w:val="28"/>
              </w:rPr>
            </w:pPr>
            <w:r>
              <w:rPr>
                <w:rStyle w:val="cs23fb0664"/>
                <w:color w:val="000000"/>
                <w:sz w:val="28"/>
                <w:szCs w:val="28"/>
              </w:rPr>
              <w:t>- комплексний підхід до виконання завдань, виявлення ризиків;</w:t>
            </w:r>
          </w:p>
          <w:p w:rsidR="00CB5C54" w:rsidRDefault="009F6718">
            <w:pPr>
              <w:pStyle w:val="cs61116938"/>
              <w:spacing w:beforeAutospacing="0" w:afterAutospacing="0"/>
              <w:ind w:right="280"/>
              <w:jc w:val="both"/>
              <w:rPr>
                <w:sz w:val="28"/>
                <w:szCs w:val="28"/>
              </w:rPr>
            </w:pPr>
            <w:r>
              <w:rPr>
                <w:rStyle w:val="cs23fb0664"/>
                <w:color w:val="000000"/>
                <w:sz w:val="28"/>
                <w:szCs w:val="28"/>
              </w:rPr>
              <w:t xml:space="preserve"> - розуміння змісту завдання і його кінцевих результатів, самостійне визначення можливих </w:t>
            </w:r>
            <w:r>
              <w:rPr>
                <w:rStyle w:val="cs23fb0664"/>
                <w:color w:val="000000"/>
                <w:sz w:val="28"/>
                <w:szCs w:val="28"/>
              </w:rPr>
              <w:lastRenderedPageBreak/>
              <w:t>шляхів досягнення.</w:t>
            </w:r>
          </w:p>
        </w:tc>
      </w:tr>
      <w:tr w:rsidR="00CB5C54">
        <w:trPr>
          <w:trHeight w:val="540"/>
        </w:trPr>
        <w:tc>
          <w:tcPr>
            <w:tcW w:w="593" w:type="dxa"/>
            <w:gridSpan w:val="2"/>
            <w:tcBorders>
              <w:top w:val="single" w:sz="4" w:space="0" w:color="000000"/>
              <w:left w:val="single" w:sz="4" w:space="0" w:color="000000"/>
              <w:bottom w:val="single" w:sz="4" w:space="0" w:color="000000"/>
              <w:right w:val="single" w:sz="4" w:space="0" w:color="000000"/>
            </w:tcBorders>
          </w:tcPr>
          <w:p w:rsidR="00CB5C54" w:rsidRDefault="009F6718">
            <w:pPr>
              <w:spacing w:line="240" w:lineRule="auto"/>
              <w:ind w:firstLine="0"/>
              <w:rPr>
                <w:szCs w:val="28"/>
              </w:rPr>
            </w:pPr>
            <w:r>
              <w:rPr>
                <w:szCs w:val="28"/>
              </w:rPr>
              <w:lastRenderedPageBreak/>
              <w:t>2.</w:t>
            </w:r>
          </w:p>
        </w:tc>
        <w:tc>
          <w:tcPr>
            <w:tcW w:w="2936" w:type="dxa"/>
            <w:gridSpan w:val="2"/>
            <w:tcBorders>
              <w:top w:val="single" w:sz="4" w:space="0" w:color="000000"/>
              <w:left w:val="single" w:sz="4" w:space="0" w:color="000000"/>
              <w:bottom w:val="single" w:sz="4" w:space="0" w:color="000000"/>
              <w:right w:val="single" w:sz="4" w:space="0" w:color="000000"/>
            </w:tcBorders>
          </w:tcPr>
          <w:p w:rsidR="00CB5C54" w:rsidRDefault="009F6718">
            <w:pPr>
              <w:pStyle w:val="cs2654ae3a"/>
              <w:spacing w:beforeAutospacing="0" w:afterAutospacing="0"/>
              <w:rPr>
                <w:sz w:val="28"/>
                <w:szCs w:val="28"/>
              </w:rPr>
            </w:pPr>
            <w:r>
              <w:rPr>
                <w:rStyle w:val="cs23fb0664"/>
                <w:color w:val="000000"/>
                <w:sz w:val="28"/>
                <w:szCs w:val="28"/>
              </w:rPr>
              <w:t>Встановлення цілей, пріоритетів та орієнтирів</w:t>
            </w:r>
          </w:p>
        </w:tc>
        <w:tc>
          <w:tcPr>
            <w:tcW w:w="6253" w:type="dxa"/>
            <w:gridSpan w:val="2"/>
            <w:tcBorders>
              <w:top w:val="single" w:sz="4" w:space="0" w:color="000000"/>
              <w:left w:val="single" w:sz="4" w:space="0" w:color="000000"/>
              <w:bottom w:val="single" w:sz="4" w:space="0" w:color="000000"/>
              <w:right w:val="single" w:sz="4" w:space="0" w:color="000000"/>
            </w:tcBorders>
          </w:tcPr>
          <w:p w:rsidR="00CB5C54" w:rsidRDefault="009F6718">
            <w:pPr>
              <w:pStyle w:val="cs61116938"/>
              <w:spacing w:beforeAutospacing="0" w:afterAutospacing="0"/>
              <w:ind w:right="280"/>
              <w:jc w:val="both"/>
              <w:rPr>
                <w:sz w:val="28"/>
                <w:szCs w:val="28"/>
              </w:rPr>
            </w:pPr>
            <w:r>
              <w:rPr>
                <w:rStyle w:val="cs23fb0664"/>
                <w:color w:val="000000"/>
                <w:sz w:val="28"/>
                <w:szCs w:val="28"/>
              </w:rPr>
              <w:t>- уміння встановлювати чіткі, реальні, досяжні групові чи індивідуальні цілі та пріоритети;</w:t>
            </w:r>
          </w:p>
          <w:p w:rsidR="00CB5C54" w:rsidRDefault="009F6718">
            <w:pPr>
              <w:spacing w:line="240" w:lineRule="auto"/>
              <w:ind w:firstLine="0"/>
              <w:rPr>
                <w:color w:val="000000"/>
                <w:szCs w:val="28"/>
              </w:rPr>
            </w:pPr>
            <w:r>
              <w:rPr>
                <w:rStyle w:val="cs23fb0664"/>
                <w:color w:val="000000"/>
                <w:szCs w:val="28"/>
              </w:rPr>
              <w:t>- уміння визначати орієнтири для досягнення групових чи індивідуальних цілей.</w:t>
            </w:r>
          </w:p>
        </w:tc>
      </w:tr>
      <w:tr w:rsidR="00CB5C54">
        <w:trPr>
          <w:trHeight w:val="2203"/>
        </w:trPr>
        <w:tc>
          <w:tcPr>
            <w:tcW w:w="593" w:type="dxa"/>
            <w:gridSpan w:val="2"/>
            <w:tcBorders>
              <w:top w:val="single" w:sz="4" w:space="0" w:color="000000"/>
              <w:left w:val="single" w:sz="4" w:space="0" w:color="000000"/>
              <w:bottom w:val="single" w:sz="4" w:space="0" w:color="000000"/>
              <w:right w:val="single" w:sz="4" w:space="0" w:color="000000"/>
            </w:tcBorders>
          </w:tcPr>
          <w:p w:rsidR="00CB5C54" w:rsidRDefault="009F6718">
            <w:pPr>
              <w:spacing w:line="240" w:lineRule="auto"/>
              <w:ind w:firstLine="0"/>
              <w:rPr>
                <w:szCs w:val="28"/>
              </w:rPr>
            </w:pPr>
            <w:r>
              <w:rPr>
                <w:szCs w:val="28"/>
              </w:rPr>
              <w:t>3.</w:t>
            </w:r>
          </w:p>
        </w:tc>
        <w:tc>
          <w:tcPr>
            <w:tcW w:w="2936" w:type="dxa"/>
            <w:gridSpan w:val="2"/>
            <w:tcBorders>
              <w:top w:val="single" w:sz="4" w:space="0" w:color="000000"/>
              <w:left w:val="single" w:sz="4" w:space="0" w:color="000000"/>
              <w:bottom w:val="single" w:sz="4" w:space="0" w:color="000000"/>
              <w:right w:val="single" w:sz="4" w:space="0" w:color="000000"/>
            </w:tcBorders>
          </w:tcPr>
          <w:p w:rsidR="00CB5C54" w:rsidRDefault="009F6718">
            <w:pPr>
              <w:pStyle w:val="csabb0e626"/>
              <w:spacing w:beforeAutospacing="0" w:afterAutospacing="0"/>
              <w:ind w:right="100"/>
              <w:rPr>
                <w:sz w:val="28"/>
                <w:szCs w:val="28"/>
              </w:rPr>
            </w:pPr>
            <w:r>
              <w:rPr>
                <w:rStyle w:val="cs23fb0664"/>
                <w:color w:val="000000"/>
                <w:sz w:val="28"/>
                <w:szCs w:val="28"/>
              </w:rPr>
              <w:t>Відповідальність</w:t>
            </w:r>
          </w:p>
        </w:tc>
        <w:tc>
          <w:tcPr>
            <w:tcW w:w="6253" w:type="dxa"/>
            <w:gridSpan w:val="2"/>
            <w:tcBorders>
              <w:top w:val="single" w:sz="4" w:space="0" w:color="000000"/>
              <w:left w:val="single" w:sz="4" w:space="0" w:color="000000"/>
              <w:bottom w:val="single" w:sz="4" w:space="0" w:color="000000"/>
              <w:right w:val="single" w:sz="4" w:space="0" w:color="000000"/>
            </w:tcBorders>
          </w:tcPr>
          <w:p w:rsidR="00CB5C54" w:rsidRDefault="009F6718">
            <w:pPr>
              <w:pStyle w:val="af8"/>
              <w:numPr>
                <w:ilvl w:val="0"/>
                <w:numId w:val="1"/>
              </w:numPr>
              <w:tabs>
                <w:tab w:val="left" w:pos="303"/>
              </w:tabs>
              <w:spacing w:line="240" w:lineRule="auto"/>
              <w:ind w:left="20" w:right="280" w:firstLine="0"/>
              <w:rPr>
                <w:color w:val="000000"/>
                <w:szCs w:val="28"/>
              </w:rPr>
            </w:pPr>
            <w:r>
              <w:rPr>
                <w:rStyle w:val="cs23fb0664"/>
                <w:color w:val="000000"/>
                <w:szCs w:val="28"/>
              </w:rPr>
              <w:t>усвідомлення важливості якісного виконання своїх посадових обов'язків з дотриманням строків та встановлених процедур;</w:t>
            </w:r>
          </w:p>
          <w:p w:rsidR="00CB5C54" w:rsidRDefault="009F6718">
            <w:pPr>
              <w:pStyle w:val="af8"/>
              <w:numPr>
                <w:ilvl w:val="0"/>
                <w:numId w:val="1"/>
              </w:numPr>
              <w:tabs>
                <w:tab w:val="left" w:pos="0"/>
                <w:tab w:val="left" w:pos="298"/>
              </w:tabs>
              <w:spacing w:line="240" w:lineRule="auto"/>
              <w:ind w:left="0" w:right="280" w:firstLine="20"/>
              <w:rPr>
                <w:color w:val="000000"/>
                <w:szCs w:val="28"/>
              </w:rPr>
            </w:pPr>
            <w:r>
              <w:rPr>
                <w:rStyle w:val="cs23fb0664"/>
                <w:color w:val="000000"/>
                <w:szCs w:val="28"/>
              </w:rPr>
              <w:t>усвідомлення рівня відповідальності під час підготовки і прийняття рішень, готовність нести відповідальність за можливі наслідки реалізації таких рішень;</w:t>
            </w:r>
          </w:p>
          <w:p w:rsidR="00CB5C54" w:rsidRDefault="009F6718">
            <w:pPr>
              <w:pStyle w:val="af8"/>
              <w:numPr>
                <w:ilvl w:val="0"/>
                <w:numId w:val="1"/>
              </w:numPr>
              <w:tabs>
                <w:tab w:val="left" w:pos="0"/>
              </w:tabs>
              <w:spacing w:line="240" w:lineRule="auto"/>
              <w:ind w:left="0" w:right="280" w:firstLine="20"/>
              <w:rPr>
                <w:color w:val="000000"/>
                <w:szCs w:val="28"/>
              </w:rPr>
            </w:pPr>
            <w:r>
              <w:rPr>
                <w:rStyle w:val="cs23fb0664"/>
                <w:color w:val="000000"/>
                <w:szCs w:val="28"/>
              </w:rPr>
              <w:t>здатність брати на себе зобов’язання, чітко їх дотримуватись і виконувати.</w:t>
            </w:r>
          </w:p>
        </w:tc>
      </w:tr>
      <w:tr w:rsidR="00CB5C54">
        <w:trPr>
          <w:trHeight w:val="756"/>
        </w:trPr>
        <w:tc>
          <w:tcPr>
            <w:tcW w:w="9782" w:type="dxa"/>
            <w:gridSpan w:val="6"/>
            <w:tcBorders>
              <w:top w:val="single" w:sz="4" w:space="0" w:color="000000"/>
              <w:left w:val="single" w:sz="4" w:space="0" w:color="000000"/>
              <w:bottom w:val="single" w:sz="4" w:space="0" w:color="000000"/>
              <w:right w:val="single" w:sz="4" w:space="0" w:color="000000"/>
            </w:tcBorders>
          </w:tcPr>
          <w:p w:rsidR="00CB5C54" w:rsidRDefault="00CB5C54">
            <w:pPr>
              <w:spacing w:line="240" w:lineRule="auto"/>
              <w:jc w:val="center"/>
              <w:rPr>
                <w:b/>
                <w:szCs w:val="28"/>
              </w:rPr>
            </w:pPr>
          </w:p>
          <w:p w:rsidR="00CB5C54" w:rsidRDefault="009F6718">
            <w:pPr>
              <w:spacing w:line="240" w:lineRule="auto"/>
              <w:jc w:val="center"/>
              <w:rPr>
                <w:b/>
                <w:szCs w:val="28"/>
              </w:rPr>
            </w:pPr>
            <w:r>
              <w:rPr>
                <w:b/>
                <w:szCs w:val="28"/>
              </w:rPr>
              <w:t>Професійні знання</w:t>
            </w:r>
          </w:p>
        </w:tc>
      </w:tr>
      <w:tr w:rsidR="00CB5C54">
        <w:trPr>
          <w:trHeight w:val="255"/>
        </w:trPr>
        <w:tc>
          <w:tcPr>
            <w:tcW w:w="3544" w:type="dxa"/>
            <w:gridSpan w:val="5"/>
            <w:tcBorders>
              <w:top w:val="single" w:sz="4" w:space="0" w:color="000000"/>
              <w:left w:val="single" w:sz="4" w:space="0" w:color="000000"/>
              <w:bottom w:val="single" w:sz="4" w:space="0" w:color="000000"/>
              <w:right w:val="single" w:sz="4" w:space="0" w:color="000000"/>
            </w:tcBorders>
          </w:tcPr>
          <w:p w:rsidR="00CB5C54" w:rsidRDefault="009F6718">
            <w:pPr>
              <w:pStyle w:val="Default"/>
              <w:rPr>
                <w:b/>
                <w:bCs/>
                <w:color w:val="auto"/>
                <w:sz w:val="28"/>
                <w:szCs w:val="28"/>
                <w:lang w:eastAsia="ru-RU"/>
              </w:rPr>
            </w:pPr>
            <w:r>
              <w:rPr>
                <w:b/>
                <w:bCs/>
                <w:color w:val="auto"/>
                <w:sz w:val="28"/>
                <w:szCs w:val="28"/>
                <w:lang w:eastAsia="ru-RU"/>
              </w:rPr>
              <w:t>Вимога</w:t>
            </w:r>
          </w:p>
        </w:tc>
        <w:tc>
          <w:tcPr>
            <w:tcW w:w="6238" w:type="dxa"/>
            <w:tcBorders>
              <w:top w:val="single" w:sz="4" w:space="0" w:color="000000"/>
              <w:left w:val="single" w:sz="4" w:space="0" w:color="000000"/>
              <w:bottom w:val="single" w:sz="4" w:space="0" w:color="000000"/>
              <w:right w:val="single" w:sz="4" w:space="0" w:color="000000"/>
            </w:tcBorders>
          </w:tcPr>
          <w:p w:rsidR="00CB5C54" w:rsidRDefault="009F6718">
            <w:pPr>
              <w:spacing w:line="240" w:lineRule="auto"/>
              <w:rPr>
                <w:b/>
                <w:szCs w:val="28"/>
              </w:rPr>
            </w:pPr>
            <w:r>
              <w:rPr>
                <w:b/>
                <w:szCs w:val="28"/>
              </w:rPr>
              <w:t>Компоненти вимоги</w:t>
            </w:r>
          </w:p>
        </w:tc>
      </w:tr>
      <w:tr w:rsidR="00CB5C54">
        <w:trPr>
          <w:trHeight w:val="1800"/>
        </w:trPr>
        <w:tc>
          <w:tcPr>
            <w:tcW w:w="539" w:type="dxa"/>
            <w:tcBorders>
              <w:top w:val="single" w:sz="4" w:space="0" w:color="000000"/>
              <w:left w:val="single" w:sz="4" w:space="0" w:color="000000"/>
              <w:bottom w:val="single" w:sz="4" w:space="0" w:color="000000"/>
              <w:right w:val="single" w:sz="4" w:space="0" w:color="000000"/>
            </w:tcBorders>
          </w:tcPr>
          <w:p w:rsidR="00CB5C54" w:rsidRDefault="009F6718">
            <w:pPr>
              <w:pStyle w:val="Default"/>
              <w:rPr>
                <w:bCs/>
                <w:color w:val="auto"/>
                <w:sz w:val="28"/>
                <w:szCs w:val="28"/>
                <w:lang w:eastAsia="ru-RU"/>
              </w:rPr>
            </w:pPr>
            <w:r>
              <w:rPr>
                <w:bCs/>
                <w:color w:val="auto"/>
                <w:sz w:val="28"/>
                <w:szCs w:val="28"/>
                <w:lang w:eastAsia="ru-RU"/>
              </w:rPr>
              <w:t>1.</w:t>
            </w:r>
          </w:p>
        </w:tc>
        <w:tc>
          <w:tcPr>
            <w:tcW w:w="3005" w:type="dxa"/>
            <w:gridSpan w:val="4"/>
            <w:tcBorders>
              <w:top w:val="single" w:sz="4" w:space="0" w:color="000000"/>
              <w:left w:val="single" w:sz="4" w:space="0" w:color="000000"/>
              <w:bottom w:val="single" w:sz="4" w:space="0" w:color="000000"/>
              <w:right w:val="single" w:sz="4" w:space="0" w:color="000000"/>
            </w:tcBorders>
          </w:tcPr>
          <w:p w:rsidR="00CB5C54" w:rsidRDefault="009F6718">
            <w:pPr>
              <w:pStyle w:val="Default"/>
              <w:rPr>
                <w:bCs/>
                <w:color w:val="auto"/>
                <w:sz w:val="28"/>
                <w:szCs w:val="28"/>
                <w:lang w:eastAsia="ru-RU"/>
              </w:rPr>
            </w:pPr>
            <w:r>
              <w:rPr>
                <w:bCs/>
                <w:color w:val="auto"/>
                <w:sz w:val="28"/>
                <w:szCs w:val="28"/>
                <w:lang w:eastAsia="ru-RU"/>
              </w:rPr>
              <w:t>Знання законодавства</w:t>
            </w:r>
          </w:p>
        </w:tc>
        <w:tc>
          <w:tcPr>
            <w:tcW w:w="6238" w:type="dxa"/>
            <w:tcBorders>
              <w:top w:val="single" w:sz="4" w:space="0" w:color="000000"/>
              <w:left w:val="single" w:sz="4" w:space="0" w:color="000000"/>
              <w:bottom w:val="single" w:sz="4" w:space="0" w:color="000000"/>
              <w:right w:val="single" w:sz="4" w:space="0" w:color="000000"/>
            </w:tcBorders>
          </w:tcPr>
          <w:p w:rsidR="00CB5C54" w:rsidRDefault="009F6718" w:rsidP="00734467">
            <w:pPr>
              <w:spacing w:line="240" w:lineRule="auto"/>
              <w:ind w:firstLine="0"/>
              <w:rPr>
                <w:szCs w:val="28"/>
              </w:rPr>
            </w:pPr>
            <w:r>
              <w:rPr>
                <w:szCs w:val="28"/>
              </w:rPr>
              <w:t>- Конституції України;</w:t>
            </w:r>
          </w:p>
          <w:p w:rsidR="00CB5C54" w:rsidRDefault="009F6718" w:rsidP="00734467">
            <w:pPr>
              <w:spacing w:line="240" w:lineRule="auto"/>
              <w:ind w:firstLine="0"/>
              <w:rPr>
                <w:szCs w:val="28"/>
              </w:rPr>
            </w:pPr>
            <w:r>
              <w:rPr>
                <w:szCs w:val="28"/>
              </w:rPr>
              <w:t>- Закону України «Про запобігання корупції»;</w:t>
            </w:r>
          </w:p>
          <w:p w:rsidR="00CB5C54" w:rsidRDefault="009F6718" w:rsidP="00734467">
            <w:pPr>
              <w:spacing w:line="240" w:lineRule="auto"/>
              <w:ind w:firstLine="0"/>
              <w:rPr>
                <w:szCs w:val="28"/>
              </w:rPr>
            </w:pPr>
            <w:r>
              <w:rPr>
                <w:szCs w:val="28"/>
              </w:rPr>
              <w:t xml:space="preserve"> - Закону України «Про державну службу»;</w:t>
            </w:r>
          </w:p>
          <w:p w:rsidR="00CB5C54" w:rsidRDefault="009F6718" w:rsidP="00734467">
            <w:pPr>
              <w:spacing w:line="240" w:lineRule="auto"/>
              <w:ind w:firstLine="3"/>
              <w:rPr>
                <w:szCs w:val="28"/>
                <w:lang w:val="ru-RU" w:eastAsia="uk-UA"/>
              </w:rPr>
            </w:pPr>
            <w:r>
              <w:rPr>
                <w:szCs w:val="28"/>
              </w:rPr>
              <w:t>-</w:t>
            </w:r>
            <w:r>
              <w:rPr>
                <w:sz w:val="24"/>
                <w:szCs w:val="24"/>
                <w:lang w:eastAsia="uk-UA"/>
              </w:rPr>
              <w:t xml:space="preserve"> </w:t>
            </w:r>
            <w:r>
              <w:rPr>
                <w:szCs w:val="28"/>
                <w:lang w:eastAsia="uk-UA"/>
              </w:rPr>
              <w:t xml:space="preserve">Закон України </w:t>
            </w:r>
            <w:r>
              <w:rPr>
                <w:szCs w:val="28"/>
              </w:rPr>
              <w:t>«</w:t>
            </w:r>
            <w:r>
              <w:rPr>
                <w:szCs w:val="28"/>
                <w:lang w:eastAsia="uk-UA"/>
              </w:rPr>
              <w:t>Про доступ до публічної інформації</w:t>
            </w:r>
            <w:r>
              <w:rPr>
                <w:szCs w:val="28"/>
              </w:rPr>
              <w:t>»;</w:t>
            </w:r>
          </w:p>
          <w:p w:rsidR="00CB5C54" w:rsidRDefault="009F6718" w:rsidP="00734467">
            <w:pPr>
              <w:spacing w:line="240" w:lineRule="auto"/>
              <w:ind w:firstLine="0"/>
              <w:rPr>
                <w:szCs w:val="28"/>
              </w:rPr>
            </w:pPr>
            <w:r>
              <w:rPr>
                <w:szCs w:val="28"/>
                <w:lang w:val="ru-RU" w:eastAsia="uk-UA"/>
              </w:rPr>
              <w:t xml:space="preserve">- </w:t>
            </w:r>
            <w:r>
              <w:rPr>
                <w:szCs w:val="28"/>
                <w:lang w:eastAsia="uk-UA"/>
              </w:rPr>
              <w:t xml:space="preserve">Закон України </w:t>
            </w:r>
            <w:r>
              <w:rPr>
                <w:szCs w:val="28"/>
              </w:rPr>
              <w:t>«</w:t>
            </w:r>
            <w:r>
              <w:rPr>
                <w:szCs w:val="28"/>
                <w:lang w:eastAsia="uk-UA"/>
              </w:rPr>
              <w:t>Про захист персональних даних</w:t>
            </w:r>
            <w:r>
              <w:rPr>
                <w:szCs w:val="28"/>
              </w:rPr>
              <w:t>»</w:t>
            </w:r>
            <w:r>
              <w:rPr>
                <w:szCs w:val="28"/>
                <w:lang w:eastAsia="uk-UA"/>
              </w:rPr>
              <w:t>.</w:t>
            </w:r>
          </w:p>
        </w:tc>
      </w:tr>
      <w:tr w:rsidR="00CB5C54">
        <w:trPr>
          <w:trHeight w:val="381"/>
        </w:trPr>
        <w:tc>
          <w:tcPr>
            <w:tcW w:w="539" w:type="dxa"/>
            <w:tcBorders>
              <w:top w:val="single" w:sz="4" w:space="0" w:color="000000"/>
              <w:left w:val="single" w:sz="4" w:space="0" w:color="000000"/>
              <w:bottom w:val="single" w:sz="4" w:space="0" w:color="000000"/>
              <w:right w:val="single" w:sz="4" w:space="0" w:color="000000"/>
            </w:tcBorders>
          </w:tcPr>
          <w:p w:rsidR="00CB5C54" w:rsidRDefault="009F6718">
            <w:pPr>
              <w:pStyle w:val="Default"/>
              <w:rPr>
                <w:bCs/>
                <w:color w:val="auto"/>
                <w:sz w:val="28"/>
                <w:szCs w:val="28"/>
                <w:lang w:eastAsia="ru-RU"/>
              </w:rPr>
            </w:pPr>
            <w:r>
              <w:rPr>
                <w:bCs/>
                <w:color w:val="auto"/>
                <w:sz w:val="28"/>
                <w:szCs w:val="28"/>
                <w:lang w:eastAsia="ru-RU"/>
              </w:rPr>
              <w:t>2.</w:t>
            </w:r>
          </w:p>
        </w:tc>
        <w:tc>
          <w:tcPr>
            <w:tcW w:w="3005" w:type="dxa"/>
            <w:gridSpan w:val="4"/>
            <w:tcBorders>
              <w:top w:val="single" w:sz="4" w:space="0" w:color="000000"/>
              <w:left w:val="single" w:sz="4" w:space="0" w:color="000000"/>
              <w:bottom w:val="single" w:sz="4" w:space="0" w:color="000000"/>
              <w:right w:val="single" w:sz="4" w:space="0" w:color="000000"/>
            </w:tcBorders>
          </w:tcPr>
          <w:p w:rsidR="00CB5C54" w:rsidRDefault="009F6718">
            <w:pPr>
              <w:pStyle w:val="Default"/>
              <w:rPr>
                <w:bCs/>
                <w:color w:val="auto"/>
                <w:sz w:val="28"/>
                <w:szCs w:val="28"/>
                <w:lang w:eastAsia="ru-RU"/>
              </w:rPr>
            </w:pPr>
            <w:r>
              <w:rPr>
                <w:bCs/>
                <w:color w:val="auto"/>
                <w:sz w:val="28"/>
                <w:szCs w:val="28"/>
                <w:lang w:eastAsia="ru-RU"/>
              </w:rPr>
              <w:t>Знання законодавства у сфері</w:t>
            </w:r>
          </w:p>
        </w:tc>
        <w:tc>
          <w:tcPr>
            <w:tcW w:w="6238" w:type="dxa"/>
            <w:tcBorders>
              <w:top w:val="single" w:sz="4" w:space="0" w:color="000000"/>
              <w:left w:val="single" w:sz="4" w:space="0" w:color="000000"/>
              <w:bottom w:val="single" w:sz="4" w:space="0" w:color="000000"/>
              <w:right w:val="single" w:sz="4" w:space="0" w:color="000000"/>
            </w:tcBorders>
          </w:tcPr>
          <w:p w:rsidR="00734467" w:rsidRPr="00C40090" w:rsidRDefault="009F6718" w:rsidP="00734467">
            <w:pPr>
              <w:spacing w:line="240" w:lineRule="auto"/>
              <w:ind w:firstLine="0"/>
              <w:contextualSpacing/>
              <w:jc w:val="left"/>
              <w:rPr>
                <w:szCs w:val="28"/>
                <w:lang w:val="ru-RU"/>
              </w:rPr>
            </w:pPr>
            <w:r>
              <w:rPr>
                <w:szCs w:val="28"/>
              </w:rPr>
              <w:t>- Закон України «Про загальнообов’язкове державне пенсійне страхування»;</w:t>
            </w:r>
          </w:p>
          <w:p w:rsidR="00734467" w:rsidRPr="00C40090" w:rsidRDefault="009F6718" w:rsidP="00734467">
            <w:pPr>
              <w:spacing w:line="240" w:lineRule="auto"/>
              <w:ind w:firstLine="0"/>
              <w:contextualSpacing/>
              <w:jc w:val="left"/>
              <w:rPr>
                <w:bCs/>
                <w:szCs w:val="28"/>
                <w:lang w:val="ru-RU"/>
              </w:rPr>
            </w:pPr>
            <w:r>
              <w:rPr>
                <w:szCs w:val="28"/>
              </w:rPr>
              <w:t xml:space="preserve">- </w:t>
            </w:r>
            <w:bookmarkStart w:id="4" w:name="n3"/>
            <w:bookmarkEnd w:id="4"/>
            <w:r>
              <w:rPr>
                <w:szCs w:val="28"/>
              </w:rPr>
              <w:t xml:space="preserve"> постанова Кабінету Міністрів України «</w:t>
            </w:r>
            <w:r>
              <w:rPr>
                <w:bCs/>
                <w:szCs w:val="28"/>
              </w:rPr>
              <w:t>Про спрощення порядку надання населенню субсидій для відшкодування витрат на оплату житлово-комунальних послуг, придбання скрапленого газу, твердого та рідкого пічного побутового палива» № 848 від 21.10.1995;</w:t>
            </w:r>
            <w:bookmarkStart w:id="5" w:name="Про_новий_розмір_витрат_на_оплату_житлов"/>
            <w:bookmarkEnd w:id="5"/>
          </w:p>
          <w:p w:rsidR="00734467" w:rsidRPr="00C40090" w:rsidRDefault="009F6718" w:rsidP="00734467">
            <w:pPr>
              <w:spacing w:line="240" w:lineRule="auto"/>
              <w:ind w:firstLine="0"/>
              <w:contextualSpacing/>
              <w:jc w:val="left"/>
              <w:rPr>
                <w:bCs/>
                <w:iCs/>
                <w:color w:val="000000"/>
                <w:szCs w:val="28"/>
                <w:lang w:val="ru-RU"/>
              </w:rPr>
            </w:pPr>
            <w:r>
              <w:rPr>
                <w:bCs/>
                <w:szCs w:val="28"/>
              </w:rPr>
              <w:t xml:space="preserve">- </w:t>
            </w:r>
            <w:r>
              <w:rPr>
                <w:szCs w:val="28"/>
              </w:rPr>
              <w:t>постанова Кабінету Міністрів України «</w:t>
            </w:r>
            <w:r>
              <w:rPr>
                <w:bCs/>
                <w:color w:val="000000"/>
                <w:szCs w:val="28"/>
                <w:lang w:val="ru-RU"/>
              </w:rPr>
              <w:t xml:space="preserve">Про </w:t>
            </w:r>
            <w:proofErr w:type="spellStart"/>
            <w:r>
              <w:rPr>
                <w:bCs/>
                <w:color w:val="000000"/>
                <w:szCs w:val="28"/>
                <w:lang w:val="ru-RU"/>
              </w:rPr>
              <w:t>новий</w:t>
            </w:r>
            <w:proofErr w:type="spellEnd"/>
            <w:r>
              <w:rPr>
                <w:bCs/>
                <w:color w:val="000000"/>
                <w:szCs w:val="28"/>
                <w:lang w:val="ru-RU"/>
              </w:rPr>
              <w:t xml:space="preserve"> </w:t>
            </w:r>
            <w:proofErr w:type="spellStart"/>
            <w:r>
              <w:rPr>
                <w:bCs/>
                <w:color w:val="000000"/>
                <w:szCs w:val="28"/>
                <w:lang w:val="ru-RU"/>
              </w:rPr>
              <w:t>розмір</w:t>
            </w:r>
            <w:proofErr w:type="spellEnd"/>
            <w:r>
              <w:rPr>
                <w:bCs/>
                <w:color w:val="000000"/>
                <w:szCs w:val="28"/>
                <w:lang w:val="ru-RU"/>
              </w:rPr>
              <w:t xml:space="preserve"> </w:t>
            </w:r>
            <w:proofErr w:type="spellStart"/>
            <w:r>
              <w:rPr>
                <w:bCs/>
                <w:color w:val="000000"/>
                <w:szCs w:val="28"/>
                <w:lang w:val="ru-RU"/>
              </w:rPr>
              <w:t>витрат</w:t>
            </w:r>
            <w:proofErr w:type="spellEnd"/>
            <w:r>
              <w:rPr>
                <w:bCs/>
                <w:color w:val="000000"/>
                <w:szCs w:val="28"/>
                <w:lang w:val="ru-RU"/>
              </w:rPr>
              <w:t xml:space="preserve"> на оплату </w:t>
            </w:r>
            <w:proofErr w:type="spellStart"/>
            <w:r>
              <w:rPr>
                <w:bCs/>
                <w:color w:val="000000"/>
                <w:szCs w:val="28"/>
                <w:lang w:val="ru-RU"/>
              </w:rPr>
              <w:t>житлово-комунальних</w:t>
            </w:r>
            <w:proofErr w:type="spellEnd"/>
            <w:r>
              <w:rPr>
                <w:bCs/>
                <w:color w:val="000000"/>
                <w:szCs w:val="28"/>
                <w:lang w:val="ru-RU"/>
              </w:rPr>
              <w:t xml:space="preserve"> </w:t>
            </w:r>
            <w:proofErr w:type="spellStart"/>
            <w:r>
              <w:rPr>
                <w:bCs/>
                <w:color w:val="000000"/>
                <w:szCs w:val="28"/>
                <w:lang w:val="ru-RU"/>
              </w:rPr>
              <w:t>послуг</w:t>
            </w:r>
            <w:proofErr w:type="spellEnd"/>
            <w:r>
              <w:rPr>
                <w:bCs/>
                <w:color w:val="000000"/>
                <w:szCs w:val="28"/>
                <w:lang w:val="ru-RU"/>
              </w:rPr>
              <w:t xml:space="preserve">, </w:t>
            </w:r>
            <w:proofErr w:type="spellStart"/>
            <w:r>
              <w:rPr>
                <w:bCs/>
                <w:color w:val="000000"/>
                <w:szCs w:val="28"/>
                <w:lang w:val="ru-RU"/>
              </w:rPr>
              <w:t>придбання</w:t>
            </w:r>
            <w:proofErr w:type="spellEnd"/>
            <w:r>
              <w:rPr>
                <w:bCs/>
                <w:color w:val="000000"/>
                <w:szCs w:val="28"/>
                <w:lang w:val="ru-RU"/>
              </w:rPr>
              <w:t xml:space="preserve"> </w:t>
            </w:r>
            <w:proofErr w:type="spellStart"/>
            <w:r>
              <w:rPr>
                <w:bCs/>
                <w:color w:val="000000"/>
                <w:szCs w:val="28"/>
                <w:lang w:val="ru-RU"/>
              </w:rPr>
              <w:t>скрапленого</w:t>
            </w:r>
            <w:proofErr w:type="spellEnd"/>
            <w:r>
              <w:rPr>
                <w:bCs/>
                <w:color w:val="000000"/>
                <w:szCs w:val="28"/>
                <w:lang w:val="ru-RU"/>
              </w:rPr>
              <w:t xml:space="preserve"> газу, твердого та </w:t>
            </w:r>
            <w:proofErr w:type="spellStart"/>
            <w:r>
              <w:rPr>
                <w:bCs/>
                <w:color w:val="000000"/>
                <w:szCs w:val="28"/>
                <w:lang w:val="ru-RU"/>
              </w:rPr>
              <w:t>рідкого</w:t>
            </w:r>
            <w:proofErr w:type="spellEnd"/>
            <w:r>
              <w:rPr>
                <w:bCs/>
                <w:color w:val="000000"/>
                <w:szCs w:val="28"/>
                <w:lang w:val="ru-RU"/>
              </w:rPr>
              <w:t xml:space="preserve"> </w:t>
            </w:r>
            <w:proofErr w:type="spellStart"/>
            <w:r>
              <w:rPr>
                <w:bCs/>
                <w:color w:val="000000"/>
                <w:szCs w:val="28"/>
                <w:lang w:val="ru-RU"/>
              </w:rPr>
              <w:t>пічного</w:t>
            </w:r>
            <w:proofErr w:type="spellEnd"/>
            <w:r>
              <w:rPr>
                <w:bCs/>
                <w:color w:val="000000"/>
                <w:szCs w:val="28"/>
                <w:lang w:val="ru-RU"/>
              </w:rPr>
              <w:t xml:space="preserve"> </w:t>
            </w:r>
            <w:proofErr w:type="spellStart"/>
            <w:r>
              <w:rPr>
                <w:bCs/>
                <w:color w:val="000000"/>
                <w:szCs w:val="28"/>
                <w:lang w:val="ru-RU"/>
              </w:rPr>
              <w:t>побутового</w:t>
            </w:r>
            <w:proofErr w:type="spellEnd"/>
            <w:r>
              <w:rPr>
                <w:bCs/>
                <w:color w:val="000000"/>
                <w:szCs w:val="28"/>
                <w:lang w:val="ru-RU"/>
              </w:rPr>
              <w:t xml:space="preserve"> </w:t>
            </w:r>
            <w:proofErr w:type="spellStart"/>
            <w:r>
              <w:rPr>
                <w:bCs/>
                <w:color w:val="000000"/>
                <w:szCs w:val="28"/>
                <w:lang w:val="ru-RU"/>
              </w:rPr>
              <w:t>палива</w:t>
            </w:r>
            <w:proofErr w:type="spellEnd"/>
            <w:r>
              <w:rPr>
                <w:bCs/>
                <w:color w:val="000000"/>
                <w:szCs w:val="28"/>
                <w:lang w:val="ru-RU"/>
              </w:rPr>
              <w:t xml:space="preserve"> у </w:t>
            </w:r>
            <w:proofErr w:type="spellStart"/>
            <w:r>
              <w:rPr>
                <w:bCs/>
                <w:color w:val="000000"/>
                <w:szCs w:val="28"/>
                <w:lang w:val="ru-RU"/>
              </w:rPr>
              <w:t>разі</w:t>
            </w:r>
            <w:proofErr w:type="spellEnd"/>
            <w:r>
              <w:rPr>
                <w:bCs/>
                <w:color w:val="000000"/>
                <w:szCs w:val="28"/>
                <w:lang w:val="ru-RU"/>
              </w:rPr>
              <w:t xml:space="preserve"> </w:t>
            </w:r>
            <w:proofErr w:type="spellStart"/>
            <w:r>
              <w:rPr>
                <w:bCs/>
                <w:color w:val="000000"/>
                <w:szCs w:val="28"/>
                <w:lang w:val="ru-RU"/>
              </w:rPr>
              <w:t>надання</w:t>
            </w:r>
            <w:proofErr w:type="spellEnd"/>
            <w:r>
              <w:rPr>
                <w:bCs/>
                <w:color w:val="000000"/>
                <w:szCs w:val="28"/>
                <w:lang w:val="ru-RU"/>
              </w:rPr>
              <w:t xml:space="preserve"> </w:t>
            </w:r>
            <w:proofErr w:type="spellStart"/>
            <w:r>
              <w:rPr>
                <w:bCs/>
                <w:color w:val="000000"/>
                <w:szCs w:val="28"/>
                <w:lang w:val="ru-RU"/>
              </w:rPr>
              <w:t>житлової</w:t>
            </w:r>
            <w:proofErr w:type="spellEnd"/>
            <w:r>
              <w:rPr>
                <w:bCs/>
                <w:color w:val="000000"/>
                <w:szCs w:val="28"/>
                <w:lang w:val="ru-RU"/>
              </w:rPr>
              <w:t xml:space="preserve"> </w:t>
            </w:r>
            <w:proofErr w:type="spellStart"/>
            <w:r>
              <w:rPr>
                <w:bCs/>
                <w:color w:val="000000"/>
                <w:szCs w:val="28"/>
                <w:lang w:val="ru-RU"/>
              </w:rPr>
              <w:t>субсидії</w:t>
            </w:r>
            <w:proofErr w:type="spellEnd"/>
            <w:r>
              <w:rPr>
                <w:bCs/>
                <w:color w:val="000000"/>
                <w:szCs w:val="28"/>
                <w:lang w:val="ru-RU"/>
              </w:rPr>
              <w:t xml:space="preserve">» </w:t>
            </w:r>
            <w:r>
              <w:rPr>
                <w:bCs/>
                <w:iCs/>
                <w:color w:val="000000"/>
                <w:szCs w:val="28"/>
              </w:rPr>
              <w:t>№1156 від 27.07.1998;</w:t>
            </w:r>
          </w:p>
          <w:p w:rsidR="00734467" w:rsidRPr="00C40090" w:rsidRDefault="009F6718" w:rsidP="00734467">
            <w:pPr>
              <w:spacing w:line="240" w:lineRule="auto"/>
              <w:ind w:firstLine="0"/>
              <w:contextualSpacing/>
              <w:jc w:val="left"/>
              <w:rPr>
                <w:bCs/>
                <w:szCs w:val="28"/>
                <w:lang w:val="ru-RU"/>
              </w:rPr>
            </w:pPr>
            <w:r>
              <w:rPr>
                <w:bCs/>
                <w:iCs/>
                <w:color w:val="000000"/>
                <w:szCs w:val="28"/>
              </w:rPr>
              <w:t xml:space="preserve">- </w:t>
            </w:r>
            <w:r>
              <w:rPr>
                <w:szCs w:val="28"/>
              </w:rPr>
              <w:t>постанова Кабінету Міністрів України «</w:t>
            </w:r>
            <w:r>
              <w:rPr>
                <w:bCs/>
                <w:szCs w:val="28"/>
              </w:rPr>
              <w:t xml:space="preserve">Про затвердження Положення про Єдиний державний реєстр </w:t>
            </w:r>
            <w:proofErr w:type="spellStart"/>
            <w:r>
              <w:rPr>
                <w:bCs/>
                <w:szCs w:val="28"/>
              </w:rPr>
              <w:t>отримувачів</w:t>
            </w:r>
            <w:proofErr w:type="spellEnd"/>
            <w:r>
              <w:rPr>
                <w:bCs/>
                <w:szCs w:val="28"/>
              </w:rPr>
              <w:t xml:space="preserve"> житлових субсидій» № 182 від 14.03.2018;</w:t>
            </w:r>
            <w:bookmarkStart w:id="6" w:name="Деякі_питання_виплати_державної_соціальн"/>
            <w:bookmarkEnd w:id="6"/>
          </w:p>
          <w:p w:rsidR="00734467" w:rsidRPr="00734467" w:rsidRDefault="009F6718" w:rsidP="00734467">
            <w:pPr>
              <w:spacing w:line="240" w:lineRule="auto"/>
              <w:ind w:firstLine="0"/>
              <w:contextualSpacing/>
              <w:jc w:val="left"/>
              <w:rPr>
                <w:bCs/>
                <w:szCs w:val="28"/>
              </w:rPr>
            </w:pPr>
            <w:r>
              <w:rPr>
                <w:bCs/>
                <w:iCs/>
                <w:color w:val="000000"/>
                <w:szCs w:val="28"/>
              </w:rPr>
              <w:t>-</w:t>
            </w:r>
            <w:r>
              <w:rPr>
                <w:szCs w:val="28"/>
              </w:rPr>
              <w:t xml:space="preserve"> постанова Кабінету Міністрів України «</w:t>
            </w:r>
            <w:proofErr w:type="spellStart"/>
            <w:r>
              <w:rPr>
                <w:bCs/>
                <w:color w:val="000000"/>
                <w:szCs w:val="28"/>
                <w:lang w:val="ru-RU"/>
              </w:rPr>
              <w:t>Деякі</w:t>
            </w:r>
            <w:proofErr w:type="spellEnd"/>
            <w:r>
              <w:rPr>
                <w:bCs/>
                <w:color w:val="000000"/>
                <w:szCs w:val="28"/>
                <w:lang w:val="ru-RU"/>
              </w:rPr>
              <w:t xml:space="preserve"> </w:t>
            </w:r>
            <w:proofErr w:type="spellStart"/>
            <w:r>
              <w:rPr>
                <w:bCs/>
                <w:color w:val="000000"/>
                <w:szCs w:val="28"/>
                <w:lang w:val="ru-RU"/>
              </w:rPr>
              <w:t>питання</w:t>
            </w:r>
            <w:proofErr w:type="spellEnd"/>
            <w:r>
              <w:rPr>
                <w:bCs/>
                <w:color w:val="000000"/>
                <w:szCs w:val="28"/>
                <w:lang w:val="ru-RU"/>
              </w:rPr>
              <w:t xml:space="preserve"> </w:t>
            </w:r>
            <w:proofErr w:type="spellStart"/>
            <w:r>
              <w:rPr>
                <w:bCs/>
                <w:color w:val="000000"/>
                <w:szCs w:val="28"/>
                <w:lang w:val="ru-RU"/>
              </w:rPr>
              <w:t>виплати</w:t>
            </w:r>
            <w:proofErr w:type="spellEnd"/>
            <w:r>
              <w:rPr>
                <w:bCs/>
                <w:color w:val="000000"/>
                <w:szCs w:val="28"/>
                <w:lang w:val="ru-RU"/>
              </w:rPr>
              <w:t xml:space="preserve"> </w:t>
            </w:r>
            <w:proofErr w:type="spellStart"/>
            <w:r>
              <w:rPr>
                <w:bCs/>
                <w:color w:val="000000"/>
                <w:szCs w:val="28"/>
                <w:lang w:val="ru-RU"/>
              </w:rPr>
              <w:t>державної</w:t>
            </w:r>
            <w:proofErr w:type="spellEnd"/>
            <w:r>
              <w:rPr>
                <w:bCs/>
                <w:color w:val="000000"/>
                <w:szCs w:val="28"/>
                <w:lang w:val="ru-RU"/>
              </w:rPr>
              <w:t xml:space="preserve"> </w:t>
            </w:r>
            <w:proofErr w:type="spellStart"/>
            <w:r>
              <w:rPr>
                <w:bCs/>
                <w:color w:val="000000"/>
                <w:szCs w:val="28"/>
                <w:lang w:val="ru-RU"/>
              </w:rPr>
              <w:t>соціальної</w:t>
            </w:r>
            <w:proofErr w:type="spellEnd"/>
            <w:r>
              <w:rPr>
                <w:bCs/>
                <w:color w:val="000000"/>
                <w:szCs w:val="28"/>
                <w:lang w:val="ru-RU"/>
              </w:rPr>
              <w:t xml:space="preserve"> </w:t>
            </w:r>
            <w:proofErr w:type="spellStart"/>
            <w:r>
              <w:rPr>
                <w:bCs/>
                <w:color w:val="000000"/>
                <w:szCs w:val="28"/>
                <w:lang w:val="ru-RU"/>
              </w:rPr>
              <w:t>допомоги</w:t>
            </w:r>
            <w:proofErr w:type="spellEnd"/>
            <w:r>
              <w:rPr>
                <w:bCs/>
                <w:color w:val="000000"/>
                <w:szCs w:val="28"/>
                <w:lang w:val="ru-RU"/>
              </w:rPr>
              <w:t xml:space="preserve">» № </w:t>
            </w:r>
            <w:r>
              <w:rPr>
                <w:bCs/>
                <w:szCs w:val="28"/>
              </w:rPr>
              <w:t>632 від 22.07.2020</w:t>
            </w:r>
            <w:r w:rsidR="00734467">
              <w:rPr>
                <w:bCs/>
                <w:szCs w:val="28"/>
              </w:rPr>
              <w:t>;</w:t>
            </w:r>
          </w:p>
          <w:p w:rsidR="00CB5C54" w:rsidRPr="00C40090" w:rsidRDefault="009F6718" w:rsidP="00734467">
            <w:pPr>
              <w:spacing w:line="240" w:lineRule="auto"/>
              <w:ind w:firstLine="0"/>
              <w:contextualSpacing/>
              <w:jc w:val="left"/>
              <w:rPr>
                <w:bCs/>
                <w:szCs w:val="28"/>
                <w:lang w:val="ru-RU"/>
              </w:rPr>
            </w:pPr>
            <w:r w:rsidRPr="00734467">
              <w:rPr>
                <w:szCs w:val="28"/>
              </w:rPr>
              <w:t>- постанова Кабінету Міністрів України «</w:t>
            </w:r>
            <w:r w:rsidRPr="00734467">
              <w:rPr>
                <w:bCs/>
                <w:szCs w:val="28"/>
                <w:lang w:eastAsia="uk-UA"/>
              </w:rPr>
              <w:t xml:space="preserve">Про встановлення державних соціальних стандартів у </w:t>
            </w:r>
            <w:r w:rsidRPr="00734467">
              <w:rPr>
                <w:bCs/>
                <w:szCs w:val="28"/>
                <w:lang w:eastAsia="uk-UA"/>
              </w:rPr>
              <w:lastRenderedPageBreak/>
              <w:t xml:space="preserve">сфері житлово-комунального обслуговування» </w:t>
            </w:r>
            <w:r w:rsidRPr="00734467">
              <w:rPr>
                <w:bCs/>
                <w:szCs w:val="28"/>
                <w:lang w:eastAsia="uk-UA"/>
              </w:rPr>
              <w:br/>
            </w:r>
            <w:r>
              <w:rPr>
                <w:szCs w:val="28"/>
              </w:rPr>
              <w:t xml:space="preserve">№ 409 від 06.08.2014 </w:t>
            </w:r>
            <w:r>
              <w:rPr>
                <w:szCs w:val="28"/>
                <w:lang w:eastAsia="uk-UA"/>
              </w:rPr>
              <w:t xml:space="preserve">та </w:t>
            </w:r>
            <w:proofErr w:type="spellStart"/>
            <w:r>
              <w:rPr>
                <w:szCs w:val="28"/>
                <w:lang w:eastAsia="uk-UA"/>
              </w:rPr>
              <w:t>інш</w:t>
            </w:r>
            <w:proofErr w:type="spellEnd"/>
            <w:r>
              <w:rPr>
                <w:szCs w:val="28"/>
                <w:lang w:eastAsia="uk-UA"/>
              </w:rPr>
              <w:t>.</w:t>
            </w:r>
          </w:p>
        </w:tc>
      </w:tr>
    </w:tbl>
    <w:p w:rsidR="00CB5C54" w:rsidRDefault="00CB5C54">
      <w:pPr>
        <w:pStyle w:val="af"/>
        <w:ind w:firstLine="0"/>
        <w:rPr>
          <w:bCs/>
          <w:szCs w:val="28"/>
        </w:rPr>
      </w:pPr>
    </w:p>
    <w:sectPr w:rsidR="00CB5C54" w:rsidSect="00CB5C54">
      <w:headerReference w:type="even" r:id="rId9"/>
      <w:headerReference w:type="default" r:id="rId10"/>
      <w:headerReference w:type="first" r:id="rId11"/>
      <w:pgSz w:w="11906" w:h="16838"/>
      <w:pgMar w:top="624" w:right="567" w:bottom="568" w:left="1701" w:header="567" w:footer="0" w:gutter="0"/>
      <w:cols w:space="720"/>
      <w:formProt w:val="0"/>
      <w:titlePg/>
      <w:docGrid w:linePitch="1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5C54" w:rsidRDefault="00CB5C54" w:rsidP="00CB5C54">
      <w:pPr>
        <w:spacing w:line="240" w:lineRule="auto"/>
      </w:pPr>
      <w:r>
        <w:separator/>
      </w:r>
    </w:p>
  </w:endnote>
  <w:endnote w:type="continuationSeparator" w:id="0">
    <w:p w:rsidR="00CB5C54" w:rsidRDefault="00CB5C54" w:rsidP="00CB5C5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5C54" w:rsidRDefault="00CB5C54" w:rsidP="00CB5C54">
      <w:pPr>
        <w:spacing w:line="240" w:lineRule="auto"/>
      </w:pPr>
      <w:r>
        <w:separator/>
      </w:r>
    </w:p>
  </w:footnote>
  <w:footnote w:type="continuationSeparator" w:id="0">
    <w:p w:rsidR="00CB5C54" w:rsidRDefault="00CB5C54" w:rsidP="00CB5C5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C54" w:rsidRDefault="00C35C12">
    <w:r>
      <w:pict>
        <v:rect id="_x0000_s1026" style="position:absolute;left:0;text-align:left;margin-left:0;margin-top:.05pt;width:1.15pt;height:1.15pt;z-index:251657216;mso-wrap-distance-left:0;mso-wrap-distance-top:0;mso-wrap-distance-right:0;mso-wrap-distance-bottom:0;mso-position-horizontal:center;mso-position-horizontal-relative:margin;mso-position-vertical-relative:text">
          <v:fill opacity="0"/>
          <v:textbox inset="0,0,0,0">
            <w:txbxContent>
              <w:p w:rsidR="00CB5C54" w:rsidRDefault="00C35C12">
                <w:r>
                  <w:fldChar w:fldCharType="begin"/>
                </w:r>
                <w:r w:rsidR="009F6718">
                  <w:instrText xml:space="preserve"> PAGE </w:instrText>
                </w:r>
                <w:r>
                  <w:fldChar w:fldCharType="separate"/>
                </w:r>
                <w:r w:rsidR="009F6718">
                  <w:t>0</w:t>
                </w:r>
                <w:r>
                  <w:fldChar w:fldCharType="end"/>
                </w:r>
              </w:p>
            </w:txbxContent>
          </v:textbox>
          <w10:wrap type="square" anchorx="margin"/>
        </v:rec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C54" w:rsidRDefault="00C35C12">
    <w:pPr>
      <w:rPr>
        <w:sz w:val="20"/>
      </w:rPr>
    </w:pPr>
    <w:r w:rsidRPr="00C35C12">
      <w:pict>
        <v:rect id="_x0000_s1025" style="position:absolute;left:0;text-align:left;margin-left:0;margin-top:.05pt;width:41.5pt;height:13.8pt;z-index:251658240;mso-wrap-distance-left:0;mso-wrap-distance-top:0;mso-wrap-distance-right:0;mso-wrap-distance-bottom:0;mso-position-horizontal:center;mso-position-horizontal-relative:margin;mso-position-vertical-relative:text">
          <v:fill opacity="0"/>
          <v:textbox inset="0,0,0,0">
            <w:txbxContent>
              <w:p w:rsidR="00CB5C54" w:rsidRDefault="00C35C12">
                <w:pPr>
                  <w:rPr>
                    <w:sz w:val="24"/>
                    <w:szCs w:val="24"/>
                  </w:rPr>
                </w:pPr>
                <w:r>
                  <w:rPr>
                    <w:sz w:val="24"/>
                    <w:szCs w:val="24"/>
                  </w:rPr>
                  <w:fldChar w:fldCharType="begin"/>
                </w:r>
                <w:r w:rsidR="009F6718">
                  <w:rPr>
                    <w:sz w:val="24"/>
                    <w:szCs w:val="24"/>
                  </w:rPr>
                  <w:instrText xml:space="preserve"> PAGE </w:instrText>
                </w:r>
                <w:r>
                  <w:rPr>
                    <w:sz w:val="24"/>
                    <w:szCs w:val="24"/>
                  </w:rPr>
                  <w:fldChar w:fldCharType="separate"/>
                </w:r>
                <w:r w:rsidR="00EE18FC">
                  <w:rPr>
                    <w:noProof/>
                    <w:sz w:val="24"/>
                    <w:szCs w:val="24"/>
                  </w:rPr>
                  <w:t>4</w:t>
                </w:r>
                <w:r>
                  <w:rPr>
                    <w:sz w:val="24"/>
                    <w:szCs w:val="24"/>
                  </w:rPr>
                  <w:fldChar w:fldCharType="end"/>
                </w:r>
              </w:p>
            </w:txbxContent>
          </v:textbox>
          <w10:wrap type="square" anchorx="margin"/>
        </v:rec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C54" w:rsidRDefault="00CB5C54">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5448D6"/>
    <w:multiLevelType w:val="multilevel"/>
    <w:tmpl w:val="F7841DA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430D1CB7"/>
    <w:multiLevelType w:val="multilevel"/>
    <w:tmpl w:val="C2CA74DA"/>
    <w:lvl w:ilvl="0">
      <w:start w:val="3"/>
      <w:numFmt w:val="bullet"/>
      <w:lvlText w:val="-"/>
      <w:lvlJc w:val="left"/>
      <w:pPr>
        <w:tabs>
          <w:tab w:val="num" w:pos="0"/>
        </w:tabs>
        <w:ind w:left="380" w:hanging="360"/>
      </w:pPr>
      <w:rPr>
        <w:rFonts w:ascii="Times New Roman" w:hAnsi="Times New Roman" w:cs="Times New Roman" w:hint="default"/>
      </w:rPr>
    </w:lvl>
    <w:lvl w:ilvl="1">
      <w:start w:val="1"/>
      <w:numFmt w:val="bullet"/>
      <w:lvlText w:val="o"/>
      <w:lvlJc w:val="left"/>
      <w:pPr>
        <w:tabs>
          <w:tab w:val="num" w:pos="0"/>
        </w:tabs>
        <w:ind w:left="1100" w:hanging="360"/>
      </w:pPr>
      <w:rPr>
        <w:rFonts w:ascii="Courier New" w:hAnsi="Courier New" w:cs="Courier New" w:hint="default"/>
      </w:rPr>
    </w:lvl>
    <w:lvl w:ilvl="2">
      <w:start w:val="1"/>
      <w:numFmt w:val="bullet"/>
      <w:lvlText w:val=""/>
      <w:lvlJc w:val="left"/>
      <w:pPr>
        <w:tabs>
          <w:tab w:val="num" w:pos="0"/>
        </w:tabs>
        <w:ind w:left="1820" w:hanging="360"/>
      </w:pPr>
      <w:rPr>
        <w:rFonts w:ascii="Wingdings" w:hAnsi="Wingdings" w:cs="Wingdings" w:hint="default"/>
      </w:rPr>
    </w:lvl>
    <w:lvl w:ilvl="3">
      <w:start w:val="1"/>
      <w:numFmt w:val="bullet"/>
      <w:lvlText w:val=""/>
      <w:lvlJc w:val="left"/>
      <w:pPr>
        <w:tabs>
          <w:tab w:val="num" w:pos="0"/>
        </w:tabs>
        <w:ind w:left="2540" w:hanging="360"/>
      </w:pPr>
      <w:rPr>
        <w:rFonts w:ascii="Symbol" w:hAnsi="Symbol" w:cs="Symbol" w:hint="default"/>
      </w:rPr>
    </w:lvl>
    <w:lvl w:ilvl="4">
      <w:start w:val="1"/>
      <w:numFmt w:val="bullet"/>
      <w:lvlText w:val="o"/>
      <w:lvlJc w:val="left"/>
      <w:pPr>
        <w:tabs>
          <w:tab w:val="num" w:pos="0"/>
        </w:tabs>
        <w:ind w:left="3260" w:hanging="360"/>
      </w:pPr>
      <w:rPr>
        <w:rFonts w:ascii="Courier New" w:hAnsi="Courier New" w:cs="Courier New" w:hint="default"/>
      </w:rPr>
    </w:lvl>
    <w:lvl w:ilvl="5">
      <w:start w:val="1"/>
      <w:numFmt w:val="bullet"/>
      <w:lvlText w:val=""/>
      <w:lvlJc w:val="left"/>
      <w:pPr>
        <w:tabs>
          <w:tab w:val="num" w:pos="0"/>
        </w:tabs>
        <w:ind w:left="3980" w:hanging="360"/>
      </w:pPr>
      <w:rPr>
        <w:rFonts w:ascii="Wingdings" w:hAnsi="Wingdings" w:cs="Wingdings" w:hint="default"/>
      </w:rPr>
    </w:lvl>
    <w:lvl w:ilvl="6">
      <w:start w:val="1"/>
      <w:numFmt w:val="bullet"/>
      <w:lvlText w:val=""/>
      <w:lvlJc w:val="left"/>
      <w:pPr>
        <w:tabs>
          <w:tab w:val="num" w:pos="0"/>
        </w:tabs>
        <w:ind w:left="4700" w:hanging="360"/>
      </w:pPr>
      <w:rPr>
        <w:rFonts w:ascii="Symbol" w:hAnsi="Symbol" w:cs="Symbol" w:hint="default"/>
      </w:rPr>
    </w:lvl>
    <w:lvl w:ilvl="7">
      <w:start w:val="1"/>
      <w:numFmt w:val="bullet"/>
      <w:lvlText w:val="o"/>
      <w:lvlJc w:val="left"/>
      <w:pPr>
        <w:tabs>
          <w:tab w:val="num" w:pos="0"/>
        </w:tabs>
        <w:ind w:left="5420" w:hanging="360"/>
      </w:pPr>
      <w:rPr>
        <w:rFonts w:ascii="Courier New" w:hAnsi="Courier New" w:cs="Courier New" w:hint="default"/>
      </w:rPr>
    </w:lvl>
    <w:lvl w:ilvl="8">
      <w:start w:val="1"/>
      <w:numFmt w:val="bullet"/>
      <w:lvlText w:val=""/>
      <w:lvlJc w:val="left"/>
      <w:pPr>
        <w:tabs>
          <w:tab w:val="num" w:pos="0"/>
        </w:tabs>
        <w:ind w:left="6140" w:hanging="360"/>
      </w:pPr>
      <w:rPr>
        <w:rFonts w:ascii="Wingdings" w:hAnsi="Wingdings" w:cs="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20"/>
  <w:autoHyphenation/>
  <w:hyphenationZone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cVars>
    <w:docVar w:name="StepHandle" w:val="262696"/>
  </w:docVars>
  <w:rsids>
    <w:rsidRoot w:val="00CB5C54"/>
    <w:rsid w:val="00192A5F"/>
    <w:rsid w:val="002621CD"/>
    <w:rsid w:val="00361B8C"/>
    <w:rsid w:val="003A17C6"/>
    <w:rsid w:val="00435E36"/>
    <w:rsid w:val="00557442"/>
    <w:rsid w:val="0057503C"/>
    <w:rsid w:val="006A0315"/>
    <w:rsid w:val="00701B89"/>
    <w:rsid w:val="00734467"/>
    <w:rsid w:val="007556C6"/>
    <w:rsid w:val="008A0CCB"/>
    <w:rsid w:val="008A3216"/>
    <w:rsid w:val="00931029"/>
    <w:rsid w:val="009F6718"/>
    <w:rsid w:val="00B70B1D"/>
    <w:rsid w:val="00C35C12"/>
    <w:rsid w:val="00C40090"/>
    <w:rsid w:val="00CB5C54"/>
    <w:rsid w:val="00D149E7"/>
    <w:rsid w:val="00DA2BA7"/>
    <w:rsid w:val="00E3510D"/>
    <w:rsid w:val="00EB5343"/>
    <w:rsid w:val="00EE18FC"/>
    <w:rsid w:val="00F07A74"/>
    <w:rsid w:val="00F31B56"/>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paragraph" w:styleId="1">
    <w:name w:val="heading 1"/>
    <w:basedOn w:val="a"/>
    <w:next w:val="a"/>
    <w:qFormat/>
    <w:rsid w:val="00A0742F"/>
    <w:pPr>
      <w:keepNext/>
      <w:spacing w:before="240"/>
      <w:ind w:left="567"/>
      <w:outlineLvl w:val="0"/>
    </w:pPr>
    <w:rPr>
      <w:b/>
      <w:smallCaps/>
    </w:rPr>
  </w:style>
  <w:style w:type="paragraph" w:styleId="2">
    <w:name w:val="heading 2"/>
    <w:basedOn w:val="a"/>
    <w:next w:val="a"/>
    <w:qFormat/>
    <w:rsid w:val="00A0742F"/>
    <w:pPr>
      <w:keepNext/>
      <w:spacing w:before="120"/>
      <w:ind w:left="567"/>
      <w:outlineLvl w:val="1"/>
    </w:pPr>
    <w:rPr>
      <w:b/>
    </w:rPr>
  </w:style>
  <w:style w:type="paragraph" w:styleId="3">
    <w:name w:val="heading 3"/>
    <w:basedOn w:val="a"/>
    <w:next w:val="a"/>
    <w:qFormat/>
    <w:rsid w:val="00A0742F"/>
    <w:pPr>
      <w:keepNext/>
      <w:spacing w:before="120"/>
      <w:ind w:left="567"/>
      <w:outlineLvl w:val="2"/>
    </w:pPr>
    <w:rPr>
      <w:b/>
      <w:i/>
    </w:rPr>
  </w:style>
  <w:style w:type="paragraph" w:styleId="4">
    <w:name w:val="heading 4"/>
    <w:basedOn w:val="a"/>
    <w:next w:val="a"/>
    <w:qFormat/>
    <w:rsid w:val="00A0742F"/>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InternetLink">
    <w:name w:val="Internet Link"/>
    <w:uiPriority w:val="99"/>
    <w:unhideWhenUsed/>
    <w:qFormat/>
    <w:rsid w:val="009A0AB5"/>
    <w:rPr>
      <w:color w:val="0000FF"/>
      <w:u w:val="single"/>
    </w:rPr>
  </w:style>
  <w:style w:type="character" w:customStyle="1" w:styleId="a3">
    <w:name w:val="Текст у виносці Знак"/>
    <w:basedOn w:val="a0"/>
    <w:link w:val="a4"/>
    <w:uiPriority w:val="99"/>
    <w:semiHidden/>
    <w:qFormat/>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qFormat/>
    <w:rsid w:val="0013193B"/>
    <w:rPr>
      <w:color w:val="605E5C"/>
      <w:shd w:val="clear" w:color="auto" w:fill="E1DFDD"/>
    </w:rPr>
  </w:style>
  <w:style w:type="character" w:customStyle="1" w:styleId="rvts46">
    <w:name w:val="rvts46"/>
    <w:basedOn w:val="a0"/>
    <w:qFormat/>
    <w:rsid w:val="00617106"/>
  </w:style>
  <w:style w:type="character" w:customStyle="1" w:styleId="rvts37">
    <w:name w:val="rvts37"/>
    <w:basedOn w:val="a0"/>
    <w:qFormat/>
    <w:rsid w:val="00617106"/>
  </w:style>
  <w:style w:type="character" w:customStyle="1" w:styleId="rvts11">
    <w:name w:val="rvts11"/>
    <w:basedOn w:val="a0"/>
    <w:qFormat/>
    <w:rsid w:val="00617106"/>
  </w:style>
  <w:style w:type="character" w:customStyle="1" w:styleId="rvts23">
    <w:name w:val="rvts23"/>
    <w:qFormat/>
    <w:rsid w:val="00280514"/>
  </w:style>
  <w:style w:type="character" w:customStyle="1" w:styleId="a5">
    <w:name w:val="Основний текст Знак"/>
    <w:basedOn w:val="a0"/>
    <w:link w:val="a6"/>
    <w:qFormat/>
    <w:rsid w:val="000333EF"/>
    <w:rPr>
      <w:sz w:val="28"/>
      <w:lang w:eastAsia="ru-RU"/>
    </w:rPr>
  </w:style>
  <w:style w:type="character" w:customStyle="1" w:styleId="30">
    <w:name w:val="Основний текст з відступом 3 Знак"/>
    <w:basedOn w:val="a0"/>
    <w:link w:val="31"/>
    <w:uiPriority w:val="99"/>
    <w:qFormat/>
    <w:rsid w:val="001F4ACA"/>
    <w:rPr>
      <w:rFonts w:eastAsia="Calibri" w:cs="Times New Roman"/>
      <w:sz w:val="16"/>
      <w:szCs w:val="16"/>
      <w:lang w:eastAsia="en-US"/>
    </w:rPr>
  </w:style>
  <w:style w:type="character" w:customStyle="1" w:styleId="a7">
    <w:name w:val="Верхній колонтитул Знак"/>
    <w:basedOn w:val="a0"/>
    <w:link w:val="a8"/>
    <w:uiPriority w:val="99"/>
    <w:qFormat/>
    <w:rsid w:val="00125745"/>
    <w:rPr>
      <w:sz w:val="28"/>
      <w:lang w:eastAsia="ru-RU"/>
    </w:rPr>
  </w:style>
  <w:style w:type="character" w:customStyle="1" w:styleId="FontStyle11">
    <w:name w:val="Font Style11"/>
    <w:basedOn w:val="a0"/>
    <w:uiPriority w:val="99"/>
    <w:qFormat/>
    <w:rsid w:val="00D02835"/>
    <w:rPr>
      <w:rFonts w:ascii="Times New Roman" w:hAnsi="Times New Roman" w:cs="Times New Roman"/>
      <w:sz w:val="26"/>
      <w:szCs w:val="26"/>
    </w:rPr>
  </w:style>
  <w:style w:type="character" w:customStyle="1" w:styleId="cs23fb0664">
    <w:name w:val="cs23fb0664"/>
    <w:basedOn w:val="a0"/>
    <w:qFormat/>
    <w:rsid w:val="00257181"/>
  </w:style>
  <w:style w:type="character" w:styleId="a9">
    <w:name w:val="Hyperlink"/>
    <w:rsid w:val="00CB5C54"/>
    <w:rPr>
      <w:color w:val="000080"/>
      <w:u w:val="single"/>
    </w:rPr>
  </w:style>
  <w:style w:type="paragraph" w:customStyle="1" w:styleId="aa">
    <w:name w:val="Заголовок"/>
    <w:basedOn w:val="a"/>
    <w:next w:val="a6"/>
    <w:qFormat/>
    <w:rsid w:val="00CB5C54"/>
    <w:pPr>
      <w:keepNext/>
      <w:spacing w:before="240" w:after="120"/>
    </w:pPr>
    <w:rPr>
      <w:rFonts w:ascii="Liberation Sans" w:eastAsia="Microsoft YaHei" w:hAnsi="Liberation Sans" w:cs="Lucida Sans"/>
      <w:szCs w:val="28"/>
    </w:rPr>
  </w:style>
  <w:style w:type="paragraph" w:styleId="a6">
    <w:name w:val="Body Text"/>
    <w:basedOn w:val="a"/>
    <w:link w:val="a5"/>
    <w:unhideWhenUsed/>
    <w:rsid w:val="000333EF"/>
    <w:pPr>
      <w:spacing w:line="240" w:lineRule="auto"/>
      <w:ind w:firstLine="0"/>
      <w:jc w:val="center"/>
    </w:pPr>
  </w:style>
  <w:style w:type="paragraph" w:styleId="ab">
    <w:name w:val="List"/>
    <w:basedOn w:val="a6"/>
    <w:rsid w:val="00CB5C54"/>
    <w:rPr>
      <w:rFonts w:cs="Lucida Sans"/>
    </w:rPr>
  </w:style>
  <w:style w:type="paragraph" w:styleId="ac">
    <w:name w:val="caption"/>
    <w:basedOn w:val="a"/>
    <w:qFormat/>
    <w:rsid w:val="00CB5C54"/>
    <w:pPr>
      <w:suppressLineNumbers/>
      <w:spacing w:before="120" w:after="120"/>
    </w:pPr>
    <w:rPr>
      <w:rFonts w:cs="Lucida Sans"/>
      <w:i/>
      <w:iCs/>
      <w:sz w:val="24"/>
      <w:szCs w:val="24"/>
    </w:rPr>
  </w:style>
  <w:style w:type="paragraph" w:customStyle="1" w:styleId="ad">
    <w:name w:val="Покажчик"/>
    <w:basedOn w:val="a"/>
    <w:qFormat/>
    <w:rsid w:val="00CB5C54"/>
    <w:pPr>
      <w:suppressLineNumbers/>
    </w:pPr>
    <w:rPr>
      <w:rFonts w:cs="Lucida Sans"/>
    </w:rPr>
  </w:style>
  <w:style w:type="paragraph" w:customStyle="1" w:styleId="HeaderandFooter">
    <w:name w:val="Header and Footer"/>
    <w:basedOn w:val="a"/>
    <w:qFormat/>
    <w:rsid w:val="00CB5C54"/>
  </w:style>
  <w:style w:type="paragraph" w:styleId="ae">
    <w:name w:val="footer"/>
    <w:basedOn w:val="a"/>
    <w:rsid w:val="00A0742F"/>
    <w:pPr>
      <w:tabs>
        <w:tab w:val="center" w:pos="4153"/>
        <w:tab w:val="right" w:pos="8306"/>
      </w:tabs>
    </w:pPr>
  </w:style>
  <w:style w:type="paragraph" w:customStyle="1" w:styleId="af">
    <w:name w:val="Нормальний текст"/>
    <w:basedOn w:val="a"/>
    <w:qFormat/>
    <w:rsid w:val="00A0742F"/>
    <w:pPr>
      <w:spacing w:before="120"/>
      <w:ind w:firstLine="567"/>
    </w:pPr>
  </w:style>
  <w:style w:type="paragraph" w:customStyle="1" w:styleId="af0">
    <w:name w:val="Шапка документу"/>
    <w:basedOn w:val="a"/>
    <w:qFormat/>
    <w:rsid w:val="00A0742F"/>
    <w:pPr>
      <w:keepNext/>
      <w:keepLines/>
      <w:spacing w:after="240"/>
      <w:ind w:left="4536"/>
      <w:jc w:val="center"/>
    </w:pPr>
  </w:style>
  <w:style w:type="paragraph" w:styleId="a8">
    <w:name w:val="header"/>
    <w:basedOn w:val="a"/>
    <w:link w:val="a7"/>
    <w:uiPriority w:val="99"/>
    <w:rsid w:val="00A0742F"/>
    <w:pPr>
      <w:tabs>
        <w:tab w:val="center" w:pos="4153"/>
        <w:tab w:val="right" w:pos="8306"/>
      </w:tabs>
    </w:pPr>
  </w:style>
  <w:style w:type="paragraph" w:customStyle="1" w:styleId="10">
    <w:name w:val="Підпис1"/>
    <w:basedOn w:val="a"/>
    <w:qFormat/>
    <w:rsid w:val="00A0742F"/>
    <w:pPr>
      <w:keepLines/>
      <w:tabs>
        <w:tab w:val="center" w:pos="2268"/>
        <w:tab w:val="left" w:pos="6804"/>
      </w:tabs>
      <w:spacing w:before="360"/>
    </w:pPr>
    <w:rPr>
      <w:b/>
      <w:position w:val="-48"/>
    </w:rPr>
  </w:style>
  <w:style w:type="paragraph" w:customStyle="1" w:styleId="af1">
    <w:name w:val="Глава документу"/>
    <w:basedOn w:val="a"/>
    <w:next w:val="a"/>
    <w:qFormat/>
    <w:rsid w:val="00A0742F"/>
    <w:pPr>
      <w:keepNext/>
      <w:keepLines/>
      <w:spacing w:before="120" w:after="120"/>
      <w:jc w:val="center"/>
    </w:pPr>
  </w:style>
  <w:style w:type="paragraph" w:customStyle="1" w:styleId="af2">
    <w:name w:val="Герб"/>
    <w:basedOn w:val="a"/>
    <w:qFormat/>
    <w:rsid w:val="00A0742F"/>
    <w:pPr>
      <w:keepNext/>
      <w:keepLines/>
      <w:jc w:val="center"/>
    </w:pPr>
    <w:rPr>
      <w:sz w:val="144"/>
      <w:lang w:val="en-US"/>
    </w:rPr>
  </w:style>
  <w:style w:type="paragraph" w:customStyle="1" w:styleId="af3">
    <w:name w:val="Установа"/>
    <w:basedOn w:val="a"/>
    <w:qFormat/>
    <w:rsid w:val="00A0742F"/>
    <w:pPr>
      <w:keepNext/>
      <w:keepLines/>
      <w:spacing w:before="120"/>
      <w:jc w:val="center"/>
    </w:pPr>
    <w:rPr>
      <w:b/>
      <w:sz w:val="40"/>
    </w:rPr>
  </w:style>
  <w:style w:type="paragraph" w:customStyle="1" w:styleId="af4">
    <w:name w:val="Вид документа"/>
    <w:basedOn w:val="af3"/>
    <w:next w:val="a"/>
    <w:qFormat/>
    <w:rsid w:val="00A0742F"/>
    <w:pPr>
      <w:spacing w:before="360" w:after="240"/>
    </w:pPr>
    <w:rPr>
      <w:spacing w:val="20"/>
      <w:sz w:val="26"/>
    </w:rPr>
  </w:style>
  <w:style w:type="paragraph" w:customStyle="1" w:styleId="af5">
    <w:name w:val="Час та місце"/>
    <w:basedOn w:val="a"/>
    <w:qFormat/>
    <w:rsid w:val="00A0742F"/>
    <w:pPr>
      <w:keepNext/>
      <w:keepLines/>
      <w:spacing w:before="120" w:after="240"/>
      <w:jc w:val="center"/>
    </w:pPr>
  </w:style>
  <w:style w:type="paragraph" w:customStyle="1" w:styleId="af6">
    <w:name w:val="Назва документа"/>
    <w:basedOn w:val="a"/>
    <w:next w:val="af"/>
    <w:qFormat/>
    <w:rsid w:val="00A0742F"/>
    <w:pPr>
      <w:keepNext/>
      <w:keepLines/>
      <w:spacing w:before="240" w:after="240"/>
      <w:jc w:val="center"/>
    </w:pPr>
    <w:rPr>
      <w:b/>
    </w:rPr>
  </w:style>
  <w:style w:type="paragraph" w:customStyle="1" w:styleId="NormalText">
    <w:name w:val="Normal Text"/>
    <w:basedOn w:val="a"/>
    <w:qFormat/>
    <w:rsid w:val="00A0742F"/>
    <w:pPr>
      <w:ind w:firstLine="567"/>
    </w:pPr>
  </w:style>
  <w:style w:type="paragraph" w:customStyle="1" w:styleId="ShapkaDocumentu">
    <w:name w:val="Shapka Documentu"/>
    <w:basedOn w:val="NormalText"/>
    <w:qFormat/>
    <w:rsid w:val="00A0742F"/>
    <w:pPr>
      <w:keepNext/>
      <w:keepLines/>
      <w:spacing w:after="240"/>
      <w:ind w:left="3969" w:firstLine="0"/>
      <w:jc w:val="center"/>
    </w:pPr>
  </w:style>
  <w:style w:type="paragraph" w:customStyle="1" w:styleId="Default">
    <w:name w:val="Default"/>
    <w:qFormat/>
    <w:rsid w:val="00131B14"/>
    <w:rPr>
      <w:color w:val="000000"/>
      <w:sz w:val="24"/>
      <w:szCs w:val="24"/>
    </w:rPr>
  </w:style>
  <w:style w:type="paragraph" w:styleId="a4">
    <w:name w:val="Balloon Text"/>
    <w:basedOn w:val="a"/>
    <w:link w:val="a3"/>
    <w:uiPriority w:val="99"/>
    <w:semiHidden/>
    <w:unhideWhenUsed/>
    <w:qFormat/>
    <w:rsid w:val="00C6272E"/>
    <w:pPr>
      <w:spacing w:line="240" w:lineRule="auto"/>
    </w:pPr>
    <w:rPr>
      <w:rFonts w:ascii="Segoe UI" w:hAnsi="Segoe UI" w:cs="Segoe UI"/>
      <w:sz w:val="18"/>
      <w:szCs w:val="18"/>
    </w:rPr>
  </w:style>
  <w:style w:type="paragraph" w:customStyle="1" w:styleId="rvps2">
    <w:name w:val="rvps2"/>
    <w:basedOn w:val="a"/>
    <w:qFormat/>
    <w:rsid w:val="00617106"/>
    <w:pPr>
      <w:spacing w:beforeAutospacing="1" w:afterAutospacing="1" w:line="240" w:lineRule="auto"/>
      <w:ind w:firstLine="0"/>
      <w:jc w:val="left"/>
    </w:pPr>
    <w:rPr>
      <w:sz w:val="24"/>
      <w:szCs w:val="24"/>
    </w:rPr>
  </w:style>
  <w:style w:type="paragraph" w:styleId="af7">
    <w:name w:val="Normal (Web)"/>
    <w:basedOn w:val="a"/>
    <w:qFormat/>
    <w:rsid w:val="00D44706"/>
    <w:pPr>
      <w:spacing w:beforeAutospacing="1" w:afterAutospacing="1" w:line="240" w:lineRule="auto"/>
      <w:ind w:firstLine="0"/>
      <w:jc w:val="left"/>
    </w:pPr>
    <w:rPr>
      <w:sz w:val="24"/>
      <w:szCs w:val="24"/>
      <w:lang w:val="ru-RU"/>
    </w:rPr>
  </w:style>
  <w:style w:type="paragraph" w:styleId="31">
    <w:name w:val="Body Text Indent 3"/>
    <w:basedOn w:val="a"/>
    <w:link w:val="30"/>
    <w:uiPriority w:val="99"/>
    <w:unhideWhenUsed/>
    <w:qFormat/>
    <w:rsid w:val="001F4ACA"/>
    <w:pPr>
      <w:spacing w:after="120"/>
      <w:ind w:left="283" w:firstLine="0"/>
      <w:jc w:val="left"/>
    </w:pPr>
    <w:rPr>
      <w:rFonts w:eastAsia="Calibri"/>
      <w:sz w:val="16"/>
      <w:szCs w:val="16"/>
      <w:lang w:eastAsia="en-US"/>
    </w:rPr>
  </w:style>
  <w:style w:type="paragraph" w:customStyle="1" w:styleId="rvps12">
    <w:name w:val="rvps12"/>
    <w:basedOn w:val="a"/>
    <w:qFormat/>
    <w:rsid w:val="00397565"/>
    <w:pPr>
      <w:spacing w:beforeAutospacing="1" w:afterAutospacing="1" w:line="240" w:lineRule="auto"/>
      <w:ind w:firstLine="0"/>
      <w:jc w:val="left"/>
    </w:pPr>
    <w:rPr>
      <w:sz w:val="24"/>
      <w:szCs w:val="24"/>
      <w:lang w:val="ru-RU"/>
    </w:rPr>
  </w:style>
  <w:style w:type="paragraph" w:styleId="af8">
    <w:name w:val="List Paragraph"/>
    <w:basedOn w:val="a"/>
    <w:uiPriority w:val="34"/>
    <w:qFormat/>
    <w:rsid w:val="00DF07FF"/>
    <w:pPr>
      <w:ind w:left="720"/>
      <w:contextualSpacing/>
    </w:pPr>
  </w:style>
  <w:style w:type="paragraph" w:customStyle="1" w:styleId="310">
    <w:name w:val="Основной текст (3)1"/>
    <w:basedOn w:val="a"/>
    <w:qFormat/>
    <w:rsid w:val="00F2497E"/>
    <w:pPr>
      <w:widowControl w:val="0"/>
      <w:shd w:val="clear" w:color="auto" w:fill="FFFFFF"/>
      <w:spacing w:after="600" w:line="240" w:lineRule="atLeast"/>
      <w:ind w:firstLine="0"/>
      <w:jc w:val="left"/>
    </w:pPr>
    <w:rPr>
      <w:rFonts w:ascii="Courier New" w:hAnsi="Courier New"/>
      <w:spacing w:val="2"/>
      <w:sz w:val="17"/>
    </w:rPr>
  </w:style>
  <w:style w:type="paragraph" w:customStyle="1" w:styleId="cs2d0a5422">
    <w:name w:val="cs2d0a5422"/>
    <w:basedOn w:val="a"/>
    <w:qFormat/>
    <w:rsid w:val="00257181"/>
    <w:pPr>
      <w:spacing w:beforeAutospacing="1" w:afterAutospacing="1" w:line="240" w:lineRule="auto"/>
      <w:ind w:firstLine="0"/>
      <w:jc w:val="left"/>
    </w:pPr>
    <w:rPr>
      <w:sz w:val="24"/>
      <w:szCs w:val="24"/>
      <w:lang w:eastAsia="uk-UA"/>
    </w:rPr>
  </w:style>
  <w:style w:type="paragraph" w:customStyle="1" w:styleId="cs7115dbcf">
    <w:name w:val="cs7115dbcf"/>
    <w:basedOn w:val="a"/>
    <w:qFormat/>
    <w:rsid w:val="00257181"/>
    <w:pPr>
      <w:spacing w:beforeAutospacing="1" w:afterAutospacing="1" w:line="240" w:lineRule="auto"/>
      <w:ind w:firstLine="0"/>
      <w:jc w:val="left"/>
    </w:pPr>
    <w:rPr>
      <w:sz w:val="24"/>
      <w:szCs w:val="24"/>
      <w:lang w:eastAsia="uk-UA"/>
    </w:rPr>
  </w:style>
  <w:style w:type="paragraph" w:customStyle="1" w:styleId="cs475609cc">
    <w:name w:val="cs475609cc"/>
    <w:basedOn w:val="a"/>
    <w:qFormat/>
    <w:rsid w:val="00257181"/>
    <w:pPr>
      <w:spacing w:beforeAutospacing="1" w:afterAutospacing="1" w:line="240" w:lineRule="auto"/>
      <w:ind w:firstLine="0"/>
      <w:jc w:val="left"/>
    </w:pPr>
    <w:rPr>
      <w:sz w:val="24"/>
      <w:szCs w:val="24"/>
      <w:lang w:eastAsia="uk-UA"/>
    </w:rPr>
  </w:style>
  <w:style w:type="paragraph" w:customStyle="1" w:styleId="cs61116938">
    <w:name w:val="cs61116938"/>
    <w:basedOn w:val="a"/>
    <w:qFormat/>
    <w:rsid w:val="00257181"/>
    <w:pPr>
      <w:spacing w:beforeAutospacing="1" w:afterAutospacing="1" w:line="240" w:lineRule="auto"/>
      <w:ind w:firstLine="0"/>
      <w:jc w:val="left"/>
    </w:pPr>
    <w:rPr>
      <w:sz w:val="24"/>
      <w:szCs w:val="24"/>
      <w:lang w:eastAsia="uk-UA"/>
    </w:rPr>
  </w:style>
  <w:style w:type="paragraph" w:customStyle="1" w:styleId="cs2654ae3a">
    <w:name w:val="cs2654ae3a"/>
    <w:basedOn w:val="a"/>
    <w:qFormat/>
    <w:rsid w:val="00257181"/>
    <w:pPr>
      <w:spacing w:beforeAutospacing="1" w:afterAutospacing="1" w:line="240" w:lineRule="auto"/>
      <w:ind w:firstLine="0"/>
      <w:jc w:val="left"/>
    </w:pPr>
    <w:rPr>
      <w:sz w:val="24"/>
      <w:szCs w:val="24"/>
      <w:lang w:eastAsia="uk-UA"/>
    </w:rPr>
  </w:style>
  <w:style w:type="paragraph" w:customStyle="1" w:styleId="csabb0e626">
    <w:name w:val="csabb0e626"/>
    <w:basedOn w:val="a"/>
    <w:qFormat/>
    <w:rsid w:val="00257181"/>
    <w:pPr>
      <w:spacing w:beforeAutospacing="1" w:afterAutospacing="1" w:line="240" w:lineRule="auto"/>
      <w:ind w:firstLine="0"/>
      <w:jc w:val="left"/>
    </w:pPr>
    <w:rPr>
      <w:sz w:val="24"/>
      <w:szCs w:val="24"/>
      <w:lang w:eastAsia="uk-UA"/>
    </w:rPr>
  </w:style>
  <w:style w:type="paragraph" w:customStyle="1" w:styleId="rvps6">
    <w:name w:val="rvps6"/>
    <w:basedOn w:val="a"/>
    <w:qFormat/>
    <w:rsid w:val="00D81FA2"/>
    <w:pPr>
      <w:spacing w:before="240" w:after="360" w:line="240" w:lineRule="auto"/>
      <w:ind w:left="360" w:right="360" w:firstLine="0"/>
      <w:jc w:val="center"/>
    </w:pPr>
    <w:rPr>
      <w:sz w:val="24"/>
      <w:szCs w:val="24"/>
      <w:lang w:eastAsia="uk-UA"/>
    </w:rPr>
  </w:style>
  <w:style w:type="paragraph" w:customStyle="1" w:styleId="af9">
    <w:name w:val="Вміст рамки"/>
    <w:basedOn w:val="a"/>
    <w:qFormat/>
    <w:rsid w:val="00CB5C54"/>
  </w:style>
  <w:style w:type="numbering" w:customStyle="1" w:styleId="afa">
    <w:name w:val="Без маркерів"/>
    <w:uiPriority w:val="99"/>
    <w:semiHidden/>
    <w:unhideWhenUsed/>
    <w:qFormat/>
    <w:rsid w:val="00CB5C54"/>
  </w:style>
  <w:style w:type="table" w:styleId="afb">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073963864">
      <w:bodyDiv w:val="1"/>
      <w:marLeft w:val="0"/>
      <w:marRight w:val="0"/>
      <w:marTop w:val="0"/>
      <w:marBottom w:val="0"/>
      <w:divBdr>
        <w:top w:val="none" w:sz="0" w:space="0" w:color="auto"/>
        <w:left w:val="none" w:sz="0" w:space="0" w:color="auto"/>
        <w:bottom w:val="none" w:sz="0" w:space="0" w:color="auto"/>
        <w:right w:val="none" w:sz="0" w:space="0" w:color="auto"/>
      </w:divBdr>
    </w:div>
    <w:div w:id="1791777816">
      <w:bodyDiv w:val="1"/>
      <w:marLeft w:val="0"/>
      <w:marRight w:val="0"/>
      <w:marTop w:val="0"/>
      <w:marBottom w:val="0"/>
      <w:divBdr>
        <w:top w:val="none" w:sz="0" w:space="0" w:color="auto"/>
        <w:left w:val="none" w:sz="0" w:space="0" w:color="auto"/>
        <w:bottom w:val="none" w:sz="0" w:space="0" w:color="auto"/>
        <w:right w:val="none" w:sz="0" w:space="0" w:color="auto"/>
      </w:divBdr>
    </w:div>
    <w:div w:id="18911870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E2B5FD-BB71-475C-B4A4-C4A09BDA33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3489</Words>
  <Characters>1990</Characters>
  <Application>Microsoft Office Word</Application>
  <DocSecurity>0</DocSecurity>
  <Lines>16</Lines>
  <Paragraphs>10</Paragraphs>
  <ScaleCrop>false</ScaleCrop>
  <Company>KMU</Company>
  <LinksUpToDate>false</LinksUpToDate>
  <CharactersWithSpaces>5469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1-1</dc:creator>
  <cp:lastModifiedBy>O.Movchan</cp:lastModifiedBy>
  <cp:revision>5</cp:revision>
  <cp:lastPrinted>2020-07-03T07:18:00Z</cp:lastPrinted>
  <dcterms:created xsi:type="dcterms:W3CDTF">2025-07-08T13:45:00Z</dcterms:created>
  <dcterms:modified xsi:type="dcterms:W3CDTF">2025-07-14T13:03:00Z</dcterms:modified>
  <dc:language>uk-UA</dc:language>
</cp:coreProperties>
</file>