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95E" w:rsidRPr="00A4395E" w:rsidRDefault="00A4395E" w:rsidP="00A4395E">
      <w:pPr>
        <w:pStyle w:val="3"/>
        <w:spacing w:before="0" w:line="240" w:lineRule="auto"/>
        <w:ind w:firstLine="5529"/>
        <w:jc w:val="left"/>
        <w:rPr>
          <w:b w:val="0"/>
          <w:i w:val="0"/>
          <w:sz w:val="24"/>
          <w:szCs w:val="24"/>
          <w:lang w:val="ru-RU"/>
        </w:rPr>
      </w:pPr>
      <w:r w:rsidRPr="00A4395E">
        <w:rPr>
          <w:b w:val="0"/>
          <w:i w:val="0"/>
          <w:sz w:val="24"/>
          <w:szCs w:val="24"/>
        </w:rPr>
        <w:t>ЗАТВЕРДЖЕНО</w:t>
      </w:r>
    </w:p>
    <w:p w:rsidR="00AC64E2" w:rsidRDefault="00A4395E" w:rsidP="00A4395E">
      <w:pPr>
        <w:pStyle w:val="3"/>
        <w:spacing w:before="0" w:line="240" w:lineRule="auto"/>
        <w:ind w:left="6096" w:firstLine="0"/>
        <w:jc w:val="left"/>
        <w:rPr>
          <w:b w:val="0"/>
          <w:i w:val="0"/>
          <w:sz w:val="24"/>
          <w:szCs w:val="24"/>
          <w:lang w:val="en-US"/>
        </w:rPr>
      </w:pPr>
      <w:r w:rsidRPr="00A4395E">
        <w:rPr>
          <w:b w:val="0"/>
          <w:i w:val="0"/>
          <w:sz w:val="24"/>
          <w:szCs w:val="24"/>
        </w:rPr>
        <w:t xml:space="preserve">Наказом Головного </w:t>
      </w:r>
    </w:p>
    <w:p w:rsidR="00AC64E2" w:rsidRDefault="00A4395E" w:rsidP="00A4395E">
      <w:pPr>
        <w:pStyle w:val="3"/>
        <w:spacing w:before="0" w:line="240" w:lineRule="auto"/>
        <w:ind w:left="6096" w:firstLine="0"/>
        <w:jc w:val="left"/>
        <w:rPr>
          <w:b w:val="0"/>
          <w:i w:val="0"/>
          <w:sz w:val="24"/>
          <w:szCs w:val="24"/>
          <w:lang w:val="en-US"/>
        </w:rPr>
      </w:pPr>
      <w:r w:rsidRPr="00A4395E">
        <w:rPr>
          <w:b w:val="0"/>
          <w:i w:val="0"/>
          <w:sz w:val="24"/>
          <w:szCs w:val="24"/>
        </w:rPr>
        <w:t xml:space="preserve">управління Пенсійного </w:t>
      </w:r>
    </w:p>
    <w:p w:rsidR="00A4395E" w:rsidRPr="00A4395E" w:rsidRDefault="00A4395E" w:rsidP="00A4395E">
      <w:pPr>
        <w:pStyle w:val="3"/>
        <w:spacing w:before="0" w:line="240" w:lineRule="auto"/>
        <w:ind w:left="6096" w:firstLine="0"/>
        <w:jc w:val="left"/>
        <w:rPr>
          <w:b w:val="0"/>
          <w:i w:val="0"/>
          <w:sz w:val="24"/>
          <w:szCs w:val="24"/>
        </w:rPr>
      </w:pPr>
      <w:r w:rsidRPr="00A4395E">
        <w:rPr>
          <w:b w:val="0"/>
          <w:i w:val="0"/>
          <w:sz w:val="24"/>
          <w:szCs w:val="24"/>
        </w:rPr>
        <w:t>фонду України в м. Києві</w:t>
      </w:r>
    </w:p>
    <w:p w:rsidR="00A4395E" w:rsidRPr="00A4395E" w:rsidRDefault="00A4395E" w:rsidP="00A4395E">
      <w:pPr>
        <w:ind w:firstLine="0"/>
        <w:jc w:val="center"/>
        <w:rPr>
          <w:bCs/>
          <w:sz w:val="24"/>
          <w:szCs w:val="24"/>
        </w:rPr>
      </w:pPr>
      <w:r w:rsidRPr="00A4395E">
        <w:rPr>
          <w:sz w:val="24"/>
          <w:szCs w:val="24"/>
        </w:rPr>
        <w:t xml:space="preserve">                                                                         </w:t>
      </w:r>
      <w:r w:rsidRPr="002966AD">
        <w:rPr>
          <w:sz w:val="24"/>
          <w:szCs w:val="24"/>
          <w:lang w:val="ru-RU"/>
        </w:rPr>
        <w:t xml:space="preserve">         </w:t>
      </w:r>
      <w:r w:rsidRPr="00A4395E">
        <w:rPr>
          <w:sz w:val="24"/>
          <w:szCs w:val="24"/>
        </w:rPr>
        <w:t xml:space="preserve">від  </w:t>
      </w:r>
      <w:r w:rsidRPr="002966AD">
        <w:rPr>
          <w:sz w:val="24"/>
          <w:szCs w:val="24"/>
          <w:u w:val="single"/>
          <w:lang w:val="ru-RU"/>
        </w:rPr>
        <w:t>14</w:t>
      </w:r>
      <w:r w:rsidRPr="00A4395E">
        <w:rPr>
          <w:sz w:val="24"/>
          <w:szCs w:val="24"/>
          <w:u w:val="single"/>
        </w:rPr>
        <w:t>.07.2025</w:t>
      </w:r>
      <w:r w:rsidRPr="00A4395E">
        <w:rPr>
          <w:sz w:val="24"/>
          <w:szCs w:val="24"/>
        </w:rPr>
        <w:t xml:space="preserve"> № </w:t>
      </w:r>
      <w:r w:rsidRPr="002966AD">
        <w:rPr>
          <w:sz w:val="24"/>
          <w:szCs w:val="24"/>
          <w:u w:val="single"/>
          <w:lang w:val="ru-RU"/>
        </w:rPr>
        <w:t>922</w:t>
      </w:r>
      <w:r w:rsidRPr="00A4395E">
        <w:rPr>
          <w:sz w:val="24"/>
          <w:szCs w:val="24"/>
          <w:u w:val="single"/>
        </w:rPr>
        <w:t>-О</w:t>
      </w:r>
    </w:p>
    <w:p w:rsidR="00A4395E" w:rsidRPr="002966AD" w:rsidRDefault="00A4395E" w:rsidP="002454AF">
      <w:pPr>
        <w:ind w:firstLine="0"/>
        <w:jc w:val="center"/>
        <w:rPr>
          <w:bCs/>
          <w:sz w:val="24"/>
          <w:szCs w:val="24"/>
          <w:lang w:val="ru-RU"/>
        </w:rPr>
      </w:pPr>
    </w:p>
    <w:p w:rsidR="002454AF" w:rsidRPr="002454AF" w:rsidRDefault="002454AF" w:rsidP="002454AF">
      <w:pPr>
        <w:ind w:firstLine="0"/>
        <w:jc w:val="center"/>
        <w:rPr>
          <w:bCs/>
          <w:sz w:val="24"/>
          <w:szCs w:val="24"/>
        </w:rPr>
      </w:pPr>
      <w:r w:rsidRPr="002454AF">
        <w:rPr>
          <w:bCs/>
          <w:sz w:val="24"/>
          <w:szCs w:val="24"/>
        </w:rPr>
        <w:t>УМОВИ</w:t>
      </w:r>
    </w:p>
    <w:p w:rsidR="002454AF" w:rsidRPr="002454AF" w:rsidRDefault="002454AF" w:rsidP="002454AF">
      <w:pPr>
        <w:ind w:firstLine="0"/>
        <w:jc w:val="center"/>
        <w:rPr>
          <w:bCs/>
          <w:sz w:val="24"/>
          <w:szCs w:val="24"/>
        </w:rPr>
      </w:pPr>
      <w:r w:rsidRPr="002454AF">
        <w:rPr>
          <w:bCs/>
          <w:sz w:val="24"/>
          <w:szCs w:val="24"/>
        </w:rPr>
        <w:t>проведення добору</w:t>
      </w:r>
    </w:p>
    <w:p w:rsidR="0055105A" w:rsidRPr="002454AF" w:rsidRDefault="002454AF" w:rsidP="002454AF">
      <w:pPr>
        <w:spacing w:line="240" w:lineRule="auto"/>
        <w:jc w:val="center"/>
        <w:rPr>
          <w:bCs/>
          <w:sz w:val="24"/>
          <w:szCs w:val="24"/>
        </w:rPr>
      </w:pPr>
      <w:r w:rsidRPr="002454AF">
        <w:rPr>
          <w:bCs/>
          <w:sz w:val="24"/>
          <w:szCs w:val="24"/>
        </w:rPr>
        <w:t>на зайняття посади державної служби категорії</w:t>
      </w:r>
    </w:p>
    <w:p w:rsidR="002454AF" w:rsidRDefault="000F42B1" w:rsidP="002454AF">
      <w:pPr>
        <w:ind w:left="-142" w:firstLine="0"/>
        <w:jc w:val="center"/>
        <w:rPr>
          <w:sz w:val="24"/>
          <w:szCs w:val="24"/>
        </w:rPr>
      </w:pPr>
      <w:r w:rsidRPr="002454AF">
        <w:rPr>
          <w:bCs/>
          <w:sz w:val="24"/>
          <w:szCs w:val="24"/>
        </w:rPr>
        <w:t xml:space="preserve">«В» - </w:t>
      </w:r>
      <w:r w:rsidR="00892973" w:rsidRPr="002454AF">
        <w:rPr>
          <w:bCs/>
          <w:sz w:val="24"/>
          <w:szCs w:val="24"/>
        </w:rPr>
        <w:t xml:space="preserve">головного спеціаліста </w:t>
      </w:r>
      <w:r w:rsidR="007E703C" w:rsidRPr="002454AF">
        <w:rPr>
          <w:sz w:val="24"/>
          <w:szCs w:val="24"/>
        </w:rPr>
        <w:t xml:space="preserve">відділу </w:t>
      </w:r>
      <w:r w:rsidR="008E682C" w:rsidRPr="002454AF">
        <w:rPr>
          <w:sz w:val="24"/>
          <w:szCs w:val="24"/>
          <w:lang w:eastAsia="en-US"/>
        </w:rPr>
        <w:t>перевірок обґрунтованості видачі листків непрацездатності</w:t>
      </w:r>
      <w:r w:rsidR="008E682C" w:rsidRPr="002454AF">
        <w:rPr>
          <w:sz w:val="24"/>
          <w:szCs w:val="24"/>
        </w:rPr>
        <w:t xml:space="preserve">  управління контрольно-перевірочної роботи </w:t>
      </w:r>
      <w:r w:rsidR="000D12A3" w:rsidRPr="002454AF">
        <w:rPr>
          <w:sz w:val="24"/>
          <w:szCs w:val="24"/>
        </w:rPr>
        <w:t>(1</w:t>
      </w:r>
      <w:r w:rsidR="00BA2DC0" w:rsidRPr="002454AF">
        <w:rPr>
          <w:sz w:val="24"/>
          <w:szCs w:val="24"/>
        </w:rPr>
        <w:t xml:space="preserve"> – посад</w:t>
      </w:r>
      <w:r w:rsidR="000D12A3" w:rsidRPr="002454AF">
        <w:rPr>
          <w:sz w:val="24"/>
          <w:szCs w:val="24"/>
        </w:rPr>
        <w:t>а</w:t>
      </w:r>
      <w:r w:rsidR="00BA2DC0" w:rsidRPr="002454AF">
        <w:rPr>
          <w:sz w:val="24"/>
          <w:szCs w:val="24"/>
        </w:rPr>
        <w:t xml:space="preserve">), </w:t>
      </w:r>
      <w:r w:rsidR="000D66F5" w:rsidRPr="002454AF">
        <w:rPr>
          <w:sz w:val="24"/>
          <w:szCs w:val="24"/>
        </w:rPr>
        <w:t xml:space="preserve"> </w:t>
      </w:r>
    </w:p>
    <w:p w:rsidR="00BA2DC0" w:rsidRPr="002454AF" w:rsidRDefault="000D66F5" w:rsidP="002454AF">
      <w:pPr>
        <w:ind w:left="-142" w:firstLine="0"/>
        <w:jc w:val="center"/>
        <w:rPr>
          <w:sz w:val="24"/>
          <w:szCs w:val="24"/>
        </w:rPr>
      </w:pPr>
      <w:r w:rsidRPr="002454AF">
        <w:rPr>
          <w:sz w:val="24"/>
          <w:szCs w:val="24"/>
        </w:rPr>
        <w:t xml:space="preserve">       </w:t>
      </w:r>
      <w:r w:rsidR="00BA2DC0" w:rsidRPr="002454AF">
        <w:rPr>
          <w:sz w:val="24"/>
          <w:szCs w:val="24"/>
        </w:rPr>
        <w:t>(</w:t>
      </w:r>
      <w:r w:rsidRPr="002454AF">
        <w:rPr>
          <w:sz w:val="24"/>
          <w:szCs w:val="24"/>
        </w:rPr>
        <w:t>пр</w:t>
      </w:r>
      <w:r w:rsidR="00F33560" w:rsidRPr="002454AF">
        <w:rPr>
          <w:sz w:val="24"/>
          <w:szCs w:val="24"/>
        </w:rPr>
        <w:t>-т</w:t>
      </w:r>
      <w:r w:rsidR="00BA2DC0" w:rsidRPr="002454AF">
        <w:rPr>
          <w:sz w:val="24"/>
          <w:szCs w:val="24"/>
        </w:rPr>
        <w:t xml:space="preserve">. </w:t>
      </w:r>
      <w:proofErr w:type="spellStart"/>
      <w:r w:rsidR="00F33560" w:rsidRPr="002454AF">
        <w:rPr>
          <w:sz w:val="24"/>
          <w:szCs w:val="24"/>
        </w:rPr>
        <w:t>Берестейський</w:t>
      </w:r>
      <w:proofErr w:type="spellEnd"/>
      <w:r w:rsidR="00F33560" w:rsidRPr="002454AF">
        <w:rPr>
          <w:sz w:val="24"/>
          <w:szCs w:val="24"/>
        </w:rPr>
        <w:t>, 50</w:t>
      </w:r>
      <w:r w:rsidR="00BA2DC0" w:rsidRPr="002454AF">
        <w:rPr>
          <w:sz w:val="24"/>
          <w:szCs w:val="24"/>
        </w:rPr>
        <w:t>)</w:t>
      </w:r>
    </w:p>
    <w:p w:rsidR="000F42B1" w:rsidRPr="0036136B" w:rsidRDefault="000F42B1" w:rsidP="002454AF">
      <w:pPr>
        <w:ind w:firstLine="0"/>
        <w:jc w:val="left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E095E">
        <w:tc>
          <w:tcPr>
            <w:tcW w:w="9497" w:type="dxa"/>
            <w:gridSpan w:val="6"/>
          </w:tcPr>
          <w:p w:rsidR="0055105A" w:rsidRPr="00AF2DF7" w:rsidRDefault="0055105A" w:rsidP="002454AF">
            <w:pPr>
              <w:spacing w:line="240" w:lineRule="auto"/>
              <w:ind w:firstLine="181"/>
              <w:jc w:val="left"/>
              <w:rPr>
                <w:bCs/>
                <w:sz w:val="24"/>
                <w:szCs w:val="24"/>
              </w:rPr>
            </w:pPr>
            <w:r w:rsidRPr="00AF2DF7">
              <w:rPr>
                <w:bCs/>
                <w:sz w:val="24"/>
                <w:szCs w:val="24"/>
              </w:rPr>
              <w:t>Загальні умови</w:t>
            </w:r>
          </w:p>
        </w:tc>
      </w:tr>
      <w:tr w:rsidR="00173FCF" w:rsidRPr="00931D9B" w:rsidTr="00923850">
        <w:trPr>
          <w:trHeight w:val="434"/>
        </w:trPr>
        <w:tc>
          <w:tcPr>
            <w:tcW w:w="3514" w:type="dxa"/>
            <w:gridSpan w:val="3"/>
          </w:tcPr>
          <w:p w:rsidR="00173FCF" w:rsidRPr="00AF2DF7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AF2DF7">
              <w:rPr>
                <w:bCs/>
                <w:color w:val="auto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E95806" w:rsidRPr="00AF2DF7" w:rsidRDefault="00E95806" w:rsidP="002454AF">
            <w:pPr>
              <w:pStyle w:val="11"/>
              <w:ind w:left="-107" w:right="-3"/>
              <w:contextualSpacing/>
              <w:rPr>
                <w:sz w:val="24"/>
                <w:szCs w:val="24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AF2DF7">
              <w:rPr>
                <w:sz w:val="24"/>
                <w:szCs w:val="24"/>
              </w:rPr>
              <w:t>1.</w:t>
            </w:r>
            <w:r w:rsidR="00CA052D">
              <w:rPr>
                <w:sz w:val="24"/>
                <w:szCs w:val="24"/>
                <w:lang w:val="uk-UA"/>
              </w:rPr>
              <w:t xml:space="preserve"> </w:t>
            </w:r>
            <w:r w:rsidRPr="00AF2DF7">
              <w:rPr>
                <w:sz w:val="24"/>
                <w:szCs w:val="24"/>
                <w:lang w:val="uk-UA"/>
              </w:rPr>
              <w:t>Здійснення перевірок обґрунтованості видачі (продовження), правильності оформлення листків непрацездатності застрахованим особам закладами охорони здоров’я.</w:t>
            </w:r>
          </w:p>
          <w:p w:rsidR="00E95806" w:rsidRPr="00AF2DF7" w:rsidRDefault="00E95806" w:rsidP="002454AF">
            <w:pPr>
              <w:pStyle w:val="af2"/>
              <w:tabs>
                <w:tab w:val="left" w:pos="-87"/>
              </w:tabs>
              <w:ind w:left="-87" w:hanging="20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>2</w:t>
            </w:r>
            <w:r w:rsidR="00CA052D">
              <w:rPr>
                <w:sz w:val="24"/>
                <w:szCs w:val="24"/>
              </w:rPr>
              <w:t>.</w:t>
            </w:r>
            <w:r w:rsidRPr="00AF2DF7">
              <w:rPr>
                <w:color w:val="FF0000"/>
                <w:sz w:val="24"/>
                <w:szCs w:val="24"/>
              </w:rPr>
              <w:t xml:space="preserve"> </w:t>
            </w:r>
            <w:r w:rsidR="00CA052D">
              <w:rPr>
                <w:color w:val="FF0000"/>
                <w:sz w:val="24"/>
                <w:szCs w:val="24"/>
              </w:rPr>
              <w:t xml:space="preserve"> </w:t>
            </w:r>
            <w:r w:rsidRPr="00AF2DF7">
              <w:rPr>
                <w:sz w:val="24"/>
                <w:szCs w:val="24"/>
              </w:rPr>
              <w:t>Розгляд та надання відповіді на листи, заяви, скарги з питань видачі листків непрацездатності застрахованим особам.</w:t>
            </w:r>
          </w:p>
          <w:p w:rsidR="00E95806" w:rsidRPr="00AF2DF7" w:rsidRDefault="00CA052D" w:rsidP="002454AF">
            <w:pPr>
              <w:pStyle w:val="af2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E95806" w:rsidRPr="00AF2DF7">
              <w:rPr>
                <w:sz w:val="24"/>
                <w:szCs w:val="24"/>
              </w:rPr>
              <w:t>Участь у роботі медико-соціальних експертних комісій з метою контролю за обґрунтованістю рішень щодо продовження лікування тимчасово непрацездатних застрахованих осіб.</w:t>
            </w:r>
          </w:p>
          <w:p w:rsidR="00CA052D" w:rsidRDefault="00E95806" w:rsidP="002454AF">
            <w:pPr>
              <w:pStyle w:val="af2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>4.</w:t>
            </w:r>
            <w:r w:rsidR="00CA052D">
              <w:rPr>
                <w:sz w:val="24"/>
                <w:szCs w:val="24"/>
              </w:rPr>
              <w:t xml:space="preserve">  </w:t>
            </w:r>
            <w:r w:rsidRPr="00AF2DF7">
              <w:rPr>
                <w:sz w:val="24"/>
                <w:szCs w:val="24"/>
              </w:rPr>
              <w:t>Надання страхувальникам, закладам охорони здоров’я та застрахованим особам консультативної допомоги щодо правильності видачі, продовження та заповнення листків непрацездатності.</w:t>
            </w:r>
          </w:p>
          <w:p w:rsidR="00E95806" w:rsidRPr="00AF2DF7" w:rsidRDefault="00E95806" w:rsidP="002454AF">
            <w:pPr>
              <w:pStyle w:val="af2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 xml:space="preserve">5. </w:t>
            </w:r>
            <w:r w:rsidR="00AF2DF7" w:rsidRPr="00AF2DF7">
              <w:rPr>
                <w:sz w:val="24"/>
                <w:szCs w:val="24"/>
              </w:rPr>
              <w:t xml:space="preserve"> </w:t>
            </w:r>
            <w:r w:rsidRPr="00AF2DF7">
              <w:rPr>
                <w:sz w:val="24"/>
                <w:szCs w:val="24"/>
              </w:rPr>
              <w:t>Надання інформаційних матеріалів для підготовки претензій до закладів охорони здоров’я, які допустили необґрунтовану видачу (продовження) листків непрацездатності.</w:t>
            </w:r>
          </w:p>
          <w:p w:rsidR="00E95806" w:rsidRPr="00AF2DF7" w:rsidRDefault="00E95806" w:rsidP="002454AF">
            <w:pPr>
              <w:pStyle w:val="11"/>
              <w:ind w:left="0" w:right="-3"/>
              <w:contextualSpacing/>
              <w:rPr>
                <w:sz w:val="24"/>
                <w:szCs w:val="24"/>
                <w:lang w:val="uk-UA"/>
              </w:rPr>
            </w:pPr>
            <w:r w:rsidRPr="00AF2DF7">
              <w:rPr>
                <w:sz w:val="24"/>
                <w:szCs w:val="24"/>
                <w:lang w:val="uk-UA"/>
              </w:rPr>
              <w:t xml:space="preserve">6. Проведення моніторингу </w:t>
            </w:r>
            <w:proofErr w:type="spellStart"/>
            <w:r w:rsidRPr="00AF2DF7">
              <w:rPr>
                <w:sz w:val="24"/>
                <w:szCs w:val="24"/>
              </w:rPr>
              <w:t>електронного</w:t>
            </w:r>
            <w:proofErr w:type="spellEnd"/>
            <w:r w:rsidRPr="00AF2DF7">
              <w:rPr>
                <w:sz w:val="24"/>
                <w:szCs w:val="24"/>
              </w:rPr>
              <w:t xml:space="preserve"> </w:t>
            </w:r>
            <w:proofErr w:type="spellStart"/>
            <w:r w:rsidRPr="00AF2DF7">
              <w:rPr>
                <w:sz w:val="24"/>
                <w:szCs w:val="24"/>
              </w:rPr>
              <w:t>реєстру</w:t>
            </w:r>
            <w:proofErr w:type="spellEnd"/>
            <w:r w:rsidRPr="00AF2DF7">
              <w:rPr>
                <w:sz w:val="24"/>
                <w:szCs w:val="24"/>
              </w:rPr>
              <w:t xml:space="preserve"> </w:t>
            </w:r>
            <w:r w:rsidR="00AD2BE0" w:rsidRPr="00AF2DF7">
              <w:rPr>
                <w:sz w:val="24"/>
                <w:szCs w:val="24"/>
                <w:lang w:val="uk-UA"/>
              </w:rPr>
              <w:t>листків непрацездатності</w:t>
            </w:r>
            <w:r w:rsidRPr="00AF2DF7">
              <w:rPr>
                <w:sz w:val="24"/>
                <w:szCs w:val="24"/>
                <w:lang w:val="uk-UA"/>
              </w:rPr>
              <w:t xml:space="preserve">. </w:t>
            </w:r>
          </w:p>
          <w:p w:rsidR="00C971EF" w:rsidRPr="00AF2DF7" w:rsidRDefault="00E95806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 xml:space="preserve">7. </w:t>
            </w:r>
            <w:r w:rsidR="00AF2DF7" w:rsidRPr="00AF2DF7">
              <w:rPr>
                <w:sz w:val="24"/>
                <w:szCs w:val="24"/>
                <w:lang w:val="ru-RU"/>
              </w:rPr>
              <w:t xml:space="preserve"> </w:t>
            </w:r>
            <w:r w:rsidRPr="00AF2DF7">
              <w:rPr>
                <w:sz w:val="24"/>
                <w:szCs w:val="24"/>
              </w:rPr>
              <w:t>Участь у проведенні нарад з лікарським складом закладів охорони здоров’я, семінарів-навчань із страхувальниками з питань контролю за обґрунтованістю видачі (продовження) листків непрацездатності.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2D05F7" w:rsidRPr="00DC26F2" w:rsidRDefault="002D05F7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 xml:space="preserve">посадовий оклад </w:t>
            </w:r>
            <w:r w:rsidR="00B73B00" w:rsidRPr="00C6708D">
              <w:rPr>
                <w:bCs/>
                <w:sz w:val="24"/>
                <w:szCs w:val="24"/>
                <w:lang w:val="ru-RU"/>
              </w:rPr>
              <w:t xml:space="preserve"> - </w:t>
            </w:r>
            <w:r w:rsidR="00066A04">
              <w:rPr>
                <w:bCs/>
                <w:sz w:val="24"/>
                <w:szCs w:val="24"/>
              </w:rPr>
              <w:t>20795</w:t>
            </w:r>
            <w:r w:rsidR="00B73B00">
              <w:rPr>
                <w:bCs/>
                <w:sz w:val="24"/>
                <w:szCs w:val="24"/>
              </w:rPr>
              <w:t>,00</w:t>
            </w:r>
            <w:r w:rsidR="00B73B00" w:rsidRPr="00B17B56">
              <w:rPr>
                <w:bCs/>
                <w:sz w:val="24"/>
                <w:szCs w:val="24"/>
              </w:rPr>
              <w:t xml:space="preserve"> </w:t>
            </w:r>
            <w:r w:rsidRPr="00DC26F2">
              <w:rPr>
                <w:bCs/>
                <w:sz w:val="24"/>
                <w:szCs w:val="24"/>
              </w:rPr>
              <w:t>грн. згідно із класифікацією посад;</w:t>
            </w:r>
          </w:p>
          <w:p w:rsidR="002D05F7" w:rsidRPr="00DC26F2" w:rsidRDefault="002D05F7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2D05F7" w:rsidRPr="00DC26F2" w:rsidRDefault="002D05F7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73FCF" w:rsidRPr="00DC26F2" w:rsidRDefault="002D05F7" w:rsidP="002454A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173FCF" w:rsidRPr="00931D9B" w:rsidTr="00687B39">
        <w:trPr>
          <w:trHeight w:val="235"/>
        </w:trPr>
        <w:tc>
          <w:tcPr>
            <w:tcW w:w="3514" w:type="dxa"/>
            <w:gridSpan w:val="3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Інформація про строковість</w:t>
            </w:r>
          </w:p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 xml:space="preserve">чи безстроковість </w:t>
            </w:r>
          </w:p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687B39" w:rsidRPr="00687B39" w:rsidRDefault="00687B39" w:rsidP="00687B3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</w:rPr>
            </w:pPr>
            <w:r w:rsidRPr="00687B39">
              <w:rPr>
                <w:rStyle w:val="csd2c743de"/>
                <w:color w:val="000000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687B39" w:rsidRPr="00687B39" w:rsidRDefault="00687B39" w:rsidP="00687B3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</w:rPr>
            </w:pPr>
            <w:r w:rsidRPr="00687B39">
              <w:rPr>
                <w:rStyle w:val="csd2c743de"/>
                <w:color w:val="000000"/>
              </w:rPr>
              <w:lastRenderedPageBreak/>
              <w:t>при призначенні на посаду встановлюється випробування строком від 1 до 6 місяців;</w:t>
            </w:r>
          </w:p>
          <w:p w:rsidR="00173FCF" w:rsidRPr="00DC26F2" w:rsidRDefault="00687B39" w:rsidP="00687B39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87B39">
              <w:rPr>
                <w:rStyle w:val="csd2c743de"/>
                <w:color w:val="000000"/>
                <w:sz w:val="24"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3A8F" w:rsidRPr="00931D9B" w:rsidTr="004E095E">
        <w:trPr>
          <w:trHeight w:val="915"/>
        </w:trPr>
        <w:tc>
          <w:tcPr>
            <w:tcW w:w="3514" w:type="dxa"/>
            <w:gridSpan w:val="3"/>
          </w:tcPr>
          <w:p w:rsidR="007A3A8F" w:rsidRPr="00612AC2" w:rsidRDefault="007A3A8F" w:rsidP="009D32C3">
            <w:pPr>
              <w:pStyle w:val="Default"/>
              <w:rPr>
                <w:bCs/>
                <w:color w:val="auto"/>
                <w:lang w:eastAsia="ru-RU"/>
              </w:rPr>
            </w:pPr>
            <w:r w:rsidRPr="00612AC2">
              <w:rPr>
                <w:bCs/>
                <w:color w:val="auto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5983" w:type="dxa"/>
            <w:gridSpan w:val="3"/>
          </w:tcPr>
          <w:p w:rsidR="002966AD" w:rsidRPr="002966AD" w:rsidRDefault="002966AD" w:rsidP="002966AD">
            <w:pPr>
              <w:pStyle w:val="a4"/>
              <w:spacing w:before="0"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2966AD">
              <w:rPr>
                <w:sz w:val="24"/>
                <w:szCs w:val="24"/>
              </w:rPr>
              <w:t>Резюме кандидатів приймаються у визначений термін</w:t>
            </w:r>
            <w:bookmarkStart w:id="3" w:name="_GoBack"/>
            <w:bookmarkEnd w:id="3"/>
            <w:r w:rsidRPr="002966AD">
              <w:rPr>
                <w:sz w:val="24"/>
                <w:szCs w:val="24"/>
              </w:rPr>
              <w:t xml:space="preserve"> до 15.00  на електронну адресу: </w:t>
            </w:r>
            <w:hyperlink r:id="rId8" w:history="1">
              <w:r w:rsidRPr="002966AD">
                <w:rPr>
                  <w:rStyle w:val="ae"/>
                  <w:sz w:val="24"/>
                  <w:szCs w:val="24"/>
                  <w:lang w:val="en-US"/>
                </w:rPr>
                <w:t>konkurs</w:t>
              </w:r>
              <w:r w:rsidRPr="002966AD">
                <w:rPr>
                  <w:rStyle w:val="ae"/>
                  <w:sz w:val="24"/>
                  <w:szCs w:val="24"/>
                </w:rPr>
                <w:t>@</w:t>
              </w:r>
              <w:r w:rsidRPr="002966AD">
                <w:rPr>
                  <w:rStyle w:val="ae"/>
                  <w:sz w:val="24"/>
                  <w:szCs w:val="24"/>
                  <w:lang w:val="en-US"/>
                </w:rPr>
                <w:t>kv</w:t>
              </w:r>
              <w:r w:rsidRPr="002966AD">
                <w:rPr>
                  <w:rStyle w:val="ae"/>
                  <w:sz w:val="24"/>
                  <w:szCs w:val="24"/>
                </w:rPr>
                <w:t>.</w:t>
              </w:r>
              <w:r w:rsidRPr="002966AD">
                <w:rPr>
                  <w:rStyle w:val="ae"/>
                  <w:sz w:val="24"/>
                  <w:szCs w:val="24"/>
                  <w:lang w:val="en-US"/>
                </w:rPr>
                <w:t>pfu</w:t>
              </w:r>
              <w:r w:rsidRPr="002966AD">
                <w:rPr>
                  <w:rStyle w:val="ae"/>
                  <w:sz w:val="24"/>
                  <w:szCs w:val="24"/>
                </w:rPr>
                <w:t>.</w:t>
              </w:r>
              <w:r w:rsidRPr="002966AD">
                <w:rPr>
                  <w:rStyle w:val="ae"/>
                  <w:sz w:val="24"/>
                  <w:szCs w:val="24"/>
                  <w:lang w:val="en-US"/>
                </w:rPr>
                <w:t>gov</w:t>
              </w:r>
              <w:r w:rsidRPr="002966AD">
                <w:rPr>
                  <w:rStyle w:val="ae"/>
                  <w:sz w:val="24"/>
                  <w:szCs w:val="24"/>
                </w:rPr>
                <w:t>.</w:t>
              </w:r>
              <w:r w:rsidRPr="002966AD">
                <w:rPr>
                  <w:rStyle w:val="ae"/>
                  <w:sz w:val="24"/>
                  <w:szCs w:val="24"/>
                  <w:lang w:val="en-US"/>
                </w:rPr>
                <w:t>ua</w:t>
              </w:r>
            </w:hyperlink>
          </w:p>
          <w:p w:rsidR="002966AD" w:rsidRPr="002966AD" w:rsidRDefault="002966AD" w:rsidP="002966AD">
            <w:pPr>
              <w:pStyle w:val="a4"/>
              <w:spacing w:before="0"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  <w:p w:rsidR="002966AD" w:rsidRPr="002966AD" w:rsidRDefault="002966AD" w:rsidP="002966AD">
            <w:pPr>
              <w:pStyle w:val="a4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2966AD">
              <w:rPr>
                <w:sz w:val="24"/>
                <w:szCs w:val="24"/>
              </w:rPr>
              <w:t>У разі</w:t>
            </w:r>
            <w:r w:rsidRPr="002966AD">
              <w:rPr>
                <w:spacing w:val="-3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виникнення</w:t>
            </w:r>
            <w:r w:rsidRPr="002966AD">
              <w:rPr>
                <w:spacing w:val="-3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питань</w:t>
            </w:r>
            <w:r w:rsidRPr="002966AD">
              <w:rPr>
                <w:spacing w:val="-1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звертатися</w:t>
            </w:r>
            <w:r w:rsidRPr="002966AD">
              <w:rPr>
                <w:spacing w:val="-2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до</w:t>
            </w:r>
            <w:r w:rsidRPr="002966AD">
              <w:rPr>
                <w:spacing w:val="-6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відділу добору, оцінки та розвитку персоналу управління по роботі з персоналом ГУ ПФУ в м. Києві</w:t>
            </w:r>
          </w:p>
          <w:p w:rsidR="007A3A8F" w:rsidRPr="00612AC2" w:rsidRDefault="002966AD" w:rsidP="002966AD">
            <w:pPr>
              <w:pStyle w:val="a4"/>
              <w:spacing w:before="0" w:line="240" w:lineRule="auto"/>
              <w:ind w:firstLine="0"/>
              <w:rPr>
                <w:bCs/>
                <w:sz w:val="24"/>
                <w:szCs w:val="24"/>
              </w:rPr>
            </w:pPr>
            <w:r w:rsidRPr="002966AD">
              <w:rPr>
                <w:sz w:val="24"/>
                <w:szCs w:val="24"/>
              </w:rPr>
              <w:t>за</w:t>
            </w:r>
            <w:r w:rsidRPr="002966AD">
              <w:rPr>
                <w:spacing w:val="-2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тел.</w:t>
            </w:r>
            <w:r w:rsidRPr="002966AD">
              <w:rPr>
                <w:spacing w:val="1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(044)</w:t>
            </w:r>
            <w:r w:rsidRPr="002966AD">
              <w:rPr>
                <w:spacing w:val="-3"/>
                <w:sz w:val="24"/>
                <w:szCs w:val="24"/>
              </w:rPr>
              <w:t xml:space="preserve"> </w:t>
            </w:r>
            <w:r w:rsidRPr="002966AD">
              <w:rPr>
                <w:sz w:val="24"/>
                <w:szCs w:val="24"/>
              </w:rPr>
              <w:t>486 29 28</w:t>
            </w:r>
          </w:p>
        </w:tc>
      </w:tr>
      <w:tr w:rsidR="00173FCF" w:rsidRPr="00931D9B" w:rsidTr="004E095E">
        <w:tc>
          <w:tcPr>
            <w:tcW w:w="9497" w:type="dxa"/>
            <w:gridSpan w:val="6"/>
          </w:tcPr>
          <w:p w:rsidR="00173FCF" w:rsidRPr="00DC26F2" w:rsidRDefault="00173FCF" w:rsidP="002454AF">
            <w:pPr>
              <w:pStyle w:val="Default"/>
              <w:rPr>
                <w:b/>
                <w:bCs/>
                <w:color w:val="auto"/>
                <w:lang w:eastAsia="ru-RU"/>
              </w:rPr>
            </w:pPr>
            <w:r w:rsidRPr="00DC26F2">
              <w:rPr>
                <w:b/>
                <w:bCs/>
                <w:color w:val="auto"/>
                <w:lang w:eastAsia="ru-RU"/>
              </w:rPr>
              <w:t>Кваліфікаційні вимоги</w:t>
            </w:r>
          </w:p>
        </w:tc>
      </w:tr>
      <w:tr w:rsidR="00173FCF" w:rsidRPr="00931D9B" w:rsidTr="004E095E">
        <w:tc>
          <w:tcPr>
            <w:tcW w:w="540" w:type="dxa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173FCF" w:rsidRPr="00DC26F2" w:rsidRDefault="00941463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5D128C">
              <w:rPr>
                <w:bCs/>
                <w:sz w:val="24"/>
                <w:szCs w:val="24"/>
              </w:rPr>
              <w:t xml:space="preserve">ступінь вищої освіти – не нижче </w:t>
            </w:r>
            <w:r>
              <w:rPr>
                <w:bCs/>
                <w:sz w:val="24"/>
                <w:szCs w:val="24"/>
              </w:rPr>
              <w:t xml:space="preserve">спеціаліста, </w:t>
            </w:r>
            <w:r w:rsidRPr="005D128C">
              <w:rPr>
                <w:bCs/>
                <w:sz w:val="24"/>
                <w:szCs w:val="24"/>
              </w:rPr>
              <w:t xml:space="preserve">магістра </w:t>
            </w:r>
            <w:r>
              <w:rPr>
                <w:bCs/>
                <w:sz w:val="24"/>
                <w:szCs w:val="24"/>
              </w:rPr>
              <w:t>за спеціальністю «</w:t>
            </w:r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Медицина»,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наявність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rvts0"/>
                <w:sz w:val="24"/>
                <w:szCs w:val="24"/>
                <w:lang w:val="ru-RU"/>
              </w:rPr>
              <w:t>діючої</w:t>
            </w:r>
            <w:proofErr w:type="spellEnd"/>
            <w:r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rvts0"/>
                <w:sz w:val="24"/>
                <w:szCs w:val="24"/>
                <w:lang w:val="ru-RU"/>
              </w:rPr>
              <w:t>ліцензії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лікаря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можливість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роботи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сумісництвом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закладі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охорони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здоров’я</w:t>
            </w:r>
            <w:proofErr w:type="spellEnd"/>
          </w:p>
        </w:tc>
      </w:tr>
      <w:tr w:rsidR="00173FCF" w:rsidRPr="00931D9B" w:rsidTr="004E095E">
        <w:tc>
          <w:tcPr>
            <w:tcW w:w="540" w:type="dxa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173FCF" w:rsidRPr="00DC26F2" w:rsidRDefault="0063428C" w:rsidP="002454AF">
            <w:pPr>
              <w:spacing w:line="240" w:lineRule="auto"/>
              <w:ind w:left="28" w:firstLine="0"/>
              <w:jc w:val="left"/>
              <w:rPr>
                <w:bCs/>
                <w:sz w:val="24"/>
                <w:szCs w:val="24"/>
              </w:rPr>
            </w:pPr>
            <w:r w:rsidRPr="0096775D">
              <w:rPr>
                <w:sz w:val="24"/>
                <w:szCs w:val="24"/>
                <w:shd w:val="clear" w:color="auto" w:fill="FFFFFF"/>
              </w:rPr>
              <w:t>потребує</w:t>
            </w:r>
          </w:p>
        </w:tc>
      </w:tr>
      <w:tr w:rsidR="00173FCF" w:rsidRPr="00931D9B" w:rsidTr="004E095E">
        <w:trPr>
          <w:trHeight w:val="495"/>
        </w:trPr>
        <w:tc>
          <w:tcPr>
            <w:tcW w:w="540" w:type="dxa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173FCF" w:rsidRPr="00DC26F2" w:rsidRDefault="00173FCF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вільне володіння державною мовою</w:t>
            </w:r>
          </w:p>
        </w:tc>
      </w:tr>
      <w:tr w:rsidR="00173FCF" w:rsidRPr="00931D9B" w:rsidTr="004E095E">
        <w:trPr>
          <w:trHeight w:val="450"/>
        </w:trPr>
        <w:tc>
          <w:tcPr>
            <w:tcW w:w="9497" w:type="dxa"/>
            <w:gridSpan w:val="6"/>
          </w:tcPr>
          <w:p w:rsidR="00173FCF" w:rsidRPr="00DC26F2" w:rsidRDefault="00173FCF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Вимоги до компетентності</w:t>
            </w:r>
          </w:p>
        </w:tc>
      </w:tr>
      <w:tr w:rsidR="00173FCF" w:rsidRPr="00931D9B" w:rsidTr="004E095E">
        <w:trPr>
          <w:trHeight w:val="437"/>
        </w:trPr>
        <w:tc>
          <w:tcPr>
            <w:tcW w:w="3529" w:type="dxa"/>
            <w:gridSpan w:val="4"/>
          </w:tcPr>
          <w:p w:rsidR="00173FCF" w:rsidRPr="00DC26F2" w:rsidRDefault="00173FCF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Вимога</w:t>
            </w:r>
          </w:p>
        </w:tc>
        <w:tc>
          <w:tcPr>
            <w:tcW w:w="5968" w:type="dxa"/>
            <w:gridSpan w:val="2"/>
          </w:tcPr>
          <w:p w:rsidR="00173FCF" w:rsidRPr="00DC26F2" w:rsidRDefault="00173FCF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Компоненти вимоги</w:t>
            </w:r>
          </w:p>
        </w:tc>
      </w:tr>
      <w:tr w:rsidR="0063428C" w:rsidRPr="00931D9B" w:rsidTr="004E095E">
        <w:trPr>
          <w:trHeight w:val="311"/>
        </w:trPr>
        <w:tc>
          <w:tcPr>
            <w:tcW w:w="594" w:type="dxa"/>
            <w:gridSpan w:val="2"/>
          </w:tcPr>
          <w:p w:rsidR="0063428C" w:rsidRPr="00DC26F2" w:rsidRDefault="0063428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1.</w:t>
            </w:r>
          </w:p>
        </w:tc>
        <w:tc>
          <w:tcPr>
            <w:tcW w:w="2935" w:type="dxa"/>
            <w:gridSpan w:val="2"/>
          </w:tcPr>
          <w:p w:rsidR="0063428C" w:rsidRPr="00DC26F2" w:rsidRDefault="0063428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63428C" w:rsidRPr="00070297" w:rsidRDefault="0063428C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чітке і точне формулювання мети, цілей і завдань службової діяльності;</w:t>
            </w:r>
          </w:p>
          <w:p w:rsidR="0063428C" w:rsidRPr="00070297" w:rsidRDefault="0063428C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комплексний підхід до виконання завдань, виявлення ризиків;</w:t>
            </w:r>
          </w:p>
          <w:p w:rsidR="0063428C" w:rsidRPr="00070297" w:rsidRDefault="0063428C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05F80" w:rsidRPr="00931D9B" w:rsidTr="004E095E">
        <w:trPr>
          <w:trHeight w:val="540"/>
        </w:trPr>
        <w:tc>
          <w:tcPr>
            <w:tcW w:w="594" w:type="dxa"/>
            <w:gridSpan w:val="2"/>
          </w:tcPr>
          <w:p w:rsidR="00505F80" w:rsidRPr="00DC26F2" w:rsidRDefault="00505F80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2.</w:t>
            </w:r>
          </w:p>
        </w:tc>
        <w:tc>
          <w:tcPr>
            <w:tcW w:w="2935" w:type="dxa"/>
            <w:gridSpan w:val="2"/>
          </w:tcPr>
          <w:p w:rsidR="00505F80" w:rsidRPr="00070297" w:rsidRDefault="00505F80" w:rsidP="002454AF">
            <w:pPr>
              <w:pStyle w:val="af2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Встановлення цілей, пріоритетів та орієнтирів</w:t>
            </w:r>
            <w:r w:rsidRPr="000702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968" w:type="dxa"/>
            <w:gridSpan w:val="2"/>
          </w:tcPr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505F80" w:rsidRPr="00070297" w:rsidRDefault="00505F80" w:rsidP="002454AF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505F80" w:rsidRPr="00931D9B" w:rsidTr="00E63DA6">
        <w:trPr>
          <w:trHeight w:val="451"/>
        </w:trPr>
        <w:tc>
          <w:tcPr>
            <w:tcW w:w="594" w:type="dxa"/>
            <w:gridSpan w:val="2"/>
          </w:tcPr>
          <w:p w:rsidR="00505F80" w:rsidRPr="00DC26F2" w:rsidRDefault="00505F80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3.</w:t>
            </w:r>
          </w:p>
        </w:tc>
        <w:tc>
          <w:tcPr>
            <w:tcW w:w="2935" w:type="dxa"/>
            <w:gridSpan w:val="2"/>
          </w:tcPr>
          <w:p w:rsidR="00505F80" w:rsidRPr="00070297" w:rsidRDefault="00505F80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Аналітичні здібності</w:t>
            </w:r>
          </w:p>
        </w:tc>
        <w:tc>
          <w:tcPr>
            <w:tcW w:w="5968" w:type="dxa"/>
            <w:gridSpan w:val="2"/>
          </w:tcPr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2"/>
              </w:tabs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 xml:space="preserve"> - вміння встановлювати причинно-наслідкові зв’язки; </w:t>
            </w:r>
          </w:p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 xml:space="preserve"> - вміння аналізувати інформацію та робити висновки, критично оцінювати ситуації, прогнозувати та робити власні умовиводи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05F80" w:rsidRPr="00931D9B" w:rsidTr="0041124E">
        <w:trPr>
          <w:trHeight w:val="209"/>
        </w:trPr>
        <w:tc>
          <w:tcPr>
            <w:tcW w:w="9497" w:type="dxa"/>
            <w:gridSpan w:val="6"/>
          </w:tcPr>
          <w:p w:rsidR="00505F80" w:rsidRPr="00DC26F2" w:rsidRDefault="00505F80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Професійні знання</w:t>
            </w:r>
          </w:p>
        </w:tc>
      </w:tr>
      <w:tr w:rsidR="00505F80" w:rsidRPr="00931D9B" w:rsidTr="004E095E">
        <w:trPr>
          <w:trHeight w:val="255"/>
        </w:trPr>
        <w:tc>
          <w:tcPr>
            <w:tcW w:w="3545" w:type="dxa"/>
            <w:gridSpan w:val="5"/>
          </w:tcPr>
          <w:p w:rsidR="00505F80" w:rsidRPr="00DC26F2" w:rsidRDefault="00505F80" w:rsidP="002454AF">
            <w:pPr>
              <w:pStyle w:val="Default"/>
              <w:rPr>
                <w:b/>
                <w:bCs/>
                <w:color w:val="auto"/>
                <w:lang w:eastAsia="ru-RU"/>
              </w:rPr>
            </w:pPr>
            <w:r w:rsidRPr="00DC26F2">
              <w:rPr>
                <w:b/>
                <w:bCs/>
                <w:color w:val="auto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505F80" w:rsidRPr="00DC26F2" w:rsidRDefault="00505F80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Компоненти вимоги</w:t>
            </w:r>
          </w:p>
        </w:tc>
      </w:tr>
      <w:tr w:rsidR="00505F80" w:rsidRPr="00931D9B" w:rsidTr="00E63DA6">
        <w:trPr>
          <w:trHeight w:val="592"/>
        </w:trPr>
        <w:tc>
          <w:tcPr>
            <w:tcW w:w="540" w:type="dxa"/>
          </w:tcPr>
          <w:p w:rsidR="00505F80" w:rsidRPr="00DC26F2" w:rsidRDefault="00505F80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05F80" w:rsidRPr="00DC26F2" w:rsidRDefault="00505F80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Знання:</w:t>
            </w:r>
          </w:p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-  Конституції України;</w:t>
            </w:r>
          </w:p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-  Закону України «Про запобігання корупції»;</w:t>
            </w:r>
          </w:p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- Закону України «Про державну службу»;</w:t>
            </w:r>
          </w:p>
          <w:p w:rsidR="008C794C" w:rsidRPr="00C5127C" w:rsidRDefault="008C794C" w:rsidP="002454AF">
            <w:pPr>
              <w:ind w:firstLine="3"/>
              <w:jc w:val="left"/>
              <w:rPr>
                <w:sz w:val="24"/>
                <w:szCs w:val="24"/>
                <w:lang w:val="ru-RU" w:eastAsia="uk-UA"/>
              </w:rPr>
            </w:pPr>
            <w:r w:rsidRPr="00C5127C">
              <w:rPr>
                <w:sz w:val="24"/>
                <w:szCs w:val="24"/>
              </w:rPr>
              <w:t>-</w:t>
            </w:r>
            <w:r w:rsidR="00FF2393">
              <w:rPr>
                <w:sz w:val="24"/>
                <w:szCs w:val="24"/>
              </w:rPr>
              <w:t xml:space="preserve"> </w:t>
            </w:r>
            <w:r w:rsidRPr="00C5127C">
              <w:rPr>
                <w:sz w:val="24"/>
                <w:szCs w:val="24"/>
                <w:lang w:eastAsia="uk-UA"/>
              </w:rPr>
              <w:t>Закон</w:t>
            </w:r>
            <w:r>
              <w:rPr>
                <w:sz w:val="24"/>
                <w:szCs w:val="24"/>
                <w:lang w:eastAsia="uk-UA"/>
              </w:rPr>
              <w:t>у</w:t>
            </w:r>
            <w:r w:rsidRPr="00C5127C">
              <w:rPr>
                <w:sz w:val="24"/>
                <w:szCs w:val="24"/>
                <w:lang w:eastAsia="uk-UA"/>
              </w:rPr>
              <w:t xml:space="preserve"> України «Про доступ до публічної інформації»;</w:t>
            </w:r>
          </w:p>
          <w:p w:rsidR="00505F80" w:rsidRPr="00DC26F2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  <w:lang w:val="ru-RU" w:eastAsia="uk-UA"/>
              </w:rPr>
              <w:lastRenderedPageBreak/>
              <w:t xml:space="preserve">- </w:t>
            </w:r>
            <w:r w:rsidRPr="00C5127C">
              <w:rPr>
                <w:sz w:val="24"/>
                <w:szCs w:val="24"/>
                <w:lang w:eastAsia="uk-UA"/>
              </w:rPr>
              <w:t>Закон</w:t>
            </w:r>
            <w:r>
              <w:rPr>
                <w:sz w:val="24"/>
                <w:szCs w:val="24"/>
                <w:lang w:eastAsia="uk-UA"/>
              </w:rPr>
              <w:t>у</w:t>
            </w:r>
            <w:r w:rsidRPr="00C5127C">
              <w:rPr>
                <w:sz w:val="24"/>
                <w:szCs w:val="24"/>
                <w:lang w:eastAsia="uk-UA"/>
              </w:rPr>
              <w:t xml:space="preserve"> України «Про захист персональних даних».</w:t>
            </w:r>
          </w:p>
        </w:tc>
      </w:tr>
      <w:tr w:rsidR="008C794C" w:rsidRPr="00931D9B" w:rsidTr="00E63DA6">
        <w:trPr>
          <w:trHeight w:val="842"/>
        </w:trPr>
        <w:tc>
          <w:tcPr>
            <w:tcW w:w="540" w:type="dxa"/>
          </w:tcPr>
          <w:p w:rsidR="008C794C" w:rsidRPr="00DC26F2" w:rsidRDefault="008C794C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8C794C" w:rsidRPr="00DC26F2" w:rsidRDefault="008C794C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8C794C" w:rsidRPr="00333FB9" w:rsidRDefault="008C794C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Закон України «Про загальнообов’язкове державне соціальне страхування»;</w:t>
            </w:r>
          </w:p>
          <w:p w:rsidR="008C794C" w:rsidRPr="00333FB9" w:rsidRDefault="008C794C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Закон України «Про загальнообов'язкове державне пенсійне страхування»;</w:t>
            </w:r>
          </w:p>
          <w:p w:rsidR="008C794C" w:rsidRPr="00333FB9" w:rsidRDefault="008C794C" w:rsidP="002454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8C794C" w:rsidRDefault="008C794C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Кодекс законів про працю України</w:t>
            </w:r>
            <w:r>
              <w:rPr>
                <w:sz w:val="24"/>
                <w:szCs w:val="24"/>
              </w:rPr>
              <w:t>.</w:t>
            </w:r>
          </w:p>
          <w:p w:rsidR="00416833" w:rsidRDefault="00416833" w:rsidP="002454A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16833">
              <w:rPr>
                <w:sz w:val="24"/>
                <w:szCs w:val="24"/>
              </w:rPr>
              <w:t>Порядок здійснення Фондом соціального страхування України перевірок обґрунтованості видачі та продовження листків непрацездатності</w:t>
            </w:r>
            <w:r w:rsidR="00156ABB">
              <w:rPr>
                <w:sz w:val="24"/>
                <w:szCs w:val="24"/>
              </w:rPr>
              <w:t xml:space="preserve">, </w:t>
            </w:r>
            <w:r w:rsidRPr="00416833">
              <w:rPr>
                <w:sz w:val="24"/>
                <w:szCs w:val="24"/>
              </w:rPr>
              <w:t xml:space="preserve">затверджений </w:t>
            </w:r>
            <w:r w:rsidR="008866E7">
              <w:rPr>
                <w:sz w:val="24"/>
                <w:szCs w:val="24"/>
              </w:rPr>
              <w:t>Н</w:t>
            </w:r>
            <w:r w:rsidRPr="00416833">
              <w:rPr>
                <w:sz w:val="24"/>
                <w:szCs w:val="24"/>
              </w:rPr>
              <w:t>аказом Міністерства охорони здоров’я України 01 червня 2021 року № 1066</w:t>
            </w:r>
            <w:r w:rsidR="00156ABB">
              <w:rPr>
                <w:sz w:val="24"/>
                <w:szCs w:val="24"/>
              </w:rPr>
              <w:t>.</w:t>
            </w:r>
          </w:p>
          <w:p w:rsidR="00C80320" w:rsidRPr="00C5127C" w:rsidRDefault="00C80320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 w:rsidR="00AE0E55">
              <w:rPr>
                <w:sz w:val="24"/>
                <w:szCs w:val="24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Інструкція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про порядок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видачі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документів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що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засвідчують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тимчасову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непрацездатність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громадян</w:t>
            </w:r>
            <w:proofErr w:type="spellEnd"/>
            <w:r w:rsidR="00AE0E55">
              <w:rPr>
                <w:sz w:val="24"/>
                <w:szCs w:val="24"/>
              </w:rPr>
              <w:t xml:space="preserve">, затверджена </w:t>
            </w:r>
            <w:r w:rsidR="00AE0E55" w:rsidRPr="00AE0E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Наказ</w:t>
            </w:r>
            <w:r w:rsidR="00AE0E55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МОЗ України </w:t>
            </w:r>
            <w:r w:rsidR="00C145FB">
              <w:rPr>
                <w:sz w:val="24"/>
                <w:szCs w:val="24"/>
              </w:rPr>
              <w:t xml:space="preserve">від </w:t>
            </w:r>
            <w:r w:rsidR="00C145FB" w:rsidRPr="00AE0E55">
              <w:rPr>
                <w:bCs/>
                <w:iCs/>
                <w:color w:val="000000"/>
                <w:sz w:val="24"/>
                <w:szCs w:val="24"/>
                <w:lang w:val="ru-RU"/>
              </w:rPr>
              <w:t>13.11.2001 № 455</w:t>
            </w:r>
            <w:r w:rsidR="00D86CD8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131B14" w:rsidRPr="00931D9B" w:rsidRDefault="005D2804" w:rsidP="002454AF">
      <w:pPr>
        <w:pStyle w:val="a4"/>
        <w:ind w:firstLine="0"/>
        <w:jc w:val="left"/>
        <w:rPr>
          <w:bCs/>
          <w:szCs w:val="28"/>
        </w:rPr>
      </w:pPr>
      <w:r>
        <w:rPr>
          <w:bCs/>
          <w:szCs w:val="28"/>
        </w:rPr>
        <w:t xml:space="preserve">                        </w:t>
      </w:r>
    </w:p>
    <w:sectPr w:rsidR="00131B14" w:rsidRPr="00931D9B" w:rsidSect="00687B39">
      <w:headerReference w:type="even" r:id="rId9"/>
      <w:headerReference w:type="default" r:id="rId10"/>
      <w:pgSz w:w="11906" w:h="16838" w:code="9"/>
      <w:pgMar w:top="284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A04" w:rsidRDefault="00066A04">
      <w:r>
        <w:separator/>
      </w:r>
    </w:p>
  </w:endnote>
  <w:endnote w:type="continuationSeparator" w:id="0">
    <w:p w:rsidR="00066A04" w:rsidRDefault="00066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A04" w:rsidRDefault="00066A04">
      <w:r>
        <w:separator/>
      </w:r>
    </w:p>
  </w:footnote>
  <w:footnote w:type="continuationSeparator" w:id="0">
    <w:p w:rsidR="00066A04" w:rsidRDefault="00066A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04" w:rsidRDefault="00ED5932">
    <w:pPr>
      <w:framePr w:wrap="around" w:vAnchor="text" w:hAnchor="margin" w:xAlign="center" w:y="1"/>
    </w:pPr>
    <w:r>
      <w:fldChar w:fldCharType="begin"/>
    </w:r>
    <w:r w:rsidR="00001FC8">
      <w:instrText xml:space="preserve">PAGE  </w:instrText>
    </w:r>
    <w:r>
      <w:fldChar w:fldCharType="separate"/>
    </w:r>
    <w:r w:rsidR="00066A04">
      <w:rPr>
        <w:noProof/>
      </w:rPr>
      <w:t>1</w:t>
    </w:r>
    <w:r>
      <w:fldChar w:fldCharType="end"/>
    </w:r>
  </w:p>
  <w:p w:rsidR="00066A04" w:rsidRDefault="00066A0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04" w:rsidRPr="002870E9" w:rsidRDefault="00ED593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066A0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C64E2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066A04" w:rsidRPr="0081423A" w:rsidRDefault="00066A0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9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0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1FC8"/>
    <w:rsid w:val="00007A1E"/>
    <w:rsid w:val="00011020"/>
    <w:rsid w:val="000333EF"/>
    <w:rsid w:val="000420FC"/>
    <w:rsid w:val="00050DAC"/>
    <w:rsid w:val="00055494"/>
    <w:rsid w:val="00063CE2"/>
    <w:rsid w:val="00066A04"/>
    <w:rsid w:val="00077A57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E52"/>
    <w:rsid w:val="000C73C5"/>
    <w:rsid w:val="000D12A3"/>
    <w:rsid w:val="000D66F5"/>
    <w:rsid w:val="000E2FDB"/>
    <w:rsid w:val="000F42B1"/>
    <w:rsid w:val="000F72C8"/>
    <w:rsid w:val="00110AB0"/>
    <w:rsid w:val="00120DC1"/>
    <w:rsid w:val="001221A7"/>
    <w:rsid w:val="00125745"/>
    <w:rsid w:val="0013193B"/>
    <w:rsid w:val="00131B14"/>
    <w:rsid w:val="0013484B"/>
    <w:rsid w:val="001427CA"/>
    <w:rsid w:val="001522D1"/>
    <w:rsid w:val="00156ABB"/>
    <w:rsid w:val="00160DC6"/>
    <w:rsid w:val="00167604"/>
    <w:rsid w:val="001722DD"/>
    <w:rsid w:val="00173FCF"/>
    <w:rsid w:val="0018475D"/>
    <w:rsid w:val="001945B1"/>
    <w:rsid w:val="00196F15"/>
    <w:rsid w:val="001A0124"/>
    <w:rsid w:val="001A5FC5"/>
    <w:rsid w:val="001B0F53"/>
    <w:rsid w:val="001B37CB"/>
    <w:rsid w:val="001C3D2F"/>
    <w:rsid w:val="001C41D0"/>
    <w:rsid w:val="001D0483"/>
    <w:rsid w:val="001D5EEE"/>
    <w:rsid w:val="001D634A"/>
    <w:rsid w:val="001E0554"/>
    <w:rsid w:val="001E3E40"/>
    <w:rsid w:val="001E4074"/>
    <w:rsid w:val="001E4A00"/>
    <w:rsid w:val="001F3D80"/>
    <w:rsid w:val="001F4ACA"/>
    <w:rsid w:val="0020343C"/>
    <w:rsid w:val="00210F96"/>
    <w:rsid w:val="00221001"/>
    <w:rsid w:val="00224C24"/>
    <w:rsid w:val="00230047"/>
    <w:rsid w:val="00230C05"/>
    <w:rsid w:val="00231997"/>
    <w:rsid w:val="00242512"/>
    <w:rsid w:val="00244644"/>
    <w:rsid w:val="00245238"/>
    <w:rsid w:val="002454AF"/>
    <w:rsid w:val="00254E62"/>
    <w:rsid w:val="00267DCC"/>
    <w:rsid w:val="00280514"/>
    <w:rsid w:val="002870E9"/>
    <w:rsid w:val="002966AD"/>
    <w:rsid w:val="002A2DF6"/>
    <w:rsid w:val="002A31FC"/>
    <w:rsid w:val="002C63A9"/>
    <w:rsid w:val="002D05F7"/>
    <w:rsid w:val="002D7BA6"/>
    <w:rsid w:val="002F1096"/>
    <w:rsid w:val="002F1FE9"/>
    <w:rsid w:val="00301E1C"/>
    <w:rsid w:val="00306E8C"/>
    <w:rsid w:val="0031019E"/>
    <w:rsid w:val="00311CD9"/>
    <w:rsid w:val="00314BC9"/>
    <w:rsid w:val="00322A41"/>
    <w:rsid w:val="003320E1"/>
    <w:rsid w:val="00337FFE"/>
    <w:rsid w:val="00340E54"/>
    <w:rsid w:val="003466AB"/>
    <w:rsid w:val="0036136B"/>
    <w:rsid w:val="00365EFE"/>
    <w:rsid w:val="00377CBD"/>
    <w:rsid w:val="0038184A"/>
    <w:rsid w:val="00382CF8"/>
    <w:rsid w:val="00397565"/>
    <w:rsid w:val="003B1DB4"/>
    <w:rsid w:val="003B5B7C"/>
    <w:rsid w:val="003B7938"/>
    <w:rsid w:val="003C0296"/>
    <w:rsid w:val="003C05E4"/>
    <w:rsid w:val="003C2D75"/>
    <w:rsid w:val="003C434D"/>
    <w:rsid w:val="003E657E"/>
    <w:rsid w:val="003F65E4"/>
    <w:rsid w:val="00403914"/>
    <w:rsid w:val="00405B58"/>
    <w:rsid w:val="0041124E"/>
    <w:rsid w:val="00411C82"/>
    <w:rsid w:val="00415BAC"/>
    <w:rsid w:val="00416833"/>
    <w:rsid w:val="00421DAD"/>
    <w:rsid w:val="0042361C"/>
    <w:rsid w:val="00425212"/>
    <w:rsid w:val="004260AC"/>
    <w:rsid w:val="00435729"/>
    <w:rsid w:val="004423A0"/>
    <w:rsid w:val="00443D6D"/>
    <w:rsid w:val="00446F3F"/>
    <w:rsid w:val="00460A0B"/>
    <w:rsid w:val="00460D50"/>
    <w:rsid w:val="00461478"/>
    <w:rsid w:val="00462758"/>
    <w:rsid w:val="004746C7"/>
    <w:rsid w:val="00481AEE"/>
    <w:rsid w:val="004A3767"/>
    <w:rsid w:val="004B15B2"/>
    <w:rsid w:val="004C16B4"/>
    <w:rsid w:val="004C54E0"/>
    <w:rsid w:val="004C5B2A"/>
    <w:rsid w:val="004C7935"/>
    <w:rsid w:val="004D5410"/>
    <w:rsid w:val="004E095E"/>
    <w:rsid w:val="004E0A60"/>
    <w:rsid w:val="004E3B84"/>
    <w:rsid w:val="00505F80"/>
    <w:rsid w:val="00510991"/>
    <w:rsid w:val="005204E3"/>
    <w:rsid w:val="00523A72"/>
    <w:rsid w:val="00540A86"/>
    <w:rsid w:val="0055105A"/>
    <w:rsid w:val="005522DB"/>
    <w:rsid w:val="005546E2"/>
    <w:rsid w:val="00556FE8"/>
    <w:rsid w:val="00557BBA"/>
    <w:rsid w:val="00576891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2804"/>
    <w:rsid w:val="005E7E72"/>
    <w:rsid w:val="006018C2"/>
    <w:rsid w:val="00602597"/>
    <w:rsid w:val="00605FFE"/>
    <w:rsid w:val="0061283E"/>
    <w:rsid w:val="00612AC2"/>
    <w:rsid w:val="00617106"/>
    <w:rsid w:val="00617C41"/>
    <w:rsid w:val="0063428C"/>
    <w:rsid w:val="006458EB"/>
    <w:rsid w:val="006618A2"/>
    <w:rsid w:val="00687B39"/>
    <w:rsid w:val="00690E79"/>
    <w:rsid w:val="00696A14"/>
    <w:rsid w:val="006B6E90"/>
    <w:rsid w:val="006B725C"/>
    <w:rsid w:val="006B77D1"/>
    <w:rsid w:val="006C5419"/>
    <w:rsid w:val="006D6A74"/>
    <w:rsid w:val="006D7665"/>
    <w:rsid w:val="006E4396"/>
    <w:rsid w:val="0071689C"/>
    <w:rsid w:val="00727D4A"/>
    <w:rsid w:val="007308A7"/>
    <w:rsid w:val="0073375C"/>
    <w:rsid w:val="00735007"/>
    <w:rsid w:val="00735A86"/>
    <w:rsid w:val="007411CA"/>
    <w:rsid w:val="0074480C"/>
    <w:rsid w:val="00753C7F"/>
    <w:rsid w:val="00762A28"/>
    <w:rsid w:val="0077164B"/>
    <w:rsid w:val="007849DB"/>
    <w:rsid w:val="007854D6"/>
    <w:rsid w:val="00785FFC"/>
    <w:rsid w:val="007925D4"/>
    <w:rsid w:val="007A27DC"/>
    <w:rsid w:val="007A3A8F"/>
    <w:rsid w:val="007A796B"/>
    <w:rsid w:val="007B6195"/>
    <w:rsid w:val="007D3747"/>
    <w:rsid w:val="007E3C4E"/>
    <w:rsid w:val="007E703C"/>
    <w:rsid w:val="007F1F14"/>
    <w:rsid w:val="007F332C"/>
    <w:rsid w:val="007F4B82"/>
    <w:rsid w:val="00800B27"/>
    <w:rsid w:val="0080560D"/>
    <w:rsid w:val="00805671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4300"/>
    <w:rsid w:val="00875EDA"/>
    <w:rsid w:val="008763B9"/>
    <w:rsid w:val="008818AC"/>
    <w:rsid w:val="0088482F"/>
    <w:rsid w:val="008866E7"/>
    <w:rsid w:val="0089009C"/>
    <w:rsid w:val="00892973"/>
    <w:rsid w:val="00893539"/>
    <w:rsid w:val="008A36F2"/>
    <w:rsid w:val="008A3EFC"/>
    <w:rsid w:val="008A5D35"/>
    <w:rsid w:val="008A7F09"/>
    <w:rsid w:val="008B58EF"/>
    <w:rsid w:val="008C794C"/>
    <w:rsid w:val="008E5C9E"/>
    <w:rsid w:val="008E682C"/>
    <w:rsid w:val="008F6728"/>
    <w:rsid w:val="0090387E"/>
    <w:rsid w:val="009143ED"/>
    <w:rsid w:val="00923850"/>
    <w:rsid w:val="00925E09"/>
    <w:rsid w:val="00931D9B"/>
    <w:rsid w:val="0093252C"/>
    <w:rsid w:val="00941463"/>
    <w:rsid w:val="009517D5"/>
    <w:rsid w:val="00965722"/>
    <w:rsid w:val="00966860"/>
    <w:rsid w:val="0097301F"/>
    <w:rsid w:val="009732C4"/>
    <w:rsid w:val="00974D06"/>
    <w:rsid w:val="00976393"/>
    <w:rsid w:val="00987809"/>
    <w:rsid w:val="009A00EC"/>
    <w:rsid w:val="009A0326"/>
    <w:rsid w:val="009A0AB5"/>
    <w:rsid w:val="009A79B8"/>
    <w:rsid w:val="009C2CE0"/>
    <w:rsid w:val="009D7094"/>
    <w:rsid w:val="009E4465"/>
    <w:rsid w:val="009F0F0C"/>
    <w:rsid w:val="009F1A22"/>
    <w:rsid w:val="009F1AE9"/>
    <w:rsid w:val="009F3D1A"/>
    <w:rsid w:val="00A05C4D"/>
    <w:rsid w:val="00A0742F"/>
    <w:rsid w:val="00A162B3"/>
    <w:rsid w:val="00A169E7"/>
    <w:rsid w:val="00A174F4"/>
    <w:rsid w:val="00A340D1"/>
    <w:rsid w:val="00A3571A"/>
    <w:rsid w:val="00A4395E"/>
    <w:rsid w:val="00A4768C"/>
    <w:rsid w:val="00A5100D"/>
    <w:rsid w:val="00A549C7"/>
    <w:rsid w:val="00A641A1"/>
    <w:rsid w:val="00A80B75"/>
    <w:rsid w:val="00A96701"/>
    <w:rsid w:val="00AA4617"/>
    <w:rsid w:val="00AA6D05"/>
    <w:rsid w:val="00AB0D55"/>
    <w:rsid w:val="00AB2009"/>
    <w:rsid w:val="00AB6034"/>
    <w:rsid w:val="00AC64E2"/>
    <w:rsid w:val="00AD1908"/>
    <w:rsid w:val="00AD2AC1"/>
    <w:rsid w:val="00AD2BE0"/>
    <w:rsid w:val="00AD639F"/>
    <w:rsid w:val="00AE0E55"/>
    <w:rsid w:val="00AE11B8"/>
    <w:rsid w:val="00AE4BD2"/>
    <w:rsid w:val="00AE6A40"/>
    <w:rsid w:val="00AF2481"/>
    <w:rsid w:val="00AF2DF7"/>
    <w:rsid w:val="00AF4385"/>
    <w:rsid w:val="00B0208E"/>
    <w:rsid w:val="00B06778"/>
    <w:rsid w:val="00B12980"/>
    <w:rsid w:val="00B12C52"/>
    <w:rsid w:val="00B25449"/>
    <w:rsid w:val="00B26409"/>
    <w:rsid w:val="00B2653E"/>
    <w:rsid w:val="00B27C92"/>
    <w:rsid w:val="00B3362C"/>
    <w:rsid w:val="00B3375B"/>
    <w:rsid w:val="00B41E4D"/>
    <w:rsid w:val="00B424A7"/>
    <w:rsid w:val="00B4274C"/>
    <w:rsid w:val="00B54B9D"/>
    <w:rsid w:val="00B6137F"/>
    <w:rsid w:val="00B63B12"/>
    <w:rsid w:val="00B64D95"/>
    <w:rsid w:val="00B73B00"/>
    <w:rsid w:val="00B867F3"/>
    <w:rsid w:val="00B90227"/>
    <w:rsid w:val="00B95545"/>
    <w:rsid w:val="00B96C18"/>
    <w:rsid w:val="00BA10A2"/>
    <w:rsid w:val="00BA2DC0"/>
    <w:rsid w:val="00BA5CF8"/>
    <w:rsid w:val="00BB6E8A"/>
    <w:rsid w:val="00BE372C"/>
    <w:rsid w:val="00BE471F"/>
    <w:rsid w:val="00BF2D9A"/>
    <w:rsid w:val="00BF5A89"/>
    <w:rsid w:val="00C12800"/>
    <w:rsid w:val="00C145FB"/>
    <w:rsid w:val="00C14FE0"/>
    <w:rsid w:val="00C31B83"/>
    <w:rsid w:val="00C45D36"/>
    <w:rsid w:val="00C46627"/>
    <w:rsid w:val="00C52ABB"/>
    <w:rsid w:val="00C5346D"/>
    <w:rsid w:val="00C6083F"/>
    <w:rsid w:val="00C6272E"/>
    <w:rsid w:val="00C66E53"/>
    <w:rsid w:val="00C6708D"/>
    <w:rsid w:val="00C707A0"/>
    <w:rsid w:val="00C72CC2"/>
    <w:rsid w:val="00C80320"/>
    <w:rsid w:val="00C971EF"/>
    <w:rsid w:val="00CA052D"/>
    <w:rsid w:val="00CB4C26"/>
    <w:rsid w:val="00CB6E71"/>
    <w:rsid w:val="00CD484A"/>
    <w:rsid w:val="00CD53B9"/>
    <w:rsid w:val="00CD7DD7"/>
    <w:rsid w:val="00CE1D47"/>
    <w:rsid w:val="00CF0EAC"/>
    <w:rsid w:val="00D02835"/>
    <w:rsid w:val="00D06853"/>
    <w:rsid w:val="00D11E23"/>
    <w:rsid w:val="00D17D30"/>
    <w:rsid w:val="00D2359F"/>
    <w:rsid w:val="00D25D66"/>
    <w:rsid w:val="00D2615F"/>
    <w:rsid w:val="00D35482"/>
    <w:rsid w:val="00D3605A"/>
    <w:rsid w:val="00D41555"/>
    <w:rsid w:val="00D418F3"/>
    <w:rsid w:val="00D42494"/>
    <w:rsid w:val="00D4377F"/>
    <w:rsid w:val="00D44706"/>
    <w:rsid w:val="00D4484F"/>
    <w:rsid w:val="00D5360F"/>
    <w:rsid w:val="00D609D2"/>
    <w:rsid w:val="00D7642E"/>
    <w:rsid w:val="00D774E7"/>
    <w:rsid w:val="00D86CD8"/>
    <w:rsid w:val="00D9016E"/>
    <w:rsid w:val="00D9275F"/>
    <w:rsid w:val="00DB261D"/>
    <w:rsid w:val="00DC26F2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0F75"/>
    <w:rsid w:val="00E56AD0"/>
    <w:rsid w:val="00E62132"/>
    <w:rsid w:val="00E63DA6"/>
    <w:rsid w:val="00E72CB2"/>
    <w:rsid w:val="00E83895"/>
    <w:rsid w:val="00E84724"/>
    <w:rsid w:val="00E8552F"/>
    <w:rsid w:val="00E85B65"/>
    <w:rsid w:val="00E944BE"/>
    <w:rsid w:val="00E95806"/>
    <w:rsid w:val="00EA78BA"/>
    <w:rsid w:val="00EB018A"/>
    <w:rsid w:val="00EB46BC"/>
    <w:rsid w:val="00EC1B5E"/>
    <w:rsid w:val="00EC417B"/>
    <w:rsid w:val="00EC424A"/>
    <w:rsid w:val="00ED5932"/>
    <w:rsid w:val="00EE0315"/>
    <w:rsid w:val="00EE0C98"/>
    <w:rsid w:val="00EF2D11"/>
    <w:rsid w:val="00F00616"/>
    <w:rsid w:val="00F07475"/>
    <w:rsid w:val="00F07D89"/>
    <w:rsid w:val="00F107F8"/>
    <w:rsid w:val="00F117C7"/>
    <w:rsid w:val="00F170EC"/>
    <w:rsid w:val="00F2454F"/>
    <w:rsid w:val="00F2497E"/>
    <w:rsid w:val="00F3047F"/>
    <w:rsid w:val="00F3061C"/>
    <w:rsid w:val="00F33560"/>
    <w:rsid w:val="00F411F7"/>
    <w:rsid w:val="00F5288C"/>
    <w:rsid w:val="00F7388B"/>
    <w:rsid w:val="00F80A88"/>
    <w:rsid w:val="00F975AB"/>
    <w:rsid w:val="00FB0A5A"/>
    <w:rsid w:val="00FB0C6D"/>
    <w:rsid w:val="00FC301B"/>
    <w:rsid w:val="00FC74C4"/>
    <w:rsid w:val="00FD0586"/>
    <w:rsid w:val="00FD4353"/>
    <w:rsid w:val="00FD787D"/>
    <w:rsid w:val="00FE546E"/>
    <w:rsid w:val="00FE783F"/>
    <w:rsid w:val="00FF2393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Абзац списку1"/>
    <w:basedOn w:val="a"/>
    <w:uiPriority w:val="34"/>
    <w:qFormat/>
    <w:rsid w:val="00E95806"/>
    <w:pPr>
      <w:spacing w:line="240" w:lineRule="auto"/>
      <w:ind w:left="708" w:firstLine="0"/>
      <w:jc w:val="left"/>
    </w:pPr>
    <w:rPr>
      <w:sz w:val="20"/>
      <w:lang w:val="ru-RU" w:eastAsia="uk-UA"/>
    </w:rPr>
  </w:style>
  <w:style w:type="character" w:customStyle="1" w:styleId="rvts0">
    <w:name w:val="rvts0"/>
    <w:rsid w:val="0063428C"/>
    <w:rPr>
      <w:rFonts w:cs="Times New Roman"/>
    </w:rPr>
  </w:style>
  <w:style w:type="character" w:customStyle="1" w:styleId="csd2c743de">
    <w:name w:val="csd2c743de"/>
    <w:basedOn w:val="a0"/>
    <w:rsid w:val="00687B39"/>
  </w:style>
  <w:style w:type="paragraph" w:customStyle="1" w:styleId="csd270a203">
    <w:name w:val="csd270a203"/>
    <w:basedOn w:val="a"/>
    <w:rsid w:val="00687B3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A4395E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F2B73-613B-457B-BD1D-89876D2F1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626</Words>
  <Characters>4556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6</cp:revision>
  <cp:lastPrinted>2020-07-03T07:18:00Z</cp:lastPrinted>
  <dcterms:created xsi:type="dcterms:W3CDTF">2025-07-08T14:12:00Z</dcterms:created>
  <dcterms:modified xsi:type="dcterms:W3CDTF">2025-07-14T13:08:00Z</dcterms:modified>
</cp:coreProperties>
</file>