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D78" w:rsidRDefault="00756D78">
      <w:pPr>
        <w:jc w:val="center"/>
        <w:rPr>
          <w:bCs/>
          <w:szCs w:val="28"/>
        </w:rPr>
      </w:pPr>
    </w:p>
    <w:p w:rsidR="00CE2BE1" w:rsidRDefault="00CE2BE1" w:rsidP="00CE2BE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E2BE1" w:rsidRPr="00CE2BE1" w:rsidRDefault="00CE2BE1" w:rsidP="00CE2BE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756D78" w:rsidRPr="00CE2BE1" w:rsidRDefault="00756D78">
      <w:pPr>
        <w:jc w:val="center"/>
        <w:rPr>
          <w:bCs/>
          <w:szCs w:val="28"/>
          <w:lang w:val="ru-RU"/>
        </w:rPr>
      </w:pPr>
    </w:p>
    <w:p w:rsidR="00756D78" w:rsidRDefault="00CE2BE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56D78" w:rsidRDefault="00CE2BE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56D78" w:rsidRDefault="00CE2BE1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начальник відділу техні</w:t>
      </w:r>
      <w:r>
        <w:rPr>
          <w:rStyle w:val="csd2c743de"/>
          <w:color w:val="000000"/>
          <w:sz w:val="28"/>
          <w:szCs w:val="28"/>
        </w:rPr>
        <w:t>ч</w:t>
      </w:r>
      <w:r>
        <w:rPr>
          <w:rStyle w:val="csd2c743de"/>
          <w:color w:val="000000"/>
          <w:sz w:val="28"/>
          <w:szCs w:val="28"/>
        </w:rPr>
        <w:t>ної підтримки зовнішніх користувачів електронних сервісів управління інфо</w:t>
      </w:r>
      <w:r>
        <w:rPr>
          <w:rStyle w:val="csd2c743de"/>
          <w:color w:val="000000"/>
          <w:sz w:val="28"/>
          <w:szCs w:val="28"/>
        </w:rPr>
        <w:t>р</w:t>
      </w:r>
      <w:r>
        <w:rPr>
          <w:rStyle w:val="csd2c743de"/>
          <w:color w:val="000000"/>
          <w:sz w:val="28"/>
          <w:szCs w:val="28"/>
        </w:rPr>
        <w:t>маційних систем та електронних реєстрів</w:t>
      </w:r>
    </w:p>
    <w:p w:rsidR="00756D78" w:rsidRDefault="00CE2BE1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756D78" w:rsidRDefault="00756D78">
      <w:pPr>
        <w:ind w:firstLine="0"/>
        <w:jc w:val="center"/>
        <w:rPr>
          <w:szCs w:val="28"/>
        </w:rPr>
      </w:pPr>
    </w:p>
    <w:tbl>
      <w:tblPr>
        <w:tblStyle w:val="afe"/>
        <w:tblW w:w="9469" w:type="dxa"/>
        <w:tblInd w:w="363" w:type="dxa"/>
        <w:tblLayout w:type="fixed"/>
        <w:tblLook w:val="04A0"/>
      </w:tblPr>
      <w:tblGrid>
        <w:gridCol w:w="537"/>
        <w:gridCol w:w="2975"/>
        <w:gridCol w:w="32"/>
        <w:gridCol w:w="5925"/>
      </w:tblGrid>
      <w:tr w:rsidR="00756D78">
        <w:tc>
          <w:tcPr>
            <w:tcW w:w="9469" w:type="dxa"/>
            <w:gridSpan w:val="4"/>
          </w:tcPr>
          <w:p w:rsidR="00756D78" w:rsidRDefault="00CE2BE1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756D78">
        <w:tc>
          <w:tcPr>
            <w:tcW w:w="3512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756D78" w:rsidRDefault="00CE2BE1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Забезпечення надання технічної підтри</w:t>
            </w:r>
            <w:r>
              <w:rPr>
                <w:rStyle w:val="csd2c743de"/>
                <w:color w:val="000000"/>
                <w:szCs w:val="28"/>
              </w:rPr>
              <w:t>м</w:t>
            </w:r>
            <w:r>
              <w:rPr>
                <w:rStyle w:val="csd2c743de"/>
                <w:color w:val="000000"/>
                <w:szCs w:val="28"/>
              </w:rPr>
              <w:t>ки зовнішнім користувачам електронних сервісів Пенсійного фонду України.</w:t>
            </w:r>
          </w:p>
          <w:p w:rsidR="00756D78" w:rsidRDefault="00CE2BE1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Спрямування, організація, координува</w:t>
            </w:r>
            <w:r>
              <w:rPr>
                <w:rStyle w:val="csd2c743de"/>
                <w:color w:val="000000"/>
                <w:szCs w:val="28"/>
              </w:rPr>
              <w:t>н</w:t>
            </w:r>
            <w:r>
              <w:rPr>
                <w:rStyle w:val="csd2c743de"/>
                <w:color w:val="000000"/>
                <w:szCs w:val="28"/>
              </w:rPr>
              <w:t>ня та здійснення контролю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 технічної підтримки зовнішніх ко</w:t>
            </w:r>
            <w:r>
              <w:rPr>
                <w:rStyle w:val="csd2c743de"/>
                <w:color w:val="000000"/>
                <w:szCs w:val="28"/>
              </w:rPr>
              <w:t>ри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тувачів електронних сервісів.</w:t>
            </w:r>
          </w:p>
          <w:p w:rsidR="00756D78" w:rsidRDefault="00CE2BE1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щодо здійснення інформаційно-роз’яснювальної роботи, надання конс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льтативної допомоги з питань технічної підтримки зовнішніх користувачів елек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ронних сервісів Пенсійного фонду Укр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їни.</w:t>
            </w:r>
          </w:p>
          <w:p w:rsidR="00756D78" w:rsidRDefault="00CE2BE1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</w:t>
            </w:r>
            <w:r>
              <w:rPr>
                <w:rStyle w:val="csd2c743de"/>
                <w:color w:val="000000"/>
                <w:szCs w:val="28"/>
              </w:rPr>
              <w:t>дійснення контролю за виконанням р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біт пов’язаних з внесенням даних зовн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шніх користувачів електронних сервісів Пенсійного фонду України, які переб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вають на обліку в Головному управлінні Пенсійного фонду України в м. Києві.</w:t>
            </w:r>
          </w:p>
          <w:p w:rsidR="00756D78" w:rsidRDefault="00CE2BE1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розгляду у межах ко</w:t>
            </w:r>
            <w:r>
              <w:rPr>
                <w:rStyle w:val="csd2c743de"/>
                <w:color w:val="000000"/>
                <w:szCs w:val="28"/>
              </w:rPr>
              <w:t>мпет</w:t>
            </w:r>
            <w:r>
              <w:rPr>
                <w:rStyle w:val="csd2c743de"/>
                <w:color w:val="000000"/>
                <w:szCs w:val="28"/>
              </w:rPr>
              <w:t>е</w:t>
            </w:r>
            <w:r>
              <w:rPr>
                <w:rStyle w:val="csd2c743de"/>
                <w:color w:val="000000"/>
                <w:szCs w:val="28"/>
              </w:rPr>
              <w:t>нції відділу звернень, заяв та скарг під</w:t>
            </w:r>
            <w:r>
              <w:rPr>
                <w:rStyle w:val="csd2c743de"/>
                <w:color w:val="000000"/>
                <w:szCs w:val="28"/>
              </w:rPr>
              <w:t>п</w:t>
            </w:r>
            <w:r>
              <w:rPr>
                <w:rStyle w:val="csd2c743de"/>
                <w:color w:val="000000"/>
                <w:szCs w:val="28"/>
              </w:rPr>
              <w:t>риємств, установ і громадян.</w:t>
            </w:r>
          </w:p>
          <w:p w:rsidR="00756D78" w:rsidRDefault="00CE2BE1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та забезпечення, в межах своєї компетенції, дотримання з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конодавства про інформацію, захист пе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сональних даних, доступу до публічної інформації.</w:t>
            </w:r>
          </w:p>
          <w:p w:rsidR="00756D78" w:rsidRDefault="00CE2BE1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Забезпечення та </w:t>
            </w:r>
            <w:r>
              <w:rPr>
                <w:rStyle w:val="csd2c743de"/>
                <w:color w:val="000000"/>
                <w:szCs w:val="28"/>
              </w:rPr>
              <w:t>здійснення моніторингів, аналізів та узагальнення інформації щодо зовнішніх користувачів електронних се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вісів Пенсійного фонду України, підгот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вки аналітичних, інформаційних та зві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них даних віднесених до компетенції ві</w:t>
            </w:r>
            <w:r>
              <w:rPr>
                <w:rStyle w:val="csd2c743de"/>
                <w:color w:val="000000"/>
                <w:szCs w:val="28"/>
              </w:rPr>
              <w:t>д</w:t>
            </w:r>
            <w:r>
              <w:rPr>
                <w:rStyle w:val="csd2c743de"/>
                <w:color w:val="000000"/>
                <w:szCs w:val="28"/>
              </w:rPr>
              <w:t>ділу.</w:t>
            </w:r>
          </w:p>
          <w:p w:rsidR="00756D78" w:rsidRDefault="00CE2BE1">
            <w:pPr>
              <w:numPr>
                <w:ilvl w:val="0"/>
                <w:numId w:val="4"/>
              </w:numPr>
              <w:shd w:val="clear" w:color="auto" w:fill="FFFFFF"/>
              <w:suppressAutoHyphens w:val="0"/>
              <w:spacing w:after="120"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</w:t>
            </w:r>
            <w:r>
              <w:rPr>
                <w:rStyle w:val="csd2c743de"/>
                <w:color w:val="000000"/>
                <w:szCs w:val="28"/>
              </w:rPr>
              <w:t>нтролю збереження документів відділу, архівних документів, що стосуються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лу, їх використання та утилізації.</w:t>
            </w:r>
          </w:p>
        </w:tc>
      </w:tr>
      <w:tr w:rsidR="00756D78">
        <w:tc>
          <w:tcPr>
            <w:tcW w:w="3512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756D78" w:rsidRDefault="00CE2BE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посадовий оклад –20795 грн. згідно із класиф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t>кацією посад;</w:t>
            </w:r>
          </w:p>
          <w:p w:rsidR="00756D78" w:rsidRDefault="00CE2BE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доплати, компенсації відповідно до статті 52 Закону </w:t>
            </w:r>
            <w:r>
              <w:rPr>
                <w:color w:val="000000"/>
                <w:lang w:eastAsia="uk-UA"/>
              </w:rPr>
              <w:t>України «Про державну службу»;</w:t>
            </w:r>
          </w:p>
          <w:p w:rsidR="00756D78" w:rsidRDefault="00CE2BE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їни на 2025 рік;</w:t>
            </w:r>
          </w:p>
          <w:p w:rsidR="00756D78" w:rsidRDefault="00CE2BE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надбавка до посадового окладу за ранг держа</w:t>
            </w:r>
            <w:r>
              <w:rPr>
                <w:color w:val="000000"/>
                <w:lang w:eastAsia="uk-UA"/>
              </w:rPr>
              <w:t>в</w:t>
            </w:r>
            <w:r>
              <w:rPr>
                <w:color w:val="000000"/>
                <w:lang w:eastAsia="uk-UA"/>
              </w:rPr>
              <w:t>ного службовця відповідно до поста</w:t>
            </w:r>
            <w:r>
              <w:rPr>
                <w:color w:val="000000"/>
                <w:lang w:eastAsia="uk-UA"/>
              </w:rPr>
              <w:t>нови Каб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t>нету Міністрів України від 18 січня 2017 року № 15 «Питання оплати праці працівників де</w:t>
            </w:r>
            <w:r>
              <w:rPr>
                <w:color w:val="000000"/>
                <w:lang w:eastAsia="uk-UA"/>
              </w:rPr>
              <w:t>р</w:t>
            </w:r>
            <w:r>
              <w:rPr>
                <w:color w:val="000000"/>
                <w:lang w:eastAsia="uk-UA"/>
              </w:rPr>
              <w:t>жавних органів» (із змінами).</w:t>
            </w:r>
          </w:p>
          <w:p w:rsidR="00756D78" w:rsidRDefault="00756D78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756D78">
        <w:trPr>
          <w:trHeight w:val="915"/>
        </w:trPr>
        <w:tc>
          <w:tcPr>
            <w:tcW w:w="3512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756D78" w:rsidRDefault="00CE2BE1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</w:t>
            </w:r>
            <w:r>
              <w:rPr>
                <w:szCs w:val="27"/>
              </w:rPr>
              <w:t xml:space="preserve">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756D78">
        <w:trPr>
          <w:trHeight w:val="165"/>
        </w:trPr>
        <w:tc>
          <w:tcPr>
            <w:tcW w:w="3512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</w:t>
            </w:r>
            <w:r>
              <w:rPr>
                <w:bCs/>
                <w:color w:val="auto"/>
                <w:sz w:val="28"/>
                <w:lang w:eastAsia="ru-RU"/>
              </w:rPr>
              <w:t>ті в</w:t>
            </w:r>
          </w:p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56D78" w:rsidRDefault="00CE2BE1">
            <w:pPr>
              <w:pStyle w:val="af2"/>
              <w:spacing w:before="0" w:line="240" w:lineRule="auto"/>
              <w:ind w:firstLine="0"/>
            </w:pPr>
            <w:r>
              <w:t xml:space="preserve">Резюме кандидатів приймаються у визначений термін до 15:00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56D78" w:rsidRDefault="00756D78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56D78" w:rsidRDefault="00CE2BE1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56D78" w:rsidRDefault="00756D78">
            <w:pPr>
              <w:pStyle w:val="af2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756D78">
        <w:tc>
          <w:tcPr>
            <w:tcW w:w="9469" w:type="dxa"/>
            <w:gridSpan w:val="4"/>
          </w:tcPr>
          <w:p w:rsidR="00756D78" w:rsidRDefault="00CE2BE1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756D78">
        <w:tc>
          <w:tcPr>
            <w:tcW w:w="537" w:type="dxa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7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756D78" w:rsidRDefault="00CE2BE1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спеціаліста, магістра  у галузі знань: </w:t>
            </w:r>
            <w:r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>
              <w:rPr>
                <w:rStyle w:val="csd2c743de"/>
                <w:color w:val="000000"/>
                <w:sz w:val="28"/>
                <w:szCs w:val="28"/>
              </w:rPr>
              <w:t> «Соціально-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поведінкові науки»</w:t>
            </w:r>
          </w:p>
        </w:tc>
      </w:tr>
      <w:tr w:rsidR="00756D78">
        <w:tc>
          <w:tcPr>
            <w:tcW w:w="537" w:type="dxa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7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756D78" w:rsidRDefault="00CE2BE1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форми власності не менше двох років.</w:t>
            </w:r>
          </w:p>
        </w:tc>
      </w:tr>
      <w:tr w:rsidR="00756D78">
        <w:trPr>
          <w:trHeight w:val="495"/>
        </w:trPr>
        <w:tc>
          <w:tcPr>
            <w:tcW w:w="537" w:type="dxa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7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756D78" w:rsidRDefault="00CE2BE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756D78">
        <w:trPr>
          <w:trHeight w:val="239"/>
        </w:trPr>
        <w:tc>
          <w:tcPr>
            <w:tcW w:w="537" w:type="dxa"/>
          </w:tcPr>
          <w:p w:rsidR="00756D78" w:rsidRDefault="00756D78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2" w:type="dxa"/>
            <w:gridSpan w:val="3"/>
          </w:tcPr>
          <w:p w:rsidR="00756D78" w:rsidRDefault="00CE2BE1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756D78">
        <w:trPr>
          <w:trHeight w:val="360"/>
        </w:trPr>
        <w:tc>
          <w:tcPr>
            <w:tcW w:w="537" w:type="dxa"/>
          </w:tcPr>
          <w:p w:rsidR="00756D78" w:rsidRDefault="00CE2BE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5" w:type="dxa"/>
          </w:tcPr>
          <w:p w:rsidR="00756D78" w:rsidRDefault="00CE2BE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756D78" w:rsidRDefault="00CE2BE1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56D78" w:rsidRDefault="00CE2BE1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комплексний </w:t>
            </w:r>
            <w:r>
              <w:rPr>
                <w:color w:val="000000"/>
                <w:szCs w:val="28"/>
              </w:rPr>
              <w:t>підхід до виконання завдань, виявлення ризиків;</w:t>
            </w:r>
          </w:p>
          <w:p w:rsidR="00756D78" w:rsidRDefault="00CE2BE1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56D78">
        <w:trPr>
          <w:trHeight w:val="234"/>
        </w:trPr>
        <w:tc>
          <w:tcPr>
            <w:tcW w:w="537" w:type="dxa"/>
          </w:tcPr>
          <w:p w:rsidR="00756D78" w:rsidRDefault="00CE2BE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5" w:type="dxa"/>
          </w:tcPr>
          <w:p w:rsidR="00756D78" w:rsidRDefault="00CE2BE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756D78" w:rsidRDefault="00CE2BE1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</w:t>
            </w:r>
            <w:r>
              <w:rPr>
                <w:color w:val="000000"/>
                <w:szCs w:val="28"/>
              </w:rPr>
              <w:t xml:space="preserve"> строків та встановлених процедур;</w:t>
            </w:r>
          </w:p>
          <w:p w:rsidR="00756D78" w:rsidRDefault="00CE2BE1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56D78" w:rsidRDefault="00CE2BE1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</w:t>
            </w:r>
            <w:r>
              <w:rPr>
                <w:color w:val="000000"/>
                <w:szCs w:val="28"/>
              </w:rPr>
              <w:t>иконувати</w:t>
            </w:r>
          </w:p>
        </w:tc>
      </w:tr>
      <w:tr w:rsidR="00756D78">
        <w:trPr>
          <w:trHeight w:val="198"/>
        </w:trPr>
        <w:tc>
          <w:tcPr>
            <w:tcW w:w="537" w:type="dxa"/>
          </w:tcPr>
          <w:p w:rsidR="00756D78" w:rsidRDefault="00CE2BE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5" w:type="dxa"/>
          </w:tcPr>
          <w:p w:rsidR="00756D78" w:rsidRDefault="00CE2BE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756D78" w:rsidRDefault="00CE2BE1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56D78" w:rsidRDefault="00CE2BE1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56D78" w:rsidRDefault="00CE2BE1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</w:t>
            </w:r>
            <w:r>
              <w:rPr>
                <w:color w:val="000000"/>
                <w:szCs w:val="28"/>
              </w:rPr>
              <w:t>діяльності задля досягнення спільних цілей;</w:t>
            </w:r>
          </w:p>
          <w:p w:rsidR="00756D78" w:rsidRDefault="00CE2BE1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56D78">
        <w:trPr>
          <w:trHeight w:val="378"/>
        </w:trPr>
        <w:tc>
          <w:tcPr>
            <w:tcW w:w="9469" w:type="dxa"/>
            <w:gridSpan w:val="4"/>
          </w:tcPr>
          <w:p w:rsidR="00756D78" w:rsidRDefault="00CE2B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756D78">
        <w:trPr>
          <w:trHeight w:val="255"/>
        </w:trPr>
        <w:tc>
          <w:tcPr>
            <w:tcW w:w="3544" w:type="dxa"/>
            <w:gridSpan w:val="3"/>
          </w:tcPr>
          <w:p w:rsidR="00756D78" w:rsidRDefault="00CE2BE1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756D78" w:rsidRDefault="00CE2B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756D78">
        <w:trPr>
          <w:trHeight w:val="210"/>
        </w:trPr>
        <w:tc>
          <w:tcPr>
            <w:tcW w:w="537" w:type="dxa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7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756D78" w:rsidRDefault="00CE2BE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756D78" w:rsidRDefault="00CE2BE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756D78" w:rsidRDefault="00CE2BE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756D78" w:rsidRDefault="00CE2BE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756D78" w:rsidRDefault="00CE2BE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756D78" w:rsidRDefault="00CE2BE1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756D78" w:rsidRDefault="00756D7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756D78">
        <w:trPr>
          <w:trHeight w:val="210"/>
        </w:trPr>
        <w:tc>
          <w:tcPr>
            <w:tcW w:w="537" w:type="dxa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7" w:type="dxa"/>
            <w:gridSpan w:val="2"/>
          </w:tcPr>
          <w:p w:rsidR="00756D78" w:rsidRDefault="00CE2BE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756D78" w:rsidRDefault="00CE2BE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756D78" w:rsidRDefault="00CE2BE1">
            <w:pPr>
              <w:numPr>
                <w:ilvl w:val="0"/>
                <w:numId w:val="5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756D78" w:rsidRDefault="00CE2BE1">
            <w:pPr>
              <w:numPr>
                <w:ilvl w:val="0"/>
                <w:numId w:val="5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</w:t>
            </w:r>
            <w:r>
              <w:rPr>
                <w:rStyle w:val="csd2c743de"/>
                <w:color w:val="000000"/>
                <w:szCs w:val="28"/>
              </w:rPr>
              <w:t xml:space="preserve">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756D78" w:rsidRDefault="00CE2BE1">
            <w:pPr>
              <w:numPr>
                <w:ilvl w:val="0"/>
                <w:numId w:val="5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756D78" w:rsidRDefault="00CE2BE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756D78" w:rsidRDefault="00CE2BE1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756D78" w:rsidRDefault="00CE2BE1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</w:t>
            </w:r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756D78" w:rsidRDefault="00CE2BE1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10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756D78" w:rsidRDefault="00CE2BE1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756D78" w:rsidRDefault="00CE2BE1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bookmarkStart w:id="3" w:name="_GoBack"/>
            <w:bookmarkEnd w:id="3"/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</w:t>
            </w:r>
            <w:r>
              <w:rPr>
                <w:rStyle w:val="csd2c743de"/>
                <w:color w:val="000000"/>
                <w:szCs w:val="28"/>
              </w:rPr>
              <w:t xml:space="preserve"> заг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льнообов’язкового державного соціал</w:t>
            </w:r>
            <w:r>
              <w:rPr>
                <w:rStyle w:val="csd2c743de"/>
                <w:color w:val="000000"/>
                <w:szCs w:val="28"/>
              </w:rPr>
              <w:t>ь</w:t>
            </w:r>
            <w:r>
              <w:rPr>
                <w:rStyle w:val="csd2c743de"/>
                <w:color w:val="000000"/>
                <w:szCs w:val="28"/>
              </w:rPr>
              <w:t>ного страхування (ведення, наповнення, достовірності, захисту інформації).</w:t>
            </w:r>
          </w:p>
          <w:p w:rsidR="00756D78" w:rsidRDefault="00756D78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756D78" w:rsidRDefault="00756D78">
      <w:pPr>
        <w:pStyle w:val="af2"/>
        <w:ind w:firstLine="0"/>
        <w:rPr>
          <w:bCs/>
          <w:szCs w:val="28"/>
        </w:rPr>
      </w:pPr>
    </w:p>
    <w:sectPr w:rsidR="00756D78" w:rsidSect="00756D78">
      <w:headerReference w:type="even" r:id="rId11"/>
      <w:headerReference w:type="default" r:id="rId12"/>
      <w:headerReference w:type="first" r:id="rId13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D78" w:rsidRDefault="00756D78" w:rsidP="00756D78">
      <w:pPr>
        <w:spacing w:line="240" w:lineRule="auto"/>
      </w:pPr>
      <w:r>
        <w:separator/>
      </w:r>
    </w:p>
  </w:endnote>
  <w:endnote w:type="continuationSeparator" w:id="0">
    <w:p w:rsidR="00756D78" w:rsidRDefault="00756D78" w:rsidP="00756D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D78" w:rsidRDefault="00756D78" w:rsidP="00756D78">
      <w:pPr>
        <w:spacing w:line="240" w:lineRule="auto"/>
      </w:pPr>
      <w:r>
        <w:separator/>
      </w:r>
    </w:p>
  </w:footnote>
  <w:footnote w:type="continuationSeparator" w:id="0">
    <w:p w:rsidR="00756D78" w:rsidRDefault="00756D78" w:rsidP="00756D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78" w:rsidRDefault="00756D7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756D78" w:rsidRDefault="00756D78">
                <w:pPr>
                  <w:pStyle w:val="user2"/>
                </w:pPr>
                <w:r>
                  <w:fldChar w:fldCharType="begin"/>
                </w:r>
                <w:r w:rsidR="00CE2BE1">
                  <w:instrText xml:space="preserve"> PAGE </w:instrText>
                </w:r>
                <w:r>
                  <w:fldChar w:fldCharType="separate"/>
                </w:r>
                <w:r w:rsidR="00CE2BE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78" w:rsidRDefault="00756D78">
    <w:pPr>
      <w:rPr>
        <w:sz w:val="20"/>
      </w:rPr>
    </w:pPr>
    <w:r w:rsidRPr="00756D7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756D78" w:rsidRDefault="00756D78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E2BE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E2BE1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78" w:rsidRDefault="00756D7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5021D"/>
    <w:multiLevelType w:val="multilevel"/>
    <w:tmpl w:val="9488C41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024000B"/>
    <w:multiLevelType w:val="multilevel"/>
    <w:tmpl w:val="AA98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516E3789"/>
    <w:multiLevelType w:val="multilevel"/>
    <w:tmpl w:val="8CC6FA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32A7E9E"/>
    <w:multiLevelType w:val="multilevel"/>
    <w:tmpl w:val="24CC035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64BD66DA"/>
    <w:multiLevelType w:val="multilevel"/>
    <w:tmpl w:val="11C86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D34ADA"/>
    <w:multiLevelType w:val="multilevel"/>
    <w:tmpl w:val="C3A2CA4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nsid w:val="72CA0ABF"/>
    <w:multiLevelType w:val="multilevel"/>
    <w:tmpl w:val="EE24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56D78"/>
    <w:rsid w:val="00756D78"/>
    <w:rsid w:val="00CE2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character" w:customStyle="1" w:styleId="cs789dfdfd">
    <w:name w:val="cs789dfdfd"/>
    <w:basedOn w:val="a0"/>
    <w:qFormat/>
    <w:rsid w:val="00603FDC"/>
  </w:style>
  <w:style w:type="character" w:customStyle="1" w:styleId="30">
    <w:name w:val="Заголовок 3 Знак"/>
    <w:basedOn w:val="a0"/>
    <w:link w:val="3"/>
    <w:qFormat/>
    <w:rsid w:val="00491A56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FC77E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FC77E7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AE4761"/>
  </w:style>
  <w:style w:type="paragraph" w:customStyle="1" w:styleId="af0">
    <w:name w:val="Верхній і нижній колонтитули"/>
    <w:basedOn w:val="a"/>
    <w:qFormat/>
    <w:rsid w:val="00756D78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AE4761"/>
  </w:style>
  <w:style w:type="paragraph" w:customStyle="1" w:styleId="cs7c5251be">
    <w:name w:val="cs7c5251be"/>
    <w:basedOn w:val="a"/>
    <w:qFormat/>
    <w:rsid w:val="00603FDC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FC77E7"/>
  </w:style>
  <w:style w:type="numbering" w:customStyle="1" w:styleId="afd">
    <w:name w:val="Без маркерів"/>
    <w:uiPriority w:val="99"/>
    <w:semiHidden/>
    <w:unhideWhenUsed/>
    <w:qFormat/>
    <w:rsid w:val="00AE4761"/>
  </w:style>
  <w:style w:type="numbering" w:customStyle="1" w:styleId="user3">
    <w:name w:val="Без маркерів (user)"/>
    <w:uiPriority w:val="99"/>
    <w:semiHidden/>
    <w:unhideWhenUsed/>
    <w:qFormat/>
    <w:rsid w:val="00FC77E7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8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nau://ukr/80/94-&#1042;&#1056;/" TargetMode="Externa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CD89E-879A-4300-A7B5-0EC966CD8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3545</Words>
  <Characters>2022</Characters>
  <Application>Microsoft Office Word</Application>
  <DocSecurity>0</DocSecurity>
  <Lines>16</Lines>
  <Paragraphs>11</Paragraphs>
  <ScaleCrop>false</ScaleCrop>
  <Company>KMU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60</cp:revision>
  <cp:lastPrinted>2022-10-26T09:52:00Z</cp:lastPrinted>
  <dcterms:created xsi:type="dcterms:W3CDTF">2022-08-29T05:54:00Z</dcterms:created>
  <dcterms:modified xsi:type="dcterms:W3CDTF">2025-09-02T14:16:00Z</dcterms:modified>
  <dc:language>uk-UA</dc:language>
</cp:coreProperties>
</file>